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Nafarroako Parlamentuak, 2016ko azaroaren 17an egindako Osoko Bilkuran, ondoko erabakia onetsi zuen: “Erabakia. Horren bidez, Espainiako Gobernua premiatzen da legedia alda dezan, halako moduan non bateragarria deklaratu ahalko baita Gizarte Segurantzaren araubideko pentsio publikoak kobratzea eta egile-eskubideengatiko diru-sarrerak edukitzea”.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Honakoa du testua:</w:t>
      </w:r>
    </w:p>
    <w:p>
      <w:pPr>
        <w:pStyle w:val="0"/>
        <w:suppressAutoHyphens w:val="false"/>
        <w:rPr>
          <w:rStyle w:val="1"/>
        </w:rPr>
      </w:pPr>
      <w:r>
        <w:rPr>
          <w:rStyle w:val="1"/>
        </w:rPr>
        <w:t xml:space="preserve">"Nafarroako Parlamentuak Espainiako Gobernua premiatzen du: </w:t>
      </w:r>
    </w:p>
    <w:p>
      <w:pPr>
        <w:pStyle w:val="0"/>
        <w:suppressAutoHyphens w:val="false"/>
        <w:rPr>
          <w:rStyle w:val="1"/>
        </w:rPr>
      </w:pPr>
      <w:r>
        <w:rPr>
          <w:rStyle w:val="1"/>
        </w:rPr>
        <w:t xml:space="preserve">1. Egungo legediaren aldaketa susta dezan, halako moduan non bateragarria deklaratu ahalko baita Gizarte Segurantzaren araubideko pentsio publikoak kobratzea eta egile-eskubideengatiko diru-sarrerak jasotzea. Aldaketa hori egin bitartean, proposatzen da araudia lan horren kultur interesari erreparatuta interpretatzea, halako moduan non erretiroa hartu duten egileen sormen-lanaren jarraipena erraztuko baita. </w:t>
      </w:r>
    </w:p>
    <w:p>
      <w:pPr>
        <w:pStyle w:val="0"/>
        <w:suppressAutoHyphens w:val="false"/>
        <w:rPr>
          <w:rStyle w:val="1"/>
        </w:rPr>
      </w:pPr>
      <w:r>
        <w:rPr>
          <w:rStyle w:val="1"/>
        </w:rPr>
        <w:t xml:space="preserve">2. Gobernuak neurri hori hartu arte, espediente guztiak geldiaraz daitezen, pentsioaren zenbatekoak erreklamatze aldera nahiz araudi soziolaborala urratzeagatik gaur egun izapidetzen ari direnak. </w:t>
      </w:r>
    </w:p>
    <w:p>
      <w:pPr>
        <w:pStyle w:val="0"/>
        <w:suppressAutoHyphens w:val="false"/>
        <w:rPr>
          <w:rStyle w:val="1"/>
        </w:rPr>
      </w:pPr>
      <w:r>
        <w:rPr>
          <w:rStyle w:val="1"/>
        </w:rPr>
        <w:t xml:space="preserve">Halaber, Gizarte Segurantzaren araudia 1. puntuan adierazten den moduan aplikatzen denean, atzeraeraginez aplika dadin, halako moduan non: </w:t>
      </w:r>
    </w:p>
    <w:p>
      <w:pPr>
        <w:pStyle w:val="0"/>
        <w:suppressAutoHyphens w:val="false"/>
        <w:rPr>
          <w:rStyle w:val="1"/>
        </w:rPr>
      </w:pPr>
      <w:r>
        <w:rPr>
          <w:rStyle w:val="1"/>
        </w:rPr>
        <w:t xml:space="preserve">a) Gizarte Segurantzaren Administrazioak ofizioz itzuliko baititu aldez aurretik egindako etenaren ondorioz zor diren pentsioen zenbatekoak, eta Enpleguaren eta Gizarte Segurantzaren Ministerioak orain arte egin duen interpretazioaren ondorioz erretirodunei bidegabeki eskatutako diru-sarrerak itzuliko baitizkie. </w:t>
      </w:r>
    </w:p>
    <w:p>
      <w:pPr>
        <w:pStyle w:val="0"/>
        <w:suppressAutoHyphens w:val="false"/>
        <w:rPr>
          <w:rStyle w:val="1"/>
        </w:rPr>
      </w:pPr>
      <w:r>
        <w:rPr>
          <w:rStyle w:val="1"/>
        </w:rPr>
        <w:t xml:space="preserve">b) Gizarte Segurantzaren Administrazioak nahiz Lan arloko Administrazioak abiarazitako arau-hauste prozedura guztiak baliogabetuko baitira, bai eta, kasua bada, ezarri diren zehapenak ere. </w:t>
      </w:r>
    </w:p>
    <w:p>
      <w:pPr>
        <w:pStyle w:val="0"/>
        <w:suppressAutoHyphens w:val="false"/>
        <w:rPr>
          <w:rStyle w:val="1"/>
        </w:rPr>
      </w:pPr>
      <w:r>
        <w:rPr>
          <w:rStyle w:val="1"/>
        </w:rPr>
        <w:t xml:space="preserve">3. Elkarrizketa prozesu bat abiaraz dadin sindikatuekin, sektorearen ordezkaritza duten erakundeekin eta egile-eskubideak kudeatzen dituzten entitateekin, Artistaren eta Sortzailearen Estatutu bat egin ahal izateko, lan-jarduera horretan aldizkakotasun-eredu bat jasoko duena, kulturgile-lanbidea errealitate berezi gisa ulertuta, mekanismo koherenteak behar dituena kotizazioari, kontratazioari eta osasun-, amatasun- nahiz langabezia-kontingentziei dagokienez eta, oso bereziki, sortzaileen eta artisten erretiro duin eta bidezko bat bermatzeari lotutako kontingentziei dagokienez”.</w:t>
      </w:r>
    </w:p>
    <w:p>
      <w:pPr>
        <w:pStyle w:val="0"/>
        <w:suppressAutoHyphens w:val="false"/>
        <w:rPr>
          <w:rStyle w:val="1"/>
        </w:rPr>
      </w:pPr>
      <w:r>
        <w:rPr>
          <w:rStyle w:val="1"/>
        </w:rPr>
        <w:t xml:space="preserve">Iruñean, 2016ko azaroaren 18an</w:t>
      </w:r>
    </w:p>
    <w:p>
      <w:pPr>
        <w:pStyle w:val="0"/>
        <w:suppressAutoHyphens w:val="false"/>
        <w:rPr>
          <w:rStyle w:val="1"/>
        </w:rPr>
      </w:pPr>
      <w:r>
        <w:rPr>
          <w:rStyle w:val="1"/>
        </w:rPr>
        <w:t xml:space="preserve">Lehendakaria: Ainhoa Aznárez Igarza</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