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2F90F" w14:textId="74BB0974" w:rsidR="00AA61BD" w:rsidRPr="00AA61BD" w:rsidRDefault="00AA61BD" w:rsidP="00AA61BD">
      <w:pPr>
        <w:jc w:val="both"/>
        <w:rPr>
          <w:rFonts w:ascii="Calibri" w:hAnsi="Calibri" w:cs="Calibri"/>
          <w:sz w:val="22"/>
          <w:szCs w:val="22"/>
        </w:rPr>
      </w:pPr>
      <w:r w:rsidRPr="00AA61BD">
        <w:rPr>
          <w:rFonts w:ascii="Calibri" w:hAnsi="Calibri" w:cs="Calibri"/>
          <w:sz w:val="22"/>
          <w:szCs w:val="22"/>
        </w:rPr>
        <w:t>Oihan Mendo Goñi, parlamentario foral del grupo parlamentario de EH Bildu Nafarroa, al amparo de lo establecido en el Reglamento de la Cámara, presenta la siguiente pregunta oral para que sea respondida en el Pleno de la Cámara por el consejero del Departamento de Industria y de Transición Ecológica y Digital Empresarial del Gobierno de Navarra:</w:t>
      </w:r>
    </w:p>
    <w:p w14:paraId="0C37C412" w14:textId="7B60F3D0" w:rsidR="00AA61BD" w:rsidRPr="00AA61BD" w:rsidRDefault="00AA61BD" w:rsidP="00AA61BD">
      <w:pPr>
        <w:jc w:val="both"/>
        <w:rPr>
          <w:rFonts w:ascii="Calibri" w:hAnsi="Calibri" w:cs="Calibri"/>
          <w:sz w:val="22"/>
          <w:szCs w:val="22"/>
        </w:rPr>
      </w:pPr>
      <w:r w:rsidRPr="00AA61BD">
        <w:rPr>
          <w:rFonts w:ascii="Calibri" w:hAnsi="Calibri" w:cs="Calibri"/>
          <w:sz w:val="22"/>
          <w:szCs w:val="22"/>
        </w:rPr>
        <w:t>A la vista del anuncio de que la demanda de ayudas para la instalación de placas solares destinadas al autoconsumo supera los fondos y que estos no serán suficientes para cubrir todas las solicitudes de particulares y empresas:</w:t>
      </w:r>
    </w:p>
    <w:p w14:paraId="3CE06A73" w14:textId="1BB001BD" w:rsidR="00AA61BD" w:rsidRPr="00AA61BD" w:rsidRDefault="00AA61BD" w:rsidP="00AA61BD">
      <w:pPr>
        <w:jc w:val="both"/>
        <w:rPr>
          <w:rFonts w:ascii="Calibri" w:hAnsi="Calibri" w:cs="Calibri"/>
          <w:sz w:val="22"/>
          <w:szCs w:val="22"/>
        </w:rPr>
      </w:pPr>
      <w:r w:rsidRPr="00AA61BD">
        <w:rPr>
          <w:rFonts w:ascii="Calibri" w:hAnsi="Calibri" w:cs="Calibri"/>
          <w:sz w:val="22"/>
          <w:szCs w:val="22"/>
        </w:rPr>
        <w:t>¿Qué actuaciones o medidas prevé realizar el Gobierno de Navarra para paliar la insuficiencia de fondos destinados a responder adecuadamente a las solicitudes de instalaciones de autoconsumo?</w:t>
      </w:r>
    </w:p>
    <w:p w14:paraId="77D44150" w14:textId="4A3F5E44" w:rsidR="00AA61BD" w:rsidRPr="00AA61BD" w:rsidRDefault="00AA61BD" w:rsidP="00AA61BD">
      <w:pPr>
        <w:jc w:val="both"/>
        <w:rPr>
          <w:rFonts w:ascii="Calibri" w:hAnsi="Calibri" w:cs="Calibri"/>
          <w:sz w:val="22"/>
          <w:szCs w:val="22"/>
        </w:rPr>
      </w:pPr>
      <w:r w:rsidRPr="00AA61BD">
        <w:rPr>
          <w:rFonts w:ascii="Calibri" w:hAnsi="Calibri" w:cs="Calibri"/>
          <w:sz w:val="22"/>
          <w:szCs w:val="22"/>
        </w:rPr>
        <w:t>En Iruñea/Pamplona, a 6 de febrero de 2025</w:t>
      </w:r>
    </w:p>
    <w:p w14:paraId="14065777" w14:textId="57221F85" w:rsidR="00AA61BD" w:rsidRPr="00AA61BD" w:rsidRDefault="00AA61BD" w:rsidP="00AA61BD">
      <w:pPr>
        <w:jc w:val="both"/>
        <w:rPr>
          <w:rFonts w:ascii="Calibri" w:hAnsi="Calibri" w:cs="Calibri"/>
          <w:sz w:val="22"/>
          <w:szCs w:val="22"/>
        </w:rPr>
      </w:pPr>
      <w:r w:rsidRPr="00AA61BD">
        <w:rPr>
          <w:rFonts w:ascii="Calibri" w:hAnsi="Calibri" w:cs="Calibri"/>
          <w:sz w:val="22"/>
          <w:szCs w:val="22"/>
        </w:rPr>
        <w:t>El Parlamentario Foral: Oihan Mendo Goñi</w:t>
      </w:r>
    </w:p>
    <w:sectPr w:rsidR="00AA61BD" w:rsidRPr="00AA61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1BD"/>
    <w:rsid w:val="003E3E22"/>
    <w:rsid w:val="005469B6"/>
    <w:rsid w:val="005762CC"/>
    <w:rsid w:val="00600DE2"/>
    <w:rsid w:val="0066283F"/>
    <w:rsid w:val="00673DE9"/>
    <w:rsid w:val="008D7F85"/>
    <w:rsid w:val="009D559E"/>
    <w:rsid w:val="00A36075"/>
    <w:rsid w:val="00A877BA"/>
    <w:rsid w:val="00AA61BD"/>
    <w:rsid w:val="00B0049F"/>
    <w:rsid w:val="00C01BD6"/>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B5F1E"/>
  <w15:chartTrackingRefBased/>
  <w15:docId w15:val="{36B15FF5-DA2F-4524-B1F6-C3DD6C5D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A6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A6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A61B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A61B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A61B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A61B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A61B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A61B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A61B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1B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A61B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A61B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A61B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A61B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A61B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A61B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A61B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A61BD"/>
    <w:rPr>
      <w:rFonts w:eastAsiaTheme="majorEastAsia" w:cstheme="majorBidi"/>
      <w:color w:val="272727" w:themeColor="text1" w:themeTint="D8"/>
    </w:rPr>
  </w:style>
  <w:style w:type="paragraph" w:styleId="Ttulo">
    <w:name w:val="Title"/>
    <w:basedOn w:val="Normal"/>
    <w:next w:val="Normal"/>
    <w:link w:val="TtuloCar"/>
    <w:uiPriority w:val="10"/>
    <w:qFormat/>
    <w:rsid w:val="00AA6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61B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A61B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A61B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A61BD"/>
    <w:pPr>
      <w:spacing w:before="160"/>
      <w:jc w:val="center"/>
    </w:pPr>
    <w:rPr>
      <w:i/>
      <w:iCs/>
      <w:color w:val="404040" w:themeColor="text1" w:themeTint="BF"/>
    </w:rPr>
  </w:style>
  <w:style w:type="character" w:customStyle="1" w:styleId="CitaCar">
    <w:name w:val="Cita Car"/>
    <w:basedOn w:val="Fuentedeprrafopredeter"/>
    <w:link w:val="Cita"/>
    <w:uiPriority w:val="29"/>
    <w:rsid w:val="00AA61BD"/>
    <w:rPr>
      <w:i/>
      <w:iCs/>
      <w:color w:val="404040" w:themeColor="text1" w:themeTint="BF"/>
    </w:rPr>
  </w:style>
  <w:style w:type="paragraph" w:styleId="Prrafodelista">
    <w:name w:val="List Paragraph"/>
    <w:basedOn w:val="Normal"/>
    <w:uiPriority w:val="34"/>
    <w:qFormat/>
    <w:rsid w:val="00AA61BD"/>
    <w:pPr>
      <w:ind w:left="720"/>
      <w:contextualSpacing/>
    </w:pPr>
  </w:style>
  <w:style w:type="character" w:styleId="nfasisintenso">
    <w:name w:val="Intense Emphasis"/>
    <w:basedOn w:val="Fuentedeprrafopredeter"/>
    <w:uiPriority w:val="21"/>
    <w:qFormat/>
    <w:rsid w:val="00AA61BD"/>
    <w:rPr>
      <w:i/>
      <w:iCs/>
      <w:color w:val="0F4761" w:themeColor="accent1" w:themeShade="BF"/>
    </w:rPr>
  </w:style>
  <w:style w:type="paragraph" w:styleId="Citadestacada">
    <w:name w:val="Intense Quote"/>
    <w:basedOn w:val="Normal"/>
    <w:next w:val="Normal"/>
    <w:link w:val="CitadestacadaCar"/>
    <w:uiPriority w:val="30"/>
    <w:qFormat/>
    <w:rsid w:val="00AA6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A61BD"/>
    <w:rPr>
      <w:i/>
      <w:iCs/>
      <w:color w:val="0F4761" w:themeColor="accent1" w:themeShade="BF"/>
    </w:rPr>
  </w:style>
  <w:style w:type="character" w:styleId="Referenciaintensa">
    <w:name w:val="Intense Reference"/>
    <w:basedOn w:val="Fuentedeprrafopredeter"/>
    <w:uiPriority w:val="32"/>
    <w:qFormat/>
    <w:rsid w:val="00AA61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721</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2025-02-07T07:09:00Z</dcterms:created>
  <dcterms:modified xsi:type="dcterms:W3CDTF">2025-02-10T11:16:00Z</dcterms:modified>
</cp:coreProperties>
</file>