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F1097" w14:textId="77777777" w:rsidR="009152C1" w:rsidRPr="00461501" w:rsidRDefault="009152C1" w:rsidP="009152C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5C5C4C45" w14:textId="77777777" w:rsidR="009152C1" w:rsidRPr="00461501" w:rsidRDefault="009152C1" w:rsidP="009152C1">
      <w:pPr>
        <w:spacing w:line="360" w:lineRule="auto"/>
        <w:jc w:val="both"/>
        <w:rPr>
          <w:sz w:val="24"/>
          <w:szCs w:val="24"/>
          <w:rFonts w:ascii="Calibri" w:hAnsi="Calibri" w:cs="Calibri"/>
        </w:rPr>
      </w:pPr>
      <w:r>
        <w:rPr>
          <w:sz w:val="24"/>
          <w:rFonts w:ascii="Calibri" w:hAnsi="Calibri"/>
        </w:rPr>
        <w:t xml:space="preserve">Unión del Pueblo Navarro talde parlamentarioari atxikitako foru parlamentari Ana Elizalde Urmeneta andreak idatziz erantzuteko galdera egin du</w:t>
      </w:r>
      <w:r>
        <w:rPr>
          <w:rFonts w:ascii="Calibri" w:hAnsi="Calibri"/>
        </w:rPr>
        <w:t xml:space="preserve"> </w:t>
      </w:r>
      <w:r>
        <w:rPr>
          <w:sz w:val="24"/>
          <w:rFonts w:ascii="Calibri" w:hAnsi="Calibri"/>
        </w:rPr>
        <w:t xml:space="preserve">2023an eta 2024an foru intereseko inbertsio gisa deklaratutako enpresa proiektuak ebazteko batez besteko epeari buruz (11-24/PES-00409). Hona Nafarroako Gobernuko Industriako eta Enpresen Trantsizio Ekologiko eta Digitalerako Departamentuko kontseilariak horri buruz ematen dion informazioa:</w:t>
      </w:r>
    </w:p>
    <w:p w14:paraId="5BE6D49F" w14:textId="77777777" w:rsidR="009152C1" w:rsidRPr="00461501" w:rsidRDefault="009152C1" w:rsidP="009152C1">
      <w:pPr>
        <w:spacing w:line="360" w:lineRule="auto"/>
        <w:jc w:val="both"/>
        <w:rPr>
          <w:sz w:val="24"/>
          <w:szCs w:val="24"/>
          <w:rFonts w:ascii="Calibri" w:hAnsi="Calibri" w:cs="Calibri"/>
        </w:rPr>
      </w:pPr>
      <w:r>
        <w:rPr>
          <w:sz w:val="24"/>
          <w:rFonts w:ascii="Calibri" w:hAnsi="Calibri"/>
        </w:rPr>
        <w:t xml:space="preserve">2023. eta 2024. urteetan foru intereseko inbertsio gisa deklaratutako enpresa proiektuak ebazteko batez besteko epea 74 egun dira (73,94).</w:t>
      </w:r>
    </w:p>
    <w:p w14:paraId="4177C4A2" w14:textId="77777777" w:rsidR="009152C1" w:rsidRPr="00461501" w:rsidRDefault="009152C1" w:rsidP="009152C1">
      <w:pPr>
        <w:spacing w:line="360" w:lineRule="auto"/>
        <w:jc w:val="both"/>
        <w:rPr>
          <w:sz w:val="24"/>
          <w:szCs w:val="24"/>
          <w:rFonts w:ascii="Calibri" w:hAnsi="Calibri" w:cs="Calibri"/>
        </w:rPr>
      </w:pPr>
      <w:r>
        <w:rPr>
          <w:sz w:val="24"/>
          <w:rFonts w:ascii="Calibri" w:hAnsi="Calibri"/>
        </w:rPr>
        <w:t xml:space="preserve">Hori jakinarazten dut, Nafarroako Parlamentuaren Erregelamenduaren 215. artikuluan xedatutakoa betez.</w:t>
      </w:r>
    </w:p>
    <w:p w14:paraId="2ABF51C5" w14:textId="77777777" w:rsidR="009152C1" w:rsidRDefault="009152C1" w:rsidP="009152C1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08B0C105" w14:textId="77777777" w:rsidR="009152C1" w:rsidRDefault="009152C1" w:rsidP="009152C1">
      <w:pPr>
        <w:spacing w:line="360" w:lineRule="auto"/>
        <w:rPr>
          <w:sz w:val="24"/>
          <w:szCs w:val="24"/>
          <w:rFonts w:ascii="Calibri" w:hAnsi="Calibri" w:cs="Calibri"/>
        </w:rPr>
      </w:pPr>
      <w:r>
        <w:rPr>
          <w:sz w:val="24"/>
          <w:rFonts w:ascii="Calibri" w:hAnsi="Calibri"/>
        </w:rPr>
        <w:t xml:space="preserve">Iruñean, 2024ko urriaren 28an</w:t>
      </w:r>
    </w:p>
    <w:p w14:paraId="7FE9971B" w14:textId="77777777" w:rsidR="009152C1" w:rsidRPr="00461501" w:rsidRDefault="009152C1" w:rsidP="009152C1">
      <w:pPr>
        <w:spacing w:line="360" w:lineRule="auto"/>
        <w:rPr>
          <w:sz w:val="24"/>
          <w:szCs w:val="24"/>
          <w:rFonts w:ascii="Calibri" w:hAnsi="Calibri" w:cs="Calibri"/>
        </w:rPr>
      </w:pPr>
      <w:r>
        <w:rPr>
          <w:sz w:val="24"/>
          <w:rFonts w:ascii="Calibri" w:hAnsi="Calibri"/>
        </w:rPr>
        <w:t xml:space="preserve">Industriako eta Enpresen Trantsizio Ekologiko eta Digitalerako kontseilaria:</w:t>
      </w:r>
      <w:r>
        <w:rPr>
          <w:sz w:val="24"/>
          <w:rFonts w:ascii="Calibri" w:hAnsi="Calibri"/>
        </w:rPr>
        <w:t xml:space="preserve"> </w:t>
      </w:r>
      <w:r>
        <w:rPr>
          <w:sz w:val="24"/>
          <w:rFonts w:ascii="Calibri" w:hAnsi="Calibri"/>
        </w:rPr>
        <w:t xml:space="preserve">Mikel Irujo Amezaga</w:t>
      </w:r>
    </w:p>
    <w:p w14:paraId="3F56F326" w14:textId="77777777" w:rsidR="009152C1" w:rsidRPr="00461501" w:rsidRDefault="009152C1" w:rsidP="009152C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7E2210D2" w14:textId="77777777" w:rsidR="00B065BA" w:rsidRDefault="00B065BA"/>
    <w:sectPr w:rsidR="00B065BA" w:rsidSect="009152C1">
      <w:pgSz w:w="11907" w:h="16840" w:code="9"/>
      <w:pgMar w:top="226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C1"/>
    <w:rsid w:val="000370A0"/>
    <w:rsid w:val="000820DB"/>
    <w:rsid w:val="000A3E45"/>
    <w:rsid w:val="001E34F2"/>
    <w:rsid w:val="00242C60"/>
    <w:rsid w:val="00337EB8"/>
    <w:rsid w:val="003C1B1F"/>
    <w:rsid w:val="004E25B7"/>
    <w:rsid w:val="00597020"/>
    <w:rsid w:val="00603382"/>
    <w:rsid w:val="006F2590"/>
    <w:rsid w:val="00845D68"/>
    <w:rsid w:val="00854C8E"/>
    <w:rsid w:val="008A3285"/>
    <w:rsid w:val="009152C1"/>
    <w:rsid w:val="00956302"/>
    <w:rsid w:val="00A536E1"/>
    <w:rsid w:val="00A6590A"/>
    <w:rsid w:val="00AD383F"/>
    <w:rsid w:val="00B065BA"/>
    <w:rsid w:val="00B42A30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0EAD"/>
  <w15:chartTrackingRefBased/>
  <w15:docId w15:val="{EB599191-E9AA-4CD6-BCEC-9D9FE818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2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u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152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u-E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52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u-E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52C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u-E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52C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u-E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152C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u-E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152C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u-E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152C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u-E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152C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u-E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152C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u-E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5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52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5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52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152C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152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152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152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152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152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u-E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15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152C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u-E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15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152C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u-E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152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152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u-E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152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5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u-E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52C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152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708</Characters>
  <Application>Microsoft Office Word</Application>
  <DocSecurity>0</DocSecurity>
  <Lines>70</Lines>
  <Paragraphs>50</Paragraphs>
  <ScaleCrop>false</ScaleCrop>
  <Company>HP Inc.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2024-12-12T08:21:00Z</dcterms:created>
  <dcterms:modified xsi:type="dcterms:W3CDTF">2024-12-12T08:21:00Z</dcterms:modified>
</cp:coreProperties>
</file>