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0B20" w14:textId="1D9DBC74" w:rsidR="002E3B25" w:rsidRDefault="002E3B25" w:rsidP="002E3B2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egin du, idatziz erantzun dakion (11-24/PES-00407). Hona hemen galdera:</w:t>
      </w:r>
    </w:p>
    <w:p w14:paraId="600F2C9F" w14:textId="5D35E823" w:rsidR="002E3B25" w:rsidRPr="00C2388B" w:rsidRDefault="002E3B25" w:rsidP="002E3B25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Zein da Belosoko BHZn, Ilundain/Etxegaraiko BHZn eta Martzillako BHZn azken urte honetan hilabeteka kontratatutako langileen bilakaera?</w:t>
      </w:r>
    </w:p>
    <w:p w14:paraId="6113965E" w14:textId="78176486" w:rsidR="002E3B25" w:rsidRPr="00DD02AF" w:rsidRDefault="002E3B25" w:rsidP="002E3B2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horri buruz ematen duen informazioa:</w:t>
      </w:r>
    </w:p>
    <w:p w14:paraId="0EF86D87" w14:textId="34785268" w:rsidR="002E3B25" w:rsidRDefault="002E3B25" w:rsidP="002E3B2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Hamalau urte baino gutxiagoko neska-mutilentzako BHZetan (Beloson, Orvinan eta Barañainen):</w:t>
      </w:r>
    </w:p>
    <w:p w14:paraId="6B8E9C7F" w14:textId="77777777" w:rsidR="002E3B25" w:rsidRDefault="002E3B25" w:rsidP="002E3B25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Funtzionamendu arrunteko Langileak (gainokupaziorik ez):</w:t>
      </w:r>
    </w:p>
    <w:p w14:paraId="5916A6C7" w14:textId="77777777" w:rsidR="002E3B25" w:rsidRPr="002E3B25" w:rsidRDefault="002E3B25" w:rsidP="00C5526B">
      <w:pPr>
        <w:pStyle w:val="Prrafodelista"/>
        <w:numPr>
          <w:ilvl w:val="1"/>
          <w:numId w:val="5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Langileak: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Egiturazko 26 lanpostu.</w:t>
      </w:r>
    </w:p>
    <w:p w14:paraId="5508F6D6" w14:textId="77777777" w:rsidR="002E3B25" w:rsidRPr="00F146CD" w:rsidRDefault="002E3B25" w:rsidP="002E3B25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Azken urtean hilabeteka kontratatutako langileak.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Kontratatutako pertsonak aipatzen ditugu kontuan hartuta lanpostu bat hilabetean zehar zenbait pertsonak betetzen ahal dutela lan merkatuaren baldintzatzaileen arabera.</w:t>
      </w:r>
      <w:r>
        <w:rPr>
          <w:sz w:val="24"/>
          <w:rFonts w:ascii="Arial" w:hAnsi="Arial"/>
        </w:rPr>
        <w:t xml:space="preserve">  </w:t>
      </w:r>
    </w:p>
    <w:p w14:paraId="53F241B6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Urtarrila: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2 pertsona gehiago</w:t>
      </w:r>
    </w:p>
    <w:p w14:paraId="0FCFD862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Otsaila: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3 pertsona gehiago</w:t>
      </w:r>
    </w:p>
    <w:p w14:paraId="33ACE558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Martxoa: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19 pertsona gehiago</w:t>
      </w:r>
    </w:p>
    <w:p w14:paraId="0AE72E39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Apirila: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19 pertsona gehiago</w:t>
      </w:r>
    </w:p>
    <w:p w14:paraId="61E4FE99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Maiatza: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25 pertsona gehiago</w:t>
      </w:r>
    </w:p>
    <w:p w14:paraId="29080EC6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Ekaina: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36 pertsona gehiago</w:t>
      </w:r>
    </w:p>
    <w:p w14:paraId="352B7794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Uztaila: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23 pertsona gehiago</w:t>
      </w:r>
    </w:p>
    <w:p w14:paraId="6644664E" w14:textId="77E4A12A" w:rsidR="00F146CD" w:rsidRPr="00C2388B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Abuztua: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10 pertsona gehiago</w:t>
      </w:r>
    </w:p>
    <w:p w14:paraId="69159A92" w14:textId="77777777" w:rsidR="002E3B25" w:rsidRPr="00F146CD" w:rsidRDefault="002E3B25" w:rsidP="002E3B2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Ilundain/Etxegaraiko BHZn hauxe adierazi behar a:</w:t>
      </w:r>
    </w:p>
    <w:p w14:paraId="7CD7C3E1" w14:textId="77777777" w:rsidR="002E3B25" w:rsidRPr="00F146CD" w:rsidRDefault="002E3B25" w:rsidP="002E3B25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Funtzionamendu arrunteko Langileak (gainokupaziorik ez):</w:t>
      </w:r>
    </w:p>
    <w:p w14:paraId="351D630B" w14:textId="2CBC4357" w:rsidR="002E3B25" w:rsidRPr="00C2388B" w:rsidRDefault="002E3B25" w:rsidP="00C5526B">
      <w:pPr>
        <w:pStyle w:val="Prrafodelista"/>
        <w:numPr>
          <w:ilvl w:val="1"/>
          <w:numId w:val="7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Langileak: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30 postu</w:t>
      </w:r>
    </w:p>
    <w:p w14:paraId="58C2896E" w14:textId="381A5088" w:rsidR="002E3B25" w:rsidRPr="00C2388B" w:rsidRDefault="002E3B25" w:rsidP="00C2388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Azken urtean hilabeteka kontratatutako langileak: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Kontratatutako pertsonak aipatzen ditugu kontuan hartuta lanpostu bat hilabetean zehar zenbait pertsonak betetzen ahal dutela lan merkatuaren baldintzatzaileen arabera.</w:t>
      </w:r>
      <w:r>
        <w:rPr>
          <w:sz w:val="24"/>
          <w:rFonts w:ascii="Arial" w:hAnsi="Arial"/>
        </w:rPr>
        <w:t xml:space="preserve">  </w:t>
      </w:r>
    </w:p>
    <w:p w14:paraId="3A1F33AD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Urtarrila: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23 pertsona gehiago</w:t>
      </w:r>
    </w:p>
    <w:p w14:paraId="5A0E5135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Otsaila: 18 pertsona gehiago</w:t>
      </w:r>
    </w:p>
    <w:p w14:paraId="724E4487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Martxoa: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10 pertsona gehiago</w:t>
      </w:r>
    </w:p>
    <w:p w14:paraId="3FA7ECEC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Apirila: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10 pertsona gehiago</w:t>
      </w:r>
    </w:p>
    <w:p w14:paraId="2838F992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Maiatza: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26 pertsona gehiago</w:t>
      </w:r>
    </w:p>
    <w:p w14:paraId="2CCB15BB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Ekaina: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36 pertsona gehiago</w:t>
      </w:r>
    </w:p>
    <w:p w14:paraId="060D698C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Uztaila: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33 pertsona gehiago</w:t>
      </w:r>
    </w:p>
    <w:p w14:paraId="4B96E5B1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Abuztua: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31 pertsona gehiago</w:t>
      </w:r>
    </w:p>
    <w:p w14:paraId="76F69C3A" w14:textId="77777777" w:rsidR="002E3B25" w:rsidRPr="00F146CD" w:rsidRDefault="002E3B25" w:rsidP="002E3B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254E1D" w14:textId="0A3F859F" w:rsidR="002E3B25" w:rsidRDefault="002E3B25" w:rsidP="002E3B2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Martzillako BHZ bakarrik dauden haur eta nerabe migratzaileentzako lehen harrerako baliabidea da, eta bat-batean sortutako inguruabarrak artatzeko lanpostuak honela bete dira:</w:t>
      </w:r>
    </w:p>
    <w:p w14:paraId="03324F22" w14:textId="77777777" w:rsidR="002E3B25" w:rsidRDefault="002E3B25" w:rsidP="002E3B25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Funtzionamendu arrunteko Langileak (gainokupaziorik ez):</w:t>
      </w:r>
    </w:p>
    <w:p w14:paraId="3C127F5A" w14:textId="77777777" w:rsidR="002E3B25" w:rsidRPr="002E3B25" w:rsidRDefault="002E3B25" w:rsidP="00C5526B">
      <w:pPr>
        <w:pStyle w:val="Prrafodelista"/>
        <w:numPr>
          <w:ilvl w:val="1"/>
          <w:numId w:val="8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Langileak: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Egiturazko 38 lanpostu.</w:t>
      </w:r>
    </w:p>
    <w:p w14:paraId="2CAC7BC9" w14:textId="77777777" w:rsidR="002E3B25" w:rsidRPr="00161DF6" w:rsidRDefault="002E3B25" w:rsidP="00161DF6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Azken urtean hilabeteka kontratatutako langileak.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Kontratatutako pertsonak aipatzen ditugu kontuan hartuta lanpostu bat hilabetean zehar zenbait pertsonak betetzen ahal dutela lan merkatuaren baldintzatzaileen arabera.</w:t>
      </w:r>
      <w:r>
        <w:rPr>
          <w:sz w:val="24"/>
          <w:rFonts w:ascii="Arial" w:hAnsi="Arial"/>
        </w:rPr>
        <w:t xml:space="preserve">  </w:t>
      </w:r>
    </w:p>
    <w:p w14:paraId="7015A190" w14:textId="77777777" w:rsidR="002E3B25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Maiatza: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6 pertsona gehiago</w:t>
      </w:r>
    </w:p>
    <w:p w14:paraId="08E3FF76" w14:textId="77777777" w:rsidR="002E3B25" w:rsidRPr="00B247A5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color w:val="000000" w:themeColor="text1"/>
          <w:rFonts w:ascii="Arial" w:hAnsi="Arial"/>
        </w:rPr>
        <w:t xml:space="preserve">Ekaina:</w:t>
      </w:r>
      <w:r>
        <w:rPr>
          <w:sz w:val="24"/>
          <w:color w:val="000000" w:themeColor="text1"/>
          <w:rFonts w:ascii="Arial" w:hAnsi="Arial"/>
        </w:rPr>
        <w:t xml:space="preserve">  </w:t>
      </w:r>
      <w:r>
        <w:rPr>
          <w:sz w:val="24"/>
          <w:color w:val="000000" w:themeColor="text1"/>
          <w:rFonts w:ascii="Arial" w:hAnsi="Arial"/>
        </w:rPr>
        <w:t xml:space="preserve">8 </w:t>
      </w:r>
      <w:r>
        <w:rPr>
          <w:sz w:val="24"/>
          <w:rFonts w:ascii="Arial" w:hAnsi="Arial"/>
        </w:rPr>
        <w:t xml:space="preserve">pertsona gehiago</w:t>
      </w:r>
    </w:p>
    <w:p w14:paraId="2DCC05F2" w14:textId="77777777" w:rsidR="002E3B25" w:rsidRPr="00FC780B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color w:val="000000" w:themeColor="text1"/>
          <w:rFonts w:ascii="Arial" w:hAnsi="Arial"/>
        </w:rPr>
        <w:t xml:space="preserve">Uztaila:</w:t>
      </w:r>
      <w:r>
        <w:rPr>
          <w:sz w:val="24"/>
          <w:color w:val="000000" w:themeColor="text1"/>
          <w:rFonts w:ascii="Arial" w:hAnsi="Arial"/>
        </w:rPr>
        <w:t xml:space="preserve">  </w:t>
      </w:r>
      <w:r>
        <w:rPr>
          <w:sz w:val="24"/>
          <w:color w:val="000000" w:themeColor="text1"/>
          <w:rFonts w:ascii="Arial" w:hAnsi="Arial"/>
        </w:rPr>
        <w:t xml:space="preserve">8 </w:t>
      </w:r>
      <w:r>
        <w:rPr>
          <w:sz w:val="24"/>
          <w:rFonts w:ascii="Arial" w:hAnsi="Arial"/>
        </w:rPr>
        <w:t xml:space="preserve">pertsona gehiago</w:t>
      </w:r>
    </w:p>
    <w:p w14:paraId="070CD19C" w14:textId="77777777" w:rsidR="002E3B25" w:rsidRPr="00FC780B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color w:val="000000" w:themeColor="text1"/>
          <w:rFonts w:ascii="Arial" w:hAnsi="Arial"/>
        </w:rPr>
        <w:t xml:space="preserve">Abuztua:</w:t>
      </w:r>
      <w:r>
        <w:rPr>
          <w:sz w:val="24"/>
          <w:color w:val="000000" w:themeColor="text1"/>
          <w:rFonts w:ascii="Arial" w:hAnsi="Arial"/>
        </w:rPr>
        <w:t xml:space="preserve">  </w:t>
      </w:r>
      <w:r>
        <w:rPr>
          <w:sz w:val="24"/>
          <w:color w:val="000000" w:themeColor="text1"/>
          <w:rFonts w:ascii="Arial" w:hAnsi="Arial"/>
        </w:rPr>
        <w:t xml:space="preserve">9 </w:t>
      </w:r>
      <w:r>
        <w:rPr>
          <w:sz w:val="24"/>
          <w:rFonts w:ascii="Arial" w:hAnsi="Arial"/>
        </w:rPr>
        <w:t xml:space="preserve">pertsona gehiago</w:t>
      </w:r>
    </w:p>
    <w:p w14:paraId="11D20619" w14:textId="77777777" w:rsidR="002E3B25" w:rsidRPr="002E3B25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color w:val="000000" w:themeColor="text1"/>
          <w:rFonts w:ascii="Arial" w:hAnsi="Arial"/>
        </w:rPr>
        <w:t xml:space="preserve">Iraila:</w:t>
      </w:r>
      <w:r>
        <w:rPr>
          <w:sz w:val="24"/>
          <w:color w:val="000000" w:themeColor="text1"/>
          <w:rFonts w:ascii="Arial" w:hAnsi="Arial"/>
        </w:rPr>
        <w:t xml:space="preserve"> </w:t>
      </w:r>
      <w:r>
        <w:rPr>
          <w:sz w:val="24"/>
          <w:color w:val="000000" w:themeColor="text1"/>
          <w:rFonts w:ascii="Arial" w:hAnsi="Arial"/>
        </w:rPr>
        <w:t xml:space="preserve">12 </w:t>
      </w:r>
      <w:r>
        <w:rPr>
          <w:sz w:val="24"/>
          <w:rFonts w:ascii="Arial" w:hAnsi="Arial"/>
        </w:rPr>
        <w:t xml:space="preserve">pertsona gehiago</w:t>
      </w:r>
      <w:r>
        <w:rPr>
          <w:sz w:val="24"/>
          <w:color w:val="000000" w:themeColor="text1"/>
          <w:rFonts w:ascii="Arial" w:hAnsi="Arial"/>
        </w:rPr>
        <w:t xml:space="preserve"> </w:t>
      </w:r>
    </w:p>
    <w:p w14:paraId="414097F1" w14:textId="77777777" w:rsidR="002E3B25" w:rsidRPr="002E3B25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color w:val="000000" w:themeColor="text1"/>
          <w:rFonts w:ascii="Arial" w:hAnsi="Arial"/>
        </w:rPr>
        <w:t xml:space="preserve">Urria:</w:t>
      </w:r>
      <w:r>
        <w:rPr>
          <w:sz w:val="24"/>
          <w:color w:val="000000" w:themeColor="text1"/>
          <w:rFonts w:ascii="Arial" w:hAnsi="Arial"/>
        </w:rPr>
        <w:t xml:space="preserve"> </w:t>
      </w:r>
      <w:r>
        <w:rPr>
          <w:sz w:val="24"/>
          <w:color w:val="000000" w:themeColor="text1"/>
          <w:rFonts w:ascii="Arial" w:hAnsi="Arial"/>
        </w:rPr>
        <w:t xml:space="preserve">21 </w:t>
      </w:r>
      <w:r>
        <w:rPr>
          <w:sz w:val="24"/>
          <w:rFonts w:ascii="Arial" w:hAnsi="Arial"/>
        </w:rPr>
        <w:t xml:space="preserve">pertsona gehiago</w:t>
      </w:r>
    </w:p>
    <w:p w14:paraId="542B9EB9" w14:textId="7C4BAC85" w:rsidR="002E3B25" w:rsidRPr="00C2388B" w:rsidRDefault="002E3B25" w:rsidP="002E3B25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color w:val="000000" w:themeColor="text1"/>
          <w:sz w:val="24"/>
          <w:rFonts w:ascii="Arial" w:hAnsi="Arial"/>
        </w:rPr>
        <w:t xml:space="preserve">Urrian, sukaldaritzako taldeari ere gehitu zitzaion pertsona bat.</w:t>
      </w:r>
    </w:p>
    <w:p w14:paraId="6AD0F824" w14:textId="77777777" w:rsidR="00C2388B" w:rsidRDefault="002E3B25" w:rsidP="00C2388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Parlamentuaren Erregelamenduaren 215. artikuluan xedatutakoa betez.</w:t>
      </w:r>
    </w:p>
    <w:p w14:paraId="19C5D4D0" w14:textId="77777777" w:rsidR="00C2388B" w:rsidRDefault="002E3B25" w:rsidP="00C2388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urriaren 29an</w:t>
      </w:r>
    </w:p>
    <w:p w14:paraId="3E534053" w14:textId="130706D9" w:rsidR="002E3B25" w:rsidRPr="00764E30" w:rsidRDefault="00C2388B" w:rsidP="00C2388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2E3B25" w:rsidRPr="00764E30" w:rsidSect="00C86E20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56FC" w14:textId="77777777" w:rsidR="00AC5F45" w:rsidRDefault="00AC5F45">
      <w:r>
        <w:separator/>
      </w:r>
    </w:p>
  </w:endnote>
  <w:endnote w:type="continuationSeparator" w:id="0">
    <w:p w14:paraId="2F42E9E8" w14:textId="77777777" w:rsidR="00AC5F45" w:rsidRDefault="00AC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2EAAE" w14:textId="77777777" w:rsidR="00AC5F45" w:rsidRDefault="00AC5F45">
      <w:r>
        <w:separator/>
      </w:r>
    </w:p>
  </w:footnote>
  <w:footnote w:type="continuationSeparator" w:id="0">
    <w:p w14:paraId="04C2A802" w14:textId="77777777" w:rsidR="00AC5F45" w:rsidRDefault="00AC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1EC1"/>
    <w:multiLevelType w:val="hybridMultilevel"/>
    <w:tmpl w:val="AA6C85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4E2B"/>
    <w:multiLevelType w:val="hybridMultilevel"/>
    <w:tmpl w:val="3E9A2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6ADD"/>
    <w:multiLevelType w:val="hybridMultilevel"/>
    <w:tmpl w:val="F1EC90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26F6"/>
    <w:multiLevelType w:val="hybridMultilevel"/>
    <w:tmpl w:val="3560F4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3741"/>
    <w:multiLevelType w:val="hybridMultilevel"/>
    <w:tmpl w:val="A2BCA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7183"/>
    <w:multiLevelType w:val="hybridMultilevel"/>
    <w:tmpl w:val="229AE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05E72"/>
    <w:multiLevelType w:val="hybridMultilevel"/>
    <w:tmpl w:val="0054D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B2CE2"/>
    <w:multiLevelType w:val="hybridMultilevel"/>
    <w:tmpl w:val="CF2C6C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282"/>
    <w:multiLevelType w:val="hybridMultilevel"/>
    <w:tmpl w:val="E2AECF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08339">
    <w:abstractNumId w:val="1"/>
  </w:num>
  <w:num w:numId="2" w16cid:durableId="1669553793">
    <w:abstractNumId w:val="4"/>
  </w:num>
  <w:num w:numId="3" w16cid:durableId="1739671953">
    <w:abstractNumId w:val="6"/>
  </w:num>
  <w:num w:numId="4" w16cid:durableId="126045184">
    <w:abstractNumId w:val="8"/>
  </w:num>
  <w:num w:numId="5" w16cid:durableId="531263287">
    <w:abstractNumId w:val="7"/>
  </w:num>
  <w:num w:numId="6" w16cid:durableId="1696542406">
    <w:abstractNumId w:val="3"/>
  </w:num>
  <w:num w:numId="7" w16cid:durableId="2116442378">
    <w:abstractNumId w:val="5"/>
  </w:num>
  <w:num w:numId="8" w16cid:durableId="32535421">
    <w:abstractNumId w:val="0"/>
  </w:num>
  <w:num w:numId="9" w16cid:durableId="1703481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06"/>
    <w:rsid w:val="000A27BF"/>
    <w:rsid w:val="00161DF6"/>
    <w:rsid w:val="00190F05"/>
    <w:rsid w:val="00236D8D"/>
    <w:rsid w:val="002B711E"/>
    <w:rsid w:val="002E2F70"/>
    <w:rsid w:val="002E3B25"/>
    <w:rsid w:val="00347606"/>
    <w:rsid w:val="0070209F"/>
    <w:rsid w:val="00907AEE"/>
    <w:rsid w:val="00930D9D"/>
    <w:rsid w:val="00AC5F45"/>
    <w:rsid w:val="00C2388B"/>
    <w:rsid w:val="00C5526B"/>
    <w:rsid w:val="00D04B18"/>
    <w:rsid w:val="00D07D9E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038"/>
  <w15:chartTrackingRefBased/>
  <w15:docId w15:val="{958769A1-9BB2-48A1-8FEE-8C3C9FDF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B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3B25"/>
  </w:style>
  <w:style w:type="paragraph" w:styleId="Piedepgina">
    <w:name w:val="footer"/>
    <w:basedOn w:val="Normal"/>
    <w:link w:val="PiedepginaCar"/>
    <w:unhideWhenUsed/>
    <w:rsid w:val="002E3B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2E3B25"/>
  </w:style>
  <w:style w:type="paragraph" w:styleId="Textoindependiente">
    <w:name w:val="Body Text"/>
    <w:basedOn w:val="Normal"/>
    <w:link w:val="TextoindependienteCar"/>
    <w:rsid w:val="002E3B25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2E3B25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2E3B25"/>
  </w:style>
  <w:style w:type="paragraph" w:styleId="Prrafodelista">
    <w:name w:val="List Paragraph"/>
    <w:basedOn w:val="Normal"/>
    <w:uiPriority w:val="34"/>
    <w:qFormat/>
    <w:rsid w:val="002E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6</cp:revision>
  <dcterms:created xsi:type="dcterms:W3CDTF">2024-10-30T09:44:00Z</dcterms:created>
  <dcterms:modified xsi:type="dcterms:W3CDTF">2024-12-11T14:40:00Z</dcterms:modified>
</cp:coreProperties>
</file>