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DCC3" w14:textId="0864075D" w:rsidR="004903E1" w:rsidRPr="004903E1" w:rsidRDefault="004903E1" w:rsidP="004903E1">
      <w:pPr>
        <w:jc w:val="both"/>
        <w:rPr>
          <w:rFonts w:ascii="Calibri" w:hAnsi="Calibri" w:cs="Calibri"/>
        </w:rPr>
      </w:pPr>
      <w:r>
        <w:rPr>
          <w:rFonts w:ascii="Calibri" w:hAnsi="Calibri"/>
        </w:rPr>
        <w:t xml:space="preserve">24POR-12</w:t>
      </w:r>
    </w:p>
    <w:p w14:paraId="5311C4EE" w14:textId="6D4BD5B7" w:rsidR="004903E1" w:rsidRPr="004903E1" w:rsidRDefault="004903E1" w:rsidP="004903E1">
      <w:pPr>
        <w:jc w:val="both"/>
        <w:rPr>
          <w:b/>
          <w:bCs/>
          <w:rFonts w:ascii="Calibri" w:hAnsi="Calibri" w:cs="Calibri"/>
        </w:rPr>
      </w:pPr>
      <w:r>
        <w:rPr>
          <w:rFonts w:ascii="Calibri" w:hAnsi="Calibri"/>
        </w:rPr>
        <w:t xml:space="preserve">Geroa Bai talde parlamentarioaren eledun Pablo Azcona Molinet jaunak, Legebiltzarreko Erregelamenduan ezarritakoaren babesean, honako galdera hau egiten du, Nafarroako Gobernuko Memoria eta Bizikidetzako, Kanpo Ekintzako eta Euskarako kontseilari Ana Ollo Hualdek urtarrilaren 16ko Osoko Bilkuran ahoz erantzun dezan:</w:t>
      </w:r>
    </w:p>
    <w:p w14:paraId="41C3B9AD" w14:textId="7830C485" w:rsidR="004903E1" w:rsidRPr="004903E1" w:rsidRDefault="004903E1" w:rsidP="004903E1">
      <w:pPr>
        <w:jc w:val="both"/>
        <w:rPr>
          <w:rFonts w:ascii="Calibri" w:hAnsi="Calibri" w:cs="Calibri"/>
        </w:rPr>
      </w:pPr>
      <w:r>
        <w:rPr>
          <w:rFonts w:ascii="Calibri" w:hAnsi="Calibri"/>
        </w:rPr>
        <w:t xml:space="preserve">Memoriaren arloko politika publikoak denboran zehar mantenduko den estrategia gisa eta ikuskera integral gisa taxutzen dira, gertakari edo efemeride jakin batzuez harago. Hori horrela bada ere, egia da gertakari edo efemeride jakin horiek elementu sinboliko gisa baliatzen ahal direla politika horien ezagutarazpena eta ekintza indartzeko.</w:t>
      </w:r>
    </w:p>
    <w:p w14:paraId="6235E85E" w14:textId="71D117DC" w:rsidR="004903E1" w:rsidRPr="004903E1" w:rsidRDefault="004903E1" w:rsidP="004903E1">
      <w:pPr>
        <w:jc w:val="both"/>
        <w:rPr>
          <w:rFonts w:ascii="Calibri" w:hAnsi="Calibri" w:cs="Calibri"/>
        </w:rPr>
      </w:pPr>
      <w:r>
        <w:rPr>
          <w:rFonts w:ascii="Calibri" w:hAnsi="Calibri"/>
        </w:rPr>
        <w:t xml:space="preserve">Franco diktadorearen heriotzaren 50. urteurrena da efemeride horietako bat, eta zenbait instituzio eta entitate ekitaldi- eta ekimen-egitarau bat ari dira iragartzen.</w:t>
      </w:r>
    </w:p>
    <w:p w14:paraId="61491F3E" w14:textId="0443AD54" w:rsidR="004903E1" w:rsidRPr="004903E1" w:rsidRDefault="004903E1" w:rsidP="004903E1">
      <w:pPr>
        <w:jc w:val="both"/>
        <w:rPr>
          <w:rFonts w:ascii="Calibri" w:hAnsi="Calibri" w:cs="Calibri"/>
        </w:rPr>
      </w:pPr>
      <w:r>
        <w:rPr>
          <w:rFonts w:ascii="Calibri" w:hAnsi="Calibri"/>
        </w:rPr>
        <w:t xml:space="preserve">Honako hau galdetu nahi dizugu: Nafarroako Gobernuko Memoria eta Bizikidetzako, Kanpo Ekintzako eta Euskarako Departamentuak zer ekimen darabil gogoan testuinguru honetan, bere lidergo eta eskumen-esparrutik, 2025 honetarako?</w:t>
      </w:r>
    </w:p>
    <w:p w14:paraId="4D4088A1" w14:textId="77777777" w:rsidR="004903E1" w:rsidRPr="004903E1" w:rsidRDefault="004903E1" w:rsidP="004903E1">
      <w:pPr>
        <w:jc w:val="both"/>
        <w:rPr>
          <w:rFonts w:ascii="Calibri" w:hAnsi="Calibri" w:cs="Calibri"/>
        </w:rPr>
      </w:pPr>
      <w:r>
        <w:rPr>
          <w:rFonts w:ascii="Calibri" w:hAnsi="Calibri"/>
        </w:rPr>
        <w:t xml:space="preserve">Iruñean, 2025eko urtarrilaren 9an</w:t>
      </w:r>
    </w:p>
    <w:p w14:paraId="58C4EE73" w14:textId="0F220DB3" w:rsidR="00B065BA" w:rsidRPr="004903E1" w:rsidRDefault="004903E1" w:rsidP="004903E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B065BA" w:rsidRPr="004903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E1"/>
    <w:rsid w:val="000370A0"/>
    <w:rsid w:val="000820DB"/>
    <w:rsid w:val="000A3E45"/>
    <w:rsid w:val="001E34F2"/>
    <w:rsid w:val="00242C60"/>
    <w:rsid w:val="00337EB8"/>
    <w:rsid w:val="003C1B1F"/>
    <w:rsid w:val="004903E1"/>
    <w:rsid w:val="00597020"/>
    <w:rsid w:val="00603382"/>
    <w:rsid w:val="006F2590"/>
    <w:rsid w:val="00845D68"/>
    <w:rsid w:val="00854C8E"/>
    <w:rsid w:val="008A3285"/>
    <w:rsid w:val="00956302"/>
    <w:rsid w:val="00A536E1"/>
    <w:rsid w:val="00A6590A"/>
    <w:rsid w:val="00AD383F"/>
    <w:rsid w:val="00B065BA"/>
    <w:rsid w:val="00B42A30"/>
    <w:rsid w:val="00BF00F3"/>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6B8C"/>
  <w15:chartTrackingRefBased/>
  <w15:docId w15:val="{E11B86E6-FA74-424F-AD24-1283140A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0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0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03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03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03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03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03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03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03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3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03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03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03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03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03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03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03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03E1"/>
    <w:rPr>
      <w:rFonts w:eastAsiaTheme="majorEastAsia" w:cstheme="majorBidi"/>
      <w:color w:val="272727" w:themeColor="text1" w:themeTint="D8"/>
    </w:rPr>
  </w:style>
  <w:style w:type="paragraph" w:styleId="Ttulo">
    <w:name w:val="Title"/>
    <w:basedOn w:val="Normal"/>
    <w:next w:val="Normal"/>
    <w:link w:val="TtuloCar"/>
    <w:uiPriority w:val="10"/>
    <w:qFormat/>
    <w:rsid w:val="00490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03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03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03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03E1"/>
    <w:pPr>
      <w:spacing w:before="160"/>
      <w:jc w:val="center"/>
    </w:pPr>
    <w:rPr>
      <w:i/>
      <w:iCs/>
      <w:color w:val="404040" w:themeColor="text1" w:themeTint="BF"/>
    </w:rPr>
  </w:style>
  <w:style w:type="character" w:customStyle="1" w:styleId="CitaCar">
    <w:name w:val="Cita Car"/>
    <w:basedOn w:val="Fuentedeprrafopredeter"/>
    <w:link w:val="Cita"/>
    <w:uiPriority w:val="29"/>
    <w:rsid w:val="004903E1"/>
    <w:rPr>
      <w:i/>
      <w:iCs/>
      <w:color w:val="404040" w:themeColor="text1" w:themeTint="BF"/>
    </w:rPr>
  </w:style>
  <w:style w:type="paragraph" w:styleId="Prrafodelista">
    <w:name w:val="List Paragraph"/>
    <w:basedOn w:val="Normal"/>
    <w:uiPriority w:val="34"/>
    <w:qFormat/>
    <w:rsid w:val="004903E1"/>
    <w:pPr>
      <w:ind w:left="720"/>
      <w:contextualSpacing/>
    </w:pPr>
  </w:style>
  <w:style w:type="character" w:styleId="nfasisintenso">
    <w:name w:val="Intense Emphasis"/>
    <w:basedOn w:val="Fuentedeprrafopredeter"/>
    <w:uiPriority w:val="21"/>
    <w:qFormat/>
    <w:rsid w:val="004903E1"/>
    <w:rPr>
      <w:i/>
      <w:iCs/>
      <w:color w:val="0F4761" w:themeColor="accent1" w:themeShade="BF"/>
    </w:rPr>
  </w:style>
  <w:style w:type="paragraph" w:styleId="Citadestacada">
    <w:name w:val="Intense Quote"/>
    <w:basedOn w:val="Normal"/>
    <w:next w:val="Normal"/>
    <w:link w:val="CitadestacadaCar"/>
    <w:uiPriority w:val="30"/>
    <w:qFormat/>
    <w:rsid w:val="00490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03E1"/>
    <w:rPr>
      <w:i/>
      <w:iCs/>
      <w:color w:val="0F4761" w:themeColor="accent1" w:themeShade="BF"/>
    </w:rPr>
  </w:style>
  <w:style w:type="character" w:styleId="Referenciaintensa">
    <w:name w:val="Intense Reference"/>
    <w:basedOn w:val="Fuentedeprrafopredeter"/>
    <w:uiPriority w:val="32"/>
    <w:qFormat/>
    <w:rsid w:val="00490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906</Characters>
  <Application>Microsoft Office Word</Application>
  <DocSecurity>0</DocSecurity>
  <Lines>7</Lines>
  <Paragraphs>2</Paragraphs>
  <ScaleCrop>false</ScaleCrop>
  <Company>HP Inc.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2025-01-10T07:00:00Z</dcterms:created>
  <dcterms:modified xsi:type="dcterms:W3CDTF">2025-01-10T07:03:00Z</dcterms:modified>
</cp:coreProperties>
</file>