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6A703" w14:textId="77777777" w:rsidR="001E68B6" w:rsidRPr="001E68B6" w:rsidRDefault="001E68B6" w:rsidP="001E68B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53804F05" w14:textId="1CE4FE26" w:rsidR="001E68B6" w:rsidRPr="001E68B6" w:rsidRDefault="001E68B6" w:rsidP="001E68B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Arial" w:eastAsia="Arial" w:hAnsi="Arial" w:cs="Arial"/>
        </w:rPr>
      </w:pPr>
      <w:r>
        <w:rPr>
          <w:sz w:val="22"/>
          <w:rFonts w:ascii="Arial" w:hAnsi="Arial"/>
        </w:rPr>
        <w:t xml:space="preserve">24PES-350</w:t>
      </w:r>
    </w:p>
    <w:p w14:paraId="0E334FF8" w14:textId="77777777" w:rsidR="001E68B6" w:rsidRPr="001E68B6" w:rsidRDefault="006628FD" w:rsidP="001E68B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</w:rPr>
      </w:pPr>
      <w:r>
        <w:rPr>
          <w:sz w:val="22"/>
          <w:rFonts w:ascii="Arial" w:hAnsi="Arial"/>
        </w:rPr>
        <w:t xml:space="preserve">Unión del Pueblo Navarro (UPN) talde parlamentarioari atxikitako foru parlamentari Ángel Ansa Echegaray jaunak idatziz erantzuteko galdera egin du, Nafarroako Gazteriaren Kontseiluaren egoerari buruz (11-24/PES-00350). Hona hemen Nafarroako Gobernuko Etxebizitzako, Gazteriako eta Migrazio Politiketako kontseilariak horretaz ematen duen informazioa:</w:t>
      </w:r>
      <w:r>
        <w:rPr>
          <w:sz w:val="22"/>
          <w:rFonts w:ascii="Arial" w:hAnsi="Arial"/>
        </w:rPr>
        <w:t xml:space="preserve"> </w:t>
      </w:r>
    </w:p>
    <w:p w14:paraId="5E5623EE" w14:textId="77777777" w:rsidR="001E68B6" w:rsidRPr="001E68B6" w:rsidRDefault="006628FD" w:rsidP="001E68B6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45" w:rightChars="567" w:right="1247" w:hanging="298"/>
        <w:jc w:val="both"/>
        <w:textAlignment w:val="baseline"/>
        <w:rPr>
          <w:sz w:val="22"/>
          <w:szCs w:val="22"/>
        </w:rPr>
      </w:pPr>
      <w:r>
        <w:rPr>
          <w:sz w:val="22"/>
          <w:rFonts w:ascii="Arial" w:hAnsi="Arial"/>
        </w:rPr>
        <w:t xml:space="preserve">Nafarroako Gazteriaren Institutuak ez du modu fidagarrian jakin Nafarroako Gazteriaren Kontseiluak ez ordaintze posiblerik duenik.</w:t>
      </w:r>
      <w:r>
        <w:rPr>
          <w:sz w:val="22"/>
          <w:rFonts w:ascii="Arial" w:hAnsi="Arial"/>
        </w:rPr>
        <w:t xml:space="preserve"> </w:t>
      </w:r>
    </w:p>
    <w:p w14:paraId="7A35485F" w14:textId="618FA267" w:rsidR="001E68B6" w:rsidRPr="001E68B6" w:rsidRDefault="006628FD" w:rsidP="001E68B6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sz w:val="22"/>
          <w:szCs w:val="22"/>
        </w:rPr>
      </w:pPr>
      <w:r>
        <w:rPr>
          <w:sz w:val="22"/>
          <w:rFonts w:ascii="Arial" w:hAnsi="Arial"/>
        </w:rPr>
        <w:t xml:space="preserve">Nafarroako Gazteriaren Institutuaren zuzendari kudeatzailearen martxoaren 9ko 6E/2023 Ebazpen bidez, dirulaguntza izendun bat eman zen Dirulaguntzei buruzko azaroaren 9ko 11/2005 Foru Legearen 17.2.a) artikuluarekin bat etorriz.</w:t>
      </w:r>
      <w:r>
        <w:rPr>
          <w:sz w:val="22"/>
          <w:rFonts w:ascii="Arial" w:hAnsi="Arial"/>
        </w:rPr>
        <w:t xml:space="preserve"> </w:t>
      </w:r>
    </w:p>
    <w:p w14:paraId="02B01E43" w14:textId="77777777" w:rsidR="001E68B6" w:rsidRPr="001E68B6" w:rsidRDefault="006628FD" w:rsidP="001E68B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</w:rPr>
      </w:pPr>
      <w:r>
        <w:rPr>
          <w:sz w:val="22"/>
          <w:rFonts w:ascii="Arial" w:hAnsi="Arial"/>
        </w:rPr>
        <w:t xml:space="preserve">Halaber, kontuan hartuta Nafarroako Gazteriaren Kontseiluari ordaindutako zenbatekoa azkenean erakunde horrek justifikatutakoa baino handiagoa izan zela, ordaindutako dirulaguntzatik egikaritu ez zen zatia itzultzeko espedientea hasi zen.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Hori horrela, Nafarroako Gazteriaren Institutuaren zuzendari kudeatzailearen otsailaren 12ko 8E/2024 Ebazpen bidez, erabaki zen itzultzeko espediente hori amaitzea, eta Nafarroako Gazteriaren Kontseiluari agindu zitzaion 7.571,08 euro itzultzeko, gehi 243 euro berandutze interesetan.</w:t>
      </w:r>
      <w:r>
        <w:rPr>
          <w:sz w:val="22"/>
          <w:rFonts w:ascii="Arial" w:hAnsi="Arial"/>
        </w:rPr>
        <w:t xml:space="preserve"> </w:t>
      </w:r>
    </w:p>
    <w:p w14:paraId="7B7DA920" w14:textId="77777777" w:rsidR="001E68B6" w:rsidRPr="001E68B6" w:rsidRDefault="006628FD" w:rsidP="001E68B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Arial" w:eastAsia="Arial" w:hAnsi="Arial" w:cs="Arial"/>
        </w:rPr>
      </w:pPr>
      <w:r>
        <w:rPr>
          <w:sz w:val="22"/>
          <w:rFonts w:ascii="Arial" w:hAnsi="Arial"/>
        </w:rPr>
        <w:t xml:space="preserve">Behin ordaintzeko borondatezko epea amaitu ondoren, premiamendu bidez ordaintzeko betearazte aldia hasi zen. Nafarroako Foru Ogasunak ematen ahalko du horren egoeraren eta kasuko berandutze interesen berri.</w:t>
      </w:r>
    </w:p>
    <w:p w14:paraId="55328E63" w14:textId="640DD72D" w:rsidR="001E68B6" w:rsidRPr="001E68B6" w:rsidRDefault="006628FD" w:rsidP="001E68B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</w:rPr>
      </w:pPr>
      <w:r>
        <w:rPr>
          <w:sz w:val="22"/>
          <w:rFonts w:ascii="Arial" w:hAnsi="Arial"/>
        </w:rPr>
        <w:t xml:space="preserve">3, 4 eta 5.</w:t>
      </w:r>
      <w:r>
        <w:rPr>
          <w:sz w:val="22"/>
          <w:rFonts w:ascii="Arial" w:hAnsi="Arial"/>
        </w:rPr>
        <w:tab/>
      </w:r>
      <w:r>
        <w:rPr>
          <w:sz w:val="22"/>
          <w:rFonts w:ascii="Arial" w:hAnsi="Arial"/>
        </w:rPr>
        <w:tab/>
      </w:r>
      <w:r>
        <w:rPr>
          <w:sz w:val="22"/>
          <w:rFonts w:ascii="Arial" w:hAnsi="Arial"/>
        </w:rPr>
        <w:t xml:space="preserve">Nafarroako Gazteriaren Institutuak ez dauka informaziorik Nafarroako Gazteriaren Kontseiluak Nafarroako Foru Ogasunarekin, Gizarte Segurantzarekin eta beste pertsona nahiz erakunde eta enpresa batzuekin izaten ahal dituen zorrei buruz.</w:t>
      </w:r>
      <w:r>
        <w:rPr>
          <w:sz w:val="22"/>
          <w:rFonts w:ascii="Arial" w:hAnsi="Arial"/>
        </w:rPr>
        <w:t xml:space="preserve"> </w:t>
      </w:r>
    </w:p>
    <w:p w14:paraId="39DE3FF5" w14:textId="77777777" w:rsidR="001E68B6" w:rsidRPr="001E68B6" w:rsidRDefault="006628FD" w:rsidP="001E68B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</w:rPr>
      </w:pPr>
      <w:r>
        <w:rPr>
          <w:sz w:val="22"/>
          <w:rFonts w:ascii="Arial" w:hAnsi="Arial"/>
        </w:rPr>
        <w:t xml:space="preserve">Hori guztia jakinarazten dizut, Nafarroako Parlamentuko Erregelamenduaren 215.</w:t>
      </w:r>
      <w:r>
        <w:rPr>
          <w:sz w:val="22"/>
          <w:b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artikulua betez.</w:t>
      </w:r>
      <w:r>
        <w:rPr>
          <w:sz w:val="22"/>
          <w:rFonts w:ascii="Arial" w:hAnsi="Arial"/>
        </w:rPr>
        <w:t xml:space="preserve"> </w:t>
      </w:r>
    </w:p>
    <w:p w14:paraId="5AD64B0E" w14:textId="6EEE98D2" w:rsidR="001E68B6" w:rsidRPr="001E68B6" w:rsidRDefault="006628FD" w:rsidP="001E68B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</w:rPr>
      </w:pPr>
      <w:r>
        <w:rPr>
          <w:sz w:val="22"/>
          <w:rFonts w:ascii="Arial" w:hAnsi="Arial"/>
        </w:rPr>
        <w:t xml:space="preserve">Iruñean, 2024ko irailaren 25ean</w:t>
      </w:r>
      <w:r>
        <w:rPr>
          <w:sz w:val="22"/>
          <w:rFonts w:ascii="Arial" w:hAnsi="Arial"/>
        </w:rPr>
        <w:t xml:space="preserve"> </w:t>
      </w:r>
    </w:p>
    <w:p w14:paraId="5351E1F0" w14:textId="11405108" w:rsidR="007C5B19" w:rsidRPr="001E68B6" w:rsidRDefault="001E68B6" w:rsidP="001E68B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</w:rPr>
      </w:pPr>
      <w:r>
        <w:rPr>
          <w:sz w:val="22"/>
          <w:rFonts w:ascii="Arial" w:hAnsi="Arial"/>
        </w:rPr>
        <w:t xml:space="preserve">Etxebizitzako, Gazteriako eta Migrazio Politiketako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Begoña Alfaro García</w:t>
      </w:r>
      <w:r>
        <w:rPr>
          <w:sz w:val="22"/>
          <w:rFonts w:ascii="Arial" w:hAnsi="Arial"/>
        </w:rPr>
        <w:t xml:space="preserve"> </w:t>
      </w:r>
    </w:p>
    <w:sectPr w:rsidR="007C5B19" w:rsidRPr="001E68B6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D021F"/>
    <w:multiLevelType w:val="singleLevel"/>
    <w:tmpl w:val="1A42D226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4B070970"/>
    <w:multiLevelType w:val="singleLevel"/>
    <w:tmpl w:val="5C26A032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num w:numId="1" w16cid:durableId="285502143">
    <w:abstractNumId w:val="0"/>
  </w:num>
  <w:num w:numId="2" w16cid:durableId="209670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B19"/>
    <w:rsid w:val="001E68B6"/>
    <w:rsid w:val="003A6BF2"/>
    <w:rsid w:val="006628FD"/>
    <w:rsid w:val="007C5B19"/>
    <w:rsid w:val="00D1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D501"/>
  <w15:docId w15:val="{E70DA1A6-F812-4801-B04F-B57C9A37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1612</Characters>
  <Application>Microsoft Office Word</Application>
  <DocSecurity>0</DocSecurity>
  <Lines>13</Lines>
  <Paragraphs>3</Paragraphs>
  <ScaleCrop>false</ScaleCrop>
  <Company>HP Inc.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24PES-350</dc:title>
  <dc:creator>informatica</dc:creator>
  <cp:keywords>CreatedByIRIS_Readiris_17.0</cp:keywords>
  <cp:lastModifiedBy>Mauleón, Fernando</cp:lastModifiedBy>
  <cp:revision>4</cp:revision>
  <dcterms:created xsi:type="dcterms:W3CDTF">2024-09-25T11:08:00Z</dcterms:created>
  <dcterms:modified xsi:type="dcterms:W3CDTF">2024-09-25T11:12:00Z</dcterms:modified>
</cp:coreProperties>
</file>