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9EF7" w14:textId="285294E9" w:rsidR="00BF6EB8" w:rsidRPr="00BF6EB8" w:rsidRDefault="00BF6EB8" w:rsidP="00BF6EB8">
      <w:pPr>
        <w:jc w:val="both"/>
        <w:rPr>
          <w:rFonts w:ascii="Calibri" w:hAnsi="Calibri" w:cs="Calibri"/>
        </w:rPr>
      </w:pPr>
      <w:r w:rsidRPr="00BF6EB8">
        <w:rPr>
          <w:rFonts w:ascii="Calibri" w:hAnsi="Calibri" w:cs="Calibri"/>
        </w:rPr>
        <w:t>24PES-440</w:t>
      </w:r>
    </w:p>
    <w:p w14:paraId="0032E38F" w14:textId="6B9FB749" w:rsidR="00BF6EB8" w:rsidRPr="00BF6EB8" w:rsidRDefault="00BF6EB8" w:rsidP="00BF6EB8">
      <w:pPr>
        <w:jc w:val="both"/>
        <w:rPr>
          <w:rFonts w:ascii="Calibri" w:hAnsi="Calibri" w:cs="Calibri"/>
        </w:rPr>
      </w:pPr>
      <w:r w:rsidRPr="00BF6EB8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BF6EB8">
        <w:rPr>
          <w:rFonts w:ascii="Calibri" w:hAnsi="Calibri" w:cs="Calibri"/>
        </w:rPr>
        <w:t>ª Teresa Nosti Izquierdo, miembro de las Cortes de Navarra, adscrita a la</w:t>
      </w:r>
      <w:r>
        <w:rPr>
          <w:rFonts w:ascii="Calibri" w:hAnsi="Calibri" w:cs="Calibri"/>
        </w:rPr>
        <w:t xml:space="preserve"> </w:t>
      </w:r>
      <w:r w:rsidRPr="00BF6EB8">
        <w:rPr>
          <w:rFonts w:ascii="Calibri" w:hAnsi="Calibri" w:cs="Calibri"/>
        </w:rPr>
        <w:t>Agrupación Parlamentaria V</w:t>
      </w:r>
      <w:r>
        <w:rPr>
          <w:rFonts w:ascii="Calibri" w:hAnsi="Calibri" w:cs="Calibri"/>
        </w:rPr>
        <w:t>ox</w:t>
      </w:r>
      <w:r w:rsidRPr="00BF6EB8">
        <w:rPr>
          <w:rFonts w:ascii="Calibri" w:hAnsi="Calibri" w:cs="Calibri"/>
        </w:rPr>
        <w:t xml:space="preserve"> Navarra, al amparo de lo dispuesto en el artículo 209 y</w:t>
      </w:r>
      <w:r>
        <w:rPr>
          <w:rFonts w:ascii="Calibri" w:hAnsi="Calibri" w:cs="Calibri"/>
        </w:rPr>
        <w:t xml:space="preserve"> </w:t>
      </w:r>
      <w:r w:rsidRPr="00BF6EB8">
        <w:rPr>
          <w:rFonts w:ascii="Calibri" w:hAnsi="Calibri" w:cs="Calibri"/>
        </w:rPr>
        <w:t xml:space="preserve">siguientes del Reglamento de la Cámara, presenta la siguiente </w:t>
      </w:r>
      <w:r w:rsidRPr="00BF6EB8">
        <w:rPr>
          <w:rFonts w:ascii="Calibri" w:hAnsi="Calibri" w:cs="Calibri"/>
        </w:rPr>
        <w:t>pregunta escrita</w:t>
      </w:r>
      <w:r>
        <w:rPr>
          <w:rFonts w:ascii="Calibri" w:hAnsi="Calibri" w:cs="Calibri"/>
        </w:rPr>
        <w:t xml:space="preserve"> </w:t>
      </w:r>
      <w:r w:rsidRPr="00BF6EB8">
        <w:rPr>
          <w:rFonts w:ascii="Calibri" w:hAnsi="Calibri" w:cs="Calibri"/>
        </w:rPr>
        <w:t>con el fin de que sea respondida por el Consejero de Salud.</w:t>
      </w:r>
    </w:p>
    <w:p w14:paraId="3BF7E60F" w14:textId="6947577D" w:rsidR="00BF6EB8" w:rsidRPr="00BF6EB8" w:rsidRDefault="00BF6EB8" w:rsidP="00BF6EB8">
      <w:pPr>
        <w:jc w:val="both"/>
        <w:rPr>
          <w:rFonts w:ascii="Calibri" w:hAnsi="Calibri" w:cs="Calibri"/>
        </w:rPr>
      </w:pPr>
      <w:r w:rsidRPr="00BF6EB8">
        <w:rPr>
          <w:rFonts w:ascii="Calibri" w:hAnsi="Calibri" w:cs="Calibri"/>
        </w:rPr>
        <w:t>¿Cuáles son las razones por las cuales los médicos y enfermeras de las</w:t>
      </w:r>
      <w:r>
        <w:rPr>
          <w:rFonts w:ascii="Calibri" w:hAnsi="Calibri" w:cs="Calibri"/>
        </w:rPr>
        <w:t xml:space="preserve"> </w:t>
      </w:r>
      <w:r w:rsidRPr="00BF6EB8">
        <w:rPr>
          <w:rFonts w:ascii="Calibri" w:hAnsi="Calibri" w:cs="Calibri"/>
        </w:rPr>
        <w:t>ambulancias de soporte vital avanzado no perciban el complemento de</w:t>
      </w:r>
      <w:r>
        <w:rPr>
          <w:rFonts w:ascii="Calibri" w:hAnsi="Calibri" w:cs="Calibri"/>
        </w:rPr>
        <w:t xml:space="preserve"> </w:t>
      </w:r>
      <w:r w:rsidRPr="00BF6EB8">
        <w:rPr>
          <w:rFonts w:ascii="Calibri" w:hAnsi="Calibri" w:cs="Calibri"/>
        </w:rPr>
        <w:t xml:space="preserve">peligrosidad del que sí dispone el </w:t>
      </w:r>
      <w:r>
        <w:rPr>
          <w:rFonts w:ascii="Calibri" w:hAnsi="Calibri" w:cs="Calibri"/>
        </w:rPr>
        <w:t>C</w:t>
      </w:r>
      <w:r w:rsidRPr="00BF6EB8">
        <w:rPr>
          <w:rFonts w:ascii="Calibri" w:hAnsi="Calibri" w:cs="Calibri"/>
        </w:rPr>
        <w:t xml:space="preserve">uerpo de </w:t>
      </w:r>
      <w:r>
        <w:rPr>
          <w:rFonts w:ascii="Calibri" w:hAnsi="Calibri" w:cs="Calibri"/>
        </w:rPr>
        <w:t>B</w:t>
      </w:r>
      <w:r w:rsidRPr="00BF6EB8">
        <w:rPr>
          <w:rFonts w:ascii="Calibri" w:hAnsi="Calibri" w:cs="Calibri"/>
        </w:rPr>
        <w:t>omberos</w:t>
      </w:r>
      <w:r>
        <w:rPr>
          <w:rFonts w:ascii="Calibri" w:hAnsi="Calibri" w:cs="Calibri"/>
        </w:rPr>
        <w:t>,</w:t>
      </w:r>
      <w:r w:rsidRPr="00BF6EB8">
        <w:rPr>
          <w:rFonts w:ascii="Calibri" w:hAnsi="Calibri" w:cs="Calibri"/>
        </w:rPr>
        <w:t xml:space="preserve"> cuando los riesgos y</w:t>
      </w:r>
      <w:r>
        <w:rPr>
          <w:rFonts w:ascii="Calibri" w:hAnsi="Calibri" w:cs="Calibri"/>
        </w:rPr>
        <w:t xml:space="preserve"> </w:t>
      </w:r>
      <w:r w:rsidRPr="00BF6EB8">
        <w:rPr>
          <w:rFonts w:ascii="Calibri" w:hAnsi="Calibri" w:cs="Calibri"/>
        </w:rPr>
        <w:t>peligros a los que están expuestos son idénticos?</w:t>
      </w:r>
    </w:p>
    <w:p w14:paraId="39650719" w14:textId="76F1A7C2" w:rsidR="00B065BA" w:rsidRDefault="00BF6EB8" w:rsidP="00BF6EB8">
      <w:pPr>
        <w:jc w:val="both"/>
        <w:rPr>
          <w:rFonts w:ascii="Calibri" w:hAnsi="Calibri" w:cs="Calibri"/>
        </w:rPr>
      </w:pPr>
      <w:r w:rsidRPr="00BF6EB8">
        <w:rPr>
          <w:rFonts w:ascii="Calibri" w:hAnsi="Calibri" w:cs="Calibri"/>
        </w:rPr>
        <w:t>Pamplona, a 18 de octubre de 2024</w:t>
      </w:r>
    </w:p>
    <w:p w14:paraId="1DFA2456" w14:textId="78212AF9" w:rsidR="00BF6EB8" w:rsidRPr="00BF6EB8" w:rsidRDefault="00BF6EB8" w:rsidP="00BF6E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BF6EB8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BF6EB8">
        <w:rPr>
          <w:rFonts w:ascii="Calibri" w:hAnsi="Calibri" w:cs="Calibri"/>
        </w:rPr>
        <w:t>ª Teresa Nosti Izquierdo</w:t>
      </w:r>
    </w:p>
    <w:sectPr w:rsidR="00BF6EB8" w:rsidRPr="00BF6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8"/>
    <w:rsid w:val="000370A0"/>
    <w:rsid w:val="000820DB"/>
    <w:rsid w:val="001E34F2"/>
    <w:rsid w:val="00242C60"/>
    <w:rsid w:val="00337EB8"/>
    <w:rsid w:val="003C1B1F"/>
    <w:rsid w:val="006F2590"/>
    <w:rsid w:val="00845D68"/>
    <w:rsid w:val="008A1B0D"/>
    <w:rsid w:val="008A3285"/>
    <w:rsid w:val="00956302"/>
    <w:rsid w:val="00A536E1"/>
    <w:rsid w:val="00A6590A"/>
    <w:rsid w:val="00AD383F"/>
    <w:rsid w:val="00B065BA"/>
    <w:rsid w:val="00B42A30"/>
    <w:rsid w:val="00BF6EB8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CA21"/>
  <w15:chartTrackingRefBased/>
  <w15:docId w15:val="{192F63B4-7EC1-4D19-B5D4-E3C7934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6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6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6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6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6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E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6E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6E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E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E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E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6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E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6E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6E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E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6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563</Characters>
  <Application>Microsoft Office Word</Application>
  <DocSecurity>0</DocSecurity>
  <Lines>4</Lines>
  <Paragraphs>1</Paragraphs>
  <ScaleCrop>false</ScaleCrop>
  <Company>HP Inc.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2024-10-23T09:39:00Z</dcterms:created>
  <dcterms:modified xsi:type="dcterms:W3CDTF">2024-10-23T09:43:00Z</dcterms:modified>
</cp:coreProperties>
</file>