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D16C4" w14:textId="234E09DA" w:rsidR="008D7F85" w:rsidRPr="00676536" w:rsidRDefault="00676536" w:rsidP="00676536">
      <w:pPr>
        <w:jc w:val="both"/>
        <w:rPr>
          <w:sz w:val="22"/>
          <w:szCs w:val="22"/>
          <w:rFonts w:ascii="Calibri" w:hAnsi="Calibri" w:cs="Calibri"/>
        </w:rPr>
      </w:pPr>
      <w:r>
        <w:rPr>
          <w:sz w:val="22"/>
          <w:rFonts w:ascii="Calibri" w:hAnsi="Calibri"/>
        </w:rPr>
        <w:t xml:space="preserve">24PES-431</w:t>
      </w:r>
    </w:p>
    <w:p w14:paraId="7439EEEA" w14:textId="3FD090D9" w:rsidR="00676536" w:rsidRPr="00676536" w:rsidRDefault="00676536" w:rsidP="00676536">
      <w:pPr>
        <w:jc w:val="both"/>
        <w:rPr>
          <w:sz w:val="22"/>
          <w:szCs w:val="22"/>
          <w:rFonts w:ascii="Calibri" w:hAnsi="Calibri" w:cs="Calibri"/>
        </w:rPr>
      </w:pPr>
      <w:r>
        <w:rPr>
          <w:sz w:val="22"/>
          <w:rFonts w:ascii="Calibri" w:hAnsi="Calibri"/>
        </w:rPr>
        <w:t xml:space="preserve">Nafarroako Gorteetako kide den eta Alderdi Popularra talde parlamentarioari atxikita dagoen Maribel García Malo andreak honako galdera hau aurkezten du, Etxebizitzako, Gazteriako eta Migrazio Politiketako kontseilariak idatziz erantzun dezan:</w:t>
      </w:r>
    </w:p>
    <w:p w14:paraId="1B4590B0" w14:textId="0738B6EB" w:rsidR="00676536" w:rsidRPr="00676536" w:rsidRDefault="00676536" w:rsidP="00676536">
      <w:pPr>
        <w:jc w:val="both"/>
        <w:rPr>
          <w:sz w:val="22"/>
          <w:szCs w:val="22"/>
          <w:rFonts w:ascii="Calibri" w:hAnsi="Calibri" w:cs="Calibri"/>
        </w:rPr>
      </w:pPr>
      <w:r>
        <w:rPr>
          <w:sz w:val="22"/>
          <w:rFonts w:ascii="Calibri" w:hAnsi="Calibri"/>
        </w:rPr>
        <w:t xml:space="preserve">Joan den martxoaren 13an, Etxebizitzako, Gazteriako eta Migrazio Politiketako kontseilariaren agerraldia egin zen, azal zezan nola eginen dion aurre zaharberritzeko laguntzetarako konpromisoei eusteko finantza-urritasunari.</w:t>
      </w:r>
    </w:p>
    <w:p w14:paraId="368DFA36" w14:textId="7385068A" w:rsidR="00676536" w:rsidRPr="00676536" w:rsidRDefault="00676536" w:rsidP="00676536">
      <w:pPr>
        <w:jc w:val="both"/>
        <w:rPr>
          <w:sz w:val="22"/>
          <w:szCs w:val="22"/>
          <w:rFonts w:ascii="Calibri" w:hAnsi="Calibri" w:cs="Calibri"/>
        </w:rPr>
      </w:pPr>
      <w:r>
        <w:rPr>
          <w:sz w:val="22"/>
          <w:rFonts w:ascii="Calibri" w:hAnsi="Calibri"/>
        </w:rPr>
        <w:t xml:space="preserve">Agerraldian, Bilkura Egunkarian jasota dagoen eran, honako hau azaldu zuen kontseilariak:</w:t>
      </w:r>
      <w:r>
        <w:rPr>
          <w:sz w:val="22"/>
          <w:rFonts w:ascii="Calibri" w:hAnsi="Calibri"/>
        </w:rPr>
        <w:t xml:space="preserve"> </w:t>
      </w:r>
      <w:r>
        <w:rPr>
          <w:sz w:val="22"/>
          <w:rFonts w:ascii="Calibri" w:hAnsi="Calibri"/>
        </w:rPr>
        <w:t xml:space="preserve">“Hain zuzen ere, funtsen gastua efizientziaz exekutatu izate horrek berak eraman gaitu erreklamatzera, nik ardura hori hartu dudanez geroztik parte hartu dugun Etxebizitza Ministerioaren lau sektoreartekoetan, edo nik edo Etxebizitzako zuzenari nagusiak.</w:t>
      </w:r>
      <w:r>
        <w:rPr>
          <w:sz w:val="22"/>
          <w:rFonts w:ascii="Calibri" w:hAnsi="Calibri"/>
        </w:rPr>
        <w:t xml:space="preserve"> </w:t>
      </w:r>
      <w:r>
        <w:rPr>
          <w:sz w:val="22"/>
          <w:rFonts w:ascii="Calibri" w:hAnsi="Calibri"/>
        </w:rPr>
        <w:t xml:space="preserve">Esaten nuen eran, eduki ditugun lau esparru horietan eskatu dugu eman dakiola Nafarroari beste autonomia-erkidego batzuk exekutatzen ari ez diren funtsen gerakin erabilgarriaren zati bat, autonomia-erkidego horiek funtsak ez exekutatzeko arrazoia dena dela ere, eta nik ez dut hori epaituko.</w:t>
      </w:r>
      <w:r>
        <w:rPr>
          <w:sz w:val="22"/>
          <w:rFonts w:ascii="Calibri" w:hAnsi="Calibri"/>
        </w:rPr>
        <w:t xml:space="preserve"> </w:t>
      </w:r>
      <w:r>
        <w:rPr>
          <w:sz w:val="22"/>
          <w:rFonts w:ascii="Calibri" w:hAnsi="Calibri"/>
        </w:rPr>
        <w:t xml:space="preserve">Erreklamazio horrek indarrean jarraitzen du, eta eutsi egiten diogu horri.</w:t>
      </w:r>
      <w:r>
        <w:rPr>
          <w:sz w:val="22"/>
          <w:rFonts w:ascii="Calibri" w:hAnsi="Calibri"/>
        </w:rPr>
        <w:t xml:space="preserve"> </w:t>
      </w:r>
      <w:r>
        <w:rPr>
          <w:sz w:val="22"/>
          <w:rFonts w:ascii="Calibri" w:hAnsi="Calibri"/>
        </w:rPr>
        <w:t xml:space="preserve">Etxebizitza eta Hiri Agendako Ministerioak horri buruzko erabakia hartzeko zain gaude.</w:t>
      </w:r>
    </w:p>
    <w:p w14:paraId="2B4BAD25" w14:textId="07462A6F" w:rsidR="00676536" w:rsidRPr="00676536" w:rsidRDefault="00676536" w:rsidP="00676536">
      <w:pPr>
        <w:jc w:val="both"/>
        <w:rPr>
          <w:sz w:val="22"/>
          <w:szCs w:val="22"/>
          <w:rFonts w:ascii="Calibri" w:hAnsi="Calibri" w:cs="Calibri"/>
        </w:rPr>
      </w:pPr>
      <w:r>
        <w:rPr>
          <w:sz w:val="22"/>
          <w:rFonts w:ascii="Calibri" w:hAnsi="Calibri"/>
        </w:rPr>
        <w:t xml:space="preserve">Edonola ere, egon garen eta, esan dudan eran, eskaera hori egin dugun lau sektoreartekoen ostean, iragarri beharrean nago, orobat, erkidegoak betetzen ari ez diren, exekutatzen ari ez diren, gerakin horretatik, EAE eta Nafarroa salbu, Nafarroak gehienez ere sei milioi euro jasotzen ahalko dituela gerakinen banaketatik, eta ordainketa hori ez dela inola ere eginen 2025a baino lehenago.</w:t>
      </w:r>
      <w:r>
        <w:rPr>
          <w:sz w:val="22"/>
          <w:rFonts w:ascii="Calibri" w:hAnsi="Calibri"/>
        </w:rPr>
        <w:t xml:space="preserve"> </w:t>
      </w:r>
      <w:r>
        <w:rPr>
          <w:sz w:val="22"/>
          <w:rFonts w:ascii="Calibri" w:hAnsi="Calibri"/>
        </w:rPr>
        <w:t xml:space="preserve">Hori jakinarazi digute jada”.</w:t>
      </w:r>
    </w:p>
    <w:p w14:paraId="465B223C" w14:textId="29D3F8ED" w:rsidR="00676536" w:rsidRPr="00676536" w:rsidRDefault="00676536" w:rsidP="00676536">
      <w:pPr>
        <w:jc w:val="both"/>
        <w:rPr>
          <w:sz w:val="22"/>
          <w:szCs w:val="22"/>
          <w:rFonts w:ascii="Calibri" w:hAnsi="Calibri" w:cs="Calibri"/>
        </w:rPr>
      </w:pPr>
      <w:r>
        <w:rPr>
          <w:sz w:val="22"/>
          <w:rFonts w:ascii="Calibri" w:hAnsi="Calibri"/>
        </w:rPr>
        <w:t xml:space="preserve">Gerakinaren ordainketa ez bada inola ere eginen 2025a baino lehenago, eta lanek bukatuta egon behar badute 2026ko ekainaren 30a baino lehenago, gerta al daiteke epe-arazo bat sortzea, eta, horren ondorioz, funts horiek ezin bideratu izatea MRR Eraikinak Programara?</w:t>
      </w:r>
    </w:p>
    <w:p w14:paraId="79D52CC4" w14:textId="3F54EB36" w:rsidR="00676536" w:rsidRPr="00676536" w:rsidRDefault="00676536" w:rsidP="00676536">
      <w:pPr>
        <w:jc w:val="both"/>
        <w:rPr>
          <w:sz w:val="22"/>
          <w:szCs w:val="22"/>
          <w:rFonts w:ascii="Calibri" w:hAnsi="Calibri" w:cs="Calibri"/>
        </w:rPr>
      </w:pPr>
      <w:r>
        <w:rPr>
          <w:sz w:val="22"/>
          <w:rFonts w:ascii="Calibri" w:hAnsi="Calibri"/>
        </w:rPr>
        <w:t xml:space="preserve">Iruñean, 2024ko urriaren 10ean</w:t>
      </w:r>
    </w:p>
    <w:p w14:paraId="449956F9" w14:textId="7D387C0C" w:rsidR="00676536" w:rsidRPr="00676536" w:rsidRDefault="000F547C" w:rsidP="00676536">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Maribel García Malo</w:t>
      </w:r>
    </w:p>
    <w:sectPr w:rsidR="00676536" w:rsidRPr="006765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36"/>
    <w:rsid w:val="000F547C"/>
    <w:rsid w:val="000F7848"/>
    <w:rsid w:val="003E3E22"/>
    <w:rsid w:val="005762CC"/>
    <w:rsid w:val="00600DE2"/>
    <w:rsid w:val="00676536"/>
    <w:rsid w:val="00793A65"/>
    <w:rsid w:val="00887407"/>
    <w:rsid w:val="008D7F85"/>
    <w:rsid w:val="00A36075"/>
    <w:rsid w:val="00A877BA"/>
    <w:rsid w:val="00AC756A"/>
    <w:rsid w:val="00B0049F"/>
    <w:rsid w:val="00D809AD"/>
    <w:rsid w:val="00E2340F"/>
    <w:rsid w:val="00E872DF"/>
    <w:rsid w:val="00F751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F173"/>
  <w15:chartTrackingRefBased/>
  <w15:docId w15:val="{6B5C4973-CB80-418C-B66F-1BE74366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6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6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65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65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65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65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65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65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65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653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7653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7653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7653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7653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765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65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65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6536"/>
    <w:rPr>
      <w:rFonts w:eastAsiaTheme="majorEastAsia" w:cstheme="majorBidi"/>
      <w:color w:val="272727" w:themeColor="text1" w:themeTint="D8"/>
    </w:rPr>
  </w:style>
  <w:style w:type="paragraph" w:styleId="Ttulo">
    <w:name w:val="Title"/>
    <w:basedOn w:val="Normal"/>
    <w:next w:val="Normal"/>
    <w:link w:val="TtuloCar"/>
    <w:uiPriority w:val="10"/>
    <w:qFormat/>
    <w:rsid w:val="00676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65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65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65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6536"/>
    <w:pPr>
      <w:spacing w:before="160"/>
      <w:jc w:val="center"/>
    </w:pPr>
    <w:rPr>
      <w:i/>
      <w:iCs/>
      <w:color w:val="404040" w:themeColor="text1" w:themeTint="BF"/>
    </w:rPr>
  </w:style>
  <w:style w:type="character" w:customStyle="1" w:styleId="CitaCar">
    <w:name w:val="Cita Car"/>
    <w:basedOn w:val="Fuentedeprrafopredeter"/>
    <w:link w:val="Cita"/>
    <w:uiPriority w:val="29"/>
    <w:rsid w:val="00676536"/>
    <w:rPr>
      <w:i/>
      <w:iCs/>
      <w:color w:val="404040" w:themeColor="text1" w:themeTint="BF"/>
    </w:rPr>
  </w:style>
  <w:style w:type="paragraph" w:styleId="Prrafodelista">
    <w:name w:val="List Paragraph"/>
    <w:basedOn w:val="Normal"/>
    <w:uiPriority w:val="34"/>
    <w:qFormat/>
    <w:rsid w:val="00676536"/>
    <w:pPr>
      <w:ind w:left="720"/>
      <w:contextualSpacing/>
    </w:pPr>
  </w:style>
  <w:style w:type="character" w:styleId="nfasisintenso">
    <w:name w:val="Intense Emphasis"/>
    <w:basedOn w:val="Fuentedeprrafopredeter"/>
    <w:uiPriority w:val="21"/>
    <w:qFormat/>
    <w:rsid w:val="00676536"/>
    <w:rPr>
      <w:i/>
      <w:iCs/>
      <w:color w:val="0F4761" w:themeColor="accent1" w:themeShade="BF"/>
    </w:rPr>
  </w:style>
  <w:style w:type="paragraph" w:styleId="Citadestacada">
    <w:name w:val="Intense Quote"/>
    <w:basedOn w:val="Normal"/>
    <w:next w:val="Normal"/>
    <w:link w:val="CitadestacadaCar"/>
    <w:uiPriority w:val="30"/>
    <w:qFormat/>
    <w:rsid w:val="00676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6536"/>
    <w:rPr>
      <w:i/>
      <w:iCs/>
      <w:color w:val="0F4761" w:themeColor="accent1" w:themeShade="BF"/>
    </w:rPr>
  </w:style>
  <w:style w:type="character" w:styleId="Referenciaintensa">
    <w:name w:val="Intense Reference"/>
    <w:basedOn w:val="Fuentedeprrafopredeter"/>
    <w:uiPriority w:val="32"/>
    <w:qFormat/>
    <w:rsid w:val="006765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1807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7</cp:revision>
  <dcterms:created xsi:type="dcterms:W3CDTF">2024-10-11T11:18:00Z</dcterms:created>
  <dcterms:modified xsi:type="dcterms:W3CDTF">2024-10-18T06:14:00Z</dcterms:modified>
</cp:coreProperties>
</file>