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C35C" w14:textId="4460C8BC" w:rsidR="000C0150" w:rsidRPr="000B7B91" w:rsidRDefault="000C0150" w:rsidP="000C0150">
      <w:pPr>
        <w:jc w:val="both"/>
        <w:rPr>
          <w:rFonts w:ascii="Calibri" w:hAnsi="Calibri" w:cs="Calibri"/>
          <w:sz w:val="22"/>
          <w:szCs w:val="22"/>
        </w:rPr>
      </w:pPr>
      <w:r w:rsidRPr="000B7B91">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60D95AC6" w14:textId="216EA0FB" w:rsidR="000C0150" w:rsidRPr="000B7B91" w:rsidRDefault="000C0150" w:rsidP="000C0150">
      <w:pPr>
        <w:jc w:val="both"/>
        <w:rPr>
          <w:rFonts w:ascii="Calibri" w:hAnsi="Calibri" w:cs="Calibri"/>
          <w:sz w:val="22"/>
          <w:szCs w:val="22"/>
        </w:rPr>
      </w:pPr>
      <w:r w:rsidRPr="000B7B91">
        <w:rPr>
          <w:rFonts w:ascii="Calibri" w:hAnsi="Calibri" w:cs="Calibri"/>
          <w:sz w:val="22"/>
          <w:szCs w:val="22"/>
        </w:rPr>
        <w:t>En relación con la respuesta obtenida de la 11-24/PES-00235</w:t>
      </w:r>
      <w:r w:rsidR="005F5453">
        <w:rPr>
          <w:rFonts w:ascii="Calibri" w:hAnsi="Calibri" w:cs="Calibri"/>
          <w:sz w:val="22"/>
          <w:szCs w:val="22"/>
        </w:rPr>
        <w:t>,</w:t>
      </w:r>
      <w:r w:rsidRPr="000B7B91">
        <w:rPr>
          <w:rFonts w:ascii="Calibri" w:hAnsi="Calibri" w:cs="Calibri"/>
          <w:sz w:val="22"/>
          <w:szCs w:val="22"/>
        </w:rPr>
        <w:t xml:space="preserve"> ¿cuáles son exactamente las “mayores prestaciones” y de qué modo exactamente los respiradores adquiridos “se ajustan mejor a las necesidades del Área de Salud de Estella y de Tudela” en comparación </w:t>
      </w:r>
      <w:r w:rsidR="007A025C" w:rsidRPr="000B7B91">
        <w:rPr>
          <w:rFonts w:ascii="Calibri" w:hAnsi="Calibri" w:cs="Calibri"/>
          <w:sz w:val="22"/>
          <w:szCs w:val="22"/>
        </w:rPr>
        <w:t>con</w:t>
      </w:r>
      <w:r w:rsidRPr="000B7B91">
        <w:rPr>
          <w:rFonts w:ascii="Calibri" w:hAnsi="Calibri" w:cs="Calibri"/>
          <w:sz w:val="22"/>
          <w:szCs w:val="22"/>
        </w:rPr>
        <w:t xml:space="preserve"> los 150 respiradores almacenados?</w:t>
      </w:r>
    </w:p>
    <w:p w14:paraId="0D7C3633" w14:textId="770B90EA" w:rsidR="000C0150" w:rsidRPr="000B7B91" w:rsidRDefault="000C0150" w:rsidP="000C0150">
      <w:pPr>
        <w:jc w:val="both"/>
        <w:rPr>
          <w:rFonts w:ascii="Calibri" w:hAnsi="Calibri" w:cs="Calibri"/>
          <w:sz w:val="22"/>
          <w:szCs w:val="22"/>
        </w:rPr>
      </w:pPr>
      <w:r w:rsidRPr="000B7B91">
        <w:rPr>
          <w:rFonts w:ascii="Calibri" w:hAnsi="Calibri" w:cs="Calibri"/>
          <w:sz w:val="22"/>
          <w:szCs w:val="22"/>
        </w:rPr>
        <w:t>Pamplona, a 11 de octubre de 2024</w:t>
      </w:r>
    </w:p>
    <w:p w14:paraId="1A1843A0" w14:textId="0867B7C2" w:rsidR="008D7F85" w:rsidRPr="000B7B91" w:rsidRDefault="000C0150" w:rsidP="000C0150">
      <w:pPr>
        <w:jc w:val="both"/>
        <w:rPr>
          <w:rFonts w:ascii="Calibri" w:hAnsi="Calibri" w:cs="Calibri"/>
          <w:sz w:val="22"/>
          <w:szCs w:val="22"/>
        </w:rPr>
      </w:pPr>
      <w:r w:rsidRPr="000B7B91">
        <w:rPr>
          <w:rFonts w:ascii="Calibri" w:hAnsi="Calibri" w:cs="Calibri"/>
          <w:sz w:val="22"/>
          <w:szCs w:val="22"/>
        </w:rPr>
        <w:t>La Parlamentaria Foral: Leticia San Martín Rodríguez</w:t>
      </w:r>
    </w:p>
    <w:sectPr w:rsidR="008D7F85" w:rsidRPr="000B7B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0"/>
    <w:rsid w:val="000B7B91"/>
    <w:rsid w:val="000C0150"/>
    <w:rsid w:val="000F243E"/>
    <w:rsid w:val="003E3E22"/>
    <w:rsid w:val="005040D1"/>
    <w:rsid w:val="005762CC"/>
    <w:rsid w:val="005F5453"/>
    <w:rsid w:val="00600DE2"/>
    <w:rsid w:val="00687C8C"/>
    <w:rsid w:val="007A025C"/>
    <w:rsid w:val="008A7526"/>
    <w:rsid w:val="008D7F85"/>
    <w:rsid w:val="00A36075"/>
    <w:rsid w:val="00A877BA"/>
    <w:rsid w:val="00B0049F"/>
    <w:rsid w:val="00D07247"/>
    <w:rsid w:val="00E2340F"/>
    <w:rsid w:val="00E872DF"/>
    <w:rsid w:val="00ED204E"/>
    <w:rsid w:val="00F15E90"/>
    <w:rsid w:val="00F77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9AC"/>
  <w15:chartTrackingRefBased/>
  <w15:docId w15:val="{483BFD3F-3879-4BCF-A29A-01D0DE23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0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0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01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01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01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01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01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01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01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01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01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01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01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01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01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01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01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0150"/>
    <w:rPr>
      <w:rFonts w:eastAsiaTheme="majorEastAsia" w:cstheme="majorBidi"/>
      <w:color w:val="272727" w:themeColor="text1" w:themeTint="D8"/>
    </w:rPr>
  </w:style>
  <w:style w:type="paragraph" w:styleId="Ttulo">
    <w:name w:val="Title"/>
    <w:basedOn w:val="Normal"/>
    <w:next w:val="Normal"/>
    <w:link w:val="TtuloCar"/>
    <w:uiPriority w:val="10"/>
    <w:qFormat/>
    <w:rsid w:val="000C0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01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01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01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0150"/>
    <w:pPr>
      <w:spacing w:before="160"/>
      <w:jc w:val="center"/>
    </w:pPr>
    <w:rPr>
      <w:i/>
      <w:iCs/>
      <w:color w:val="404040" w:themeColor="text1" w:themeTint="BF"/>
    </w:rPr>
  </w:style>
  <w:style w:type="character" w:customStyle="1" w:styleId="CitaCar">
    <w:name w:val="Cita Car"/>
    <w:basedOn w:val="Fuentedeprrafopredeter"/>
    <w:link w:val="Cita"/>
    <w:uiPriority w:val="29"/>
    <w:rsid w:val="000C0150"/>
    <w:rPr>
      <w:i/>
      <w:iCs/>
      <w:color w:val="404040" w:themeColor="text1" w:themeTint="BF"/>
    </w:rPr>
  </w:style>
  <w:style w:type="paragraph" w:styleId="Prrafodelista">
    <w:name w:val="List Paragraph"/>
    <w:basedOn w:val="Normal"/>
    <w:uiPriority w:val="34"/>
    <w:qFormat/>
    <w:rsid w:val="000C0150"/>
    <w:pPr>
      <w:ind w:left="720"/>
      <w:contextualSpacing/>
    </w:pPr>
  </w:style>
  <w:style w:type="character" w:styleId="nfasisintenso">
    <w:name w:val="Intense Emphasis"/>
    <w:basedOn w:val="Fuentedeprrafopredeter"/>
    <w:uiPriority w:val="21"/>
    <w:qFormat/>
    <w:rsid w:val="000C0150"/>
    <w:rPr>
      <w:i/>
      <w:iCs/>
      <w:color w:val="0F4761" w:themeColor="accent1" w:themeShade="BF"/>
    </w:rPr>
  </w:style>
  <w:style w:type="paragraph" w:styleId="Citadestacada">
    <w:name w:val="Intense Quote"/>
    <w:basedOn w:val="Normal"/>
    <w:next w:val="Normal"/>
    <w:link w:val="CitadestacadaCar"/>
    <w:uiPriority w:val="30"/>
    <w:qFormat/>
    <w:rsid w:val="000C0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0150"/>
    <w:rPr>
      <w:i/>
      <w:iCs/>
      <w:color w:val="0F4761" w:themeColor="accent1" w:themeShade="BF"/>
    </w:rPr>
  </w:style>
  <w:style w:type="character" w:styleId="Referenciaintensa">
    <w:name w:val="Intense Reference"/>
    <w:basedOn w:val="Fuentedeprrafopredeter"/>
    <w:uiPriority w:val="32"/>
    <w:qFormat/>
    <w:rsid w:val="000C01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539</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2024-10-11T11:31:00Z</dcterms:created>
  <dcterms:modified xsi:type="dcterms:W3CDTF">2024-10-24T08:53:00Z</dcterms:modified>
</cp:coreProperties>
</file>