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129AC" w14:textId="5ACAA1C5" w:rsidR="007A11F8" w:rsidRPr="00DC3AC6" w:rsidRDefault="007A11F8" w:rsidP="007A11F8">
      <w:pPr>
        <w:jc w:val="both"/>
        <w:rPr>
          <w:rFonts w:ascii="Calibri" w:hAnsi="Calibri" w:cs="Calibri"/>
          <w:sz w:val="22"/>
          <w:szCs w:val="22"/>
        </w:rPr>
      </w:pPr>
      <w:r w:rsidRPr="00DC3AC6">
        <w:rPr>
          <w:rFonts w:ascii="Calibri" w:hAnsi="Calibri" w:cs="Calibri"/>
          <w:sz w:val="22"/>
          <w:szCs w:val="22"/>
        </w:rPr>
        <w:t>Doña Isabel Olave Ballarena, miembro de las Cortes de Navarra, adscrita al Grupo Parlamentario Unión del Pueblo Navarro (UPN), al amparo de lo dispuesto en el Reglamento de la Cámara, realiza la siguiente pregunta escrita al Gobierno de Navarra:</w:t>
      </w:r>
    </w:p>
    <w:p w14:paraId="6AB67CE0" w14:textId="37618456" w:rsidR="007A11F8" w:rsidRPr="00DC3AC6" w:rsidRDefault="007A11F8" w:rsidP="007A11F8">
      <w:pPr>
        <w:jc w:val="both"/>
        <w:rPr>
          <w:rFonts w:ascii="Calibri" w:hAnsi="Calibri" w:cs="Calibri"/>
          <w:sz w:val="22"/>
          <w:szCs w:val="22"/>
        </w:rPr>
      </w:pPr>
      <w:r w:rsidRPr="00DC3AC6">
        <w:rPr>
          <w:rFonts w:ascii="Calibri" w:hAnsi="Calibri" w:cs="Calibri"/>
          <w:sz w:val="22"/>
          <w:szCs w:val="22"/>
        </w:rPr>
        <w:t xml:space="preserve">En el documento “Anexo I del acta de la sesión de la Comisión </w:t>
      </w:r>
      <w:r w:rsidR="006D2955" w:rsidRPr="00DC3AC6">
        <w:rPr>
          <w:rFonts w:ascii="Calibri" w:hAnsi="Calibri" w:cs="Calibri"/>
          <w:sz w:val="22"/>
          <w:szCs w:val="22"/>
        </w:rPr>
        <w:t>para el</w:t>
      </w:r>
      <w:r w:rsidRPr="00DC3AC6">
        <w:rPr>
          <w:rFonts w:ascii="Calibri" w:hAnsi="Calibri" w:cs="Calibri"/>
          <w:sz w:val="22"/>
          <w:szCs w:val="22"/>
        </w:rPr>
        <w:t xml:space="preserve"> seguimiento I Plan de igualdad”, de 13 de noviembre de 2023, “Reglamento aprobado de funcionamiento interno de la Comisión de seguimiento”, se recoge lo siguiente:</w:t>
      </w:r>
    </w:p>
    <w:p w14:paraId="6853604D" w14:textId="178A180B" w:rsidR="007A11F8" w:rsidRPr="00DC3AC6" w:rsidRDefault="007A11F8" w:rsidP="007A11F8">
      <w:pPr>
        <w:jc w:val="both"/>
        <w:rPr>
          <w:rFonts w:ascii="Calibri" w:hAnsi="Calibri" w:cs="Calibri"/>
          <w:sz w:val="22"/>
          <w:szCs w:val="22"/>
        </w:rPr>
      </w:pPr>
      <w:r w:rsidRPr="00DC3AC6">
        <w:rPr>
          <w:rFonts w:ascii="Calibri" w:hAnsi="Calibri" w:cs="Calibri"/>
          <w:sz w:val="22"/>
          <w:szCs w:val="22"/>
        </w:rPr>
        <w:t>Artículo 6. Formación en materia de Igualdad entre mujeres y hombres</w:t>
      </w:r>
    </w:p>
    <w:p w14:paraId="3BA1E89E" w14:textId="682BD910" w:rsidR="007A11F8" w:rsidRPr="00DC3AC6" w:rsidRDefault="007A11F8" w:rsidP="007A11F8">
      <w:pPr>
        <w:jc w:val="both"/>
        <w:rPr>
          <w:rFonts w:ascii="Calibri" w:hAnsi="Calibri" w:cs="Calibri"/>
          <w:sz w:val="22"/>
          <w:szCs w:val="22"/>
        </w:rPr>
      </w:pPr>
      <w:r w:rsidRPr="00DC3AC6">
        <w:rPr>
          <w:rFonts w:ascii="Calibri" w:hAnsi="Calibri" w:cs="Calibri"/>
          <w:sz w:val="22"/>
          <w:szCs w:val="22"/>
        </w:rPr>
        <w:t>Se desarrollarán acciones formativas dirigidas a todas las personas que compongan la Comisión con el fin de capacitarlas suficientemente para el desarrollo de su labor, en el marco del Itinerario Formativo para la aplicación de la igualdad de género en las políticas públicas.</w:t>
      </w:r>
    </w:p>
    <w:p w14:paraId="673118EF" w14:textId="1BFD1350" w:rsidR="007A11F8" w:rsidRPr="00DC3AC6" w:rsidRDefault="007A11F8" w:rsidP="007A11F8">
      <w:pPr>
        <w:pStyle w:val="Prrafodelista"/>
        <w:numPr>
          <w:ilvl w:val="0"/>
          <w:numId w:val="1"/>
        </w:numPr>
        <w:jc w:val="both"/>
        <w:rPr>
          <w:rFonts w:ascii="Calibri" w:hAnsi="Calibri" w:cs="Calibri"/>
          <w:sz w:val="22"/>
          <w:szCs w:val="22"/>
        </w:rPr>
      </w:pPr>
      <w:r w:rsidRPr="00DC3AC6">
        <w:rPr>
          <w:rFonts w:ascii="Calibri" w:hAnsi="Calibri" w:cs="Calibri"/>
          <w:sz w:val="22"/>
          <w:szCs w:val="22"/>
        </w:rPr>
        <w:t>¿Qué considera el Gobierno de Navarra “capacitarlas suficientemente para el desarrollo de su labor”?</w:t>
      </w:r>
    </w:p>
    <w:p w14:paraId="61966D27" w14:textId="1B77F8BE" w:rsidR="007A11F8" w:rsidRPr="00DC3AC6" w:rsidRDefault="007A11F8" w:rsidP="007A11F8">
      <w:pPr>
        <w:pStyle w:val="Prrafodelista"/>
        <w:numPr>
          <w:ilvl w:val="0"/>
          <w:numId w:val="1"/>
        </w:numPr>
        <w:jc w:val="both"/>
        <w:rPr>
          <w:rFonts w:ascii="Calibri" w:hAnsi="Calibri" w:cs="Calibri"/>
          <w:sz w:val="22"/>
          <w:szCs w:val="22"/>
        </w:rPr>
      </w:pPr>
      <w:r w:rsidRPr="00DC3AC6">
        <w:rPr>
          <w:rFonts w:ascii="Calibri" w:hAnsi="Calibri" w:cs="Calibri"/>
          <w:sz w:val="22"/>
          <w:szCs w:val="22"/>
        </w:rPr>
        <w:t>¿Cuáles han sido las acciones formativas?</w:t>
      </w:r>
    </w:p>
    <w:p w14:paraId="62E65352" w14:textId="13BED620" w:rsidR="007A11F8" w:rsidRPr="00DC3AC6" w:rsidRDefault="007A11F8" w:rsidP="007A11F8">
      <w:pPr>
        <w:pStyle w:val="Prrafodelista"/>
        <w:numPr>
          <w:ilvl w:val="0"/>
          <w:numId w:val="1"/>
        </w:numPr>
        <w:jc w:val="both"/>
        <w:rPr>
          <w:rFonts w:ascii="Calibri" w:hAnsi="Calibri" w:cs="Calibri"/>
          <w:sz w:val="22"/>
          <w:szCs w:val="22"/>
        </w:rPr>
      </w:pPr>
      <w:r w:rsidRPr="00DC3AC6">
        <w:rPr>
          <w:rFonts w:ascii="Calibri" w:hAnsi="Calibri" w:cs="Calibri"/>
          <w:sz w:val="22"/>
          <w:szCs w:val="22"/>
        </w:rPr>
        <w:t>¿Quién las ha impartido?</w:t>
      </w:r>
    </w:p>
    <w:p w14:paraId="39176F0B" w14:textId="4C227690" w:rsidR="007A11F8" w:rsidRPr="00DC3AC6" w:rsidRDefault="007A11F8" w:rsidP="007A11F8">
      <w:pPr>
        <w:pStyle w:val="Prrafodelista"/>
        <w:numPr>
          <w:ilvl w:val="0"/>
          <w:numId w:val="1"/>
        </w:numPr>
        <w:jc w:val="both"/>
        <w:rPr>
          <w:rFonts w:ascii="Calibri" w:hAnsi="Calibri" w:cs="Calibri"/>
          <w:sz w:val="22"/>
          <w:szCs w:val="22"/>
        </w:rPr>
      </w:pPr>
      <w:r w:rsidRPr="00DC3AC6">
        <w:rPr>
          <w:rFonts w:ascii="Calibri" w:hAnsi="Calibri" w:cs="Calibri"/>
          <w:sz w:val="22"/>
          <w:szCs w:val="22"/>
        </w:rPr>
        <w:t>¿Qué miembros de la Comisión las han recibido?</w:t>
      </w:r>
    </w:p>
    <w:p w14:paraId="530BD54F" w14:textId="275E25BE" w:rsidR="007A11F8" w:rsidRPr="00DC3AC6" w:rsidRDefault="007A11F8" w:rsidP="007A11F8">
      <w:pPr>
        <w:pStyle w:val="Prrafodelista"/>
        <w:numPr>
          <w:ilvl w:val="0"/>
          <w:numId w:val="1"/>
        </w:numPr>
        <w:jc w:val="both"/>
        <w:rPr>
          <w:rFonts w:ascii="Calibri" w:hAnsi="Calibri" w:cs="Calibri"/>
          <w:sz w:val="22"/>
          <w:szCs w:val="22"/>
        </w:rPr>
      </w:pPr>
      <w:r w:rsidRPr="00DC3AC6">
        <w:rPr>
          <w:rFonts w:ascii="Calibri" w:hAnsi="Calibri" w:cs="Calibri"/>
          <w:sz w:val="22"/>
          <w:szCs w:val="22"/>
        </w:rPr>
        <w:t>¿En qué han consistido?</w:t>
      </w:r>
    </w:p>
    <w:p w14:paraId="08030926" w14:textId="47F3DA66" w:rsidR="007A11F8" w:rsidRPr="00DC3AC6" w:rsidRDefault="007A11F8" w:rsidP="007A11F8">
      <w:pPr>
        <w:jc w:val="both"/>
        <w:rPr>
          <w:rFonts w:ascii="Calibri" w:hAnsi="Calibri" w:cs="Calibri"/>
          <w:sz w:val="22"/>
          <w:szCs w:val="22"/>
        </w:rPr>
      </w:pPr>
      <w:r w:rsidRPr="00DC3AC6">
        <w:rPr>
          <w:rFonts w:ascii="Calibri" w:hAnsi="Calibri" w:cs="Calibri"/>
          <w:sz w:val="22"/>
          <w:szCs w:val="22"/>
        </w:rPr>
        <w:t>Pamplona, a 17 de octubre de 2024</w:t>
      </w:r>
    </w:p>
    <w:p w14:paraId="4D239258" w14:textId="6DE0AACD" w:rsidR="008D7F85" w:rsidRPr="00DC3AC6" w:rsidRDefault="007A11F8" w:rsidP="007A11F8">
      <w:pPr>
        <w:jc w:val="both"/>
        <w:rPr>
          <w:rFonts w:ascii="Calibri" w:hAnsi="Calibri" w:cs="Calibri"/>
          <w:sz w:val="22"/>
          <w:szCs w:val="22"/>
        </w:rPr>
      </w:pPr>
      <w:r w:rsidRPr="00DC3AC6">
        <w:rPr>
          <w:rFonts w:ascii="Calibri" w:hAnsi="Calibri" w:cs="Calibri"/>
          <w:sz w:val="22"/>
          <w:szCs w:val="22"/>
        </w:rPr>
        <w:t>La Parlamentaria Foral: Isabel Olave Ballarena</w:t>
      </w:r>
    </w:p>
    <w:sectPr w:rsidR="008D7F85" w:rsidRPr="00DC3AC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A318D3"/>
    <w:multiLevelType w:val="hybridMultilevel"/>
    <w:tmpl w:val="35E85D74"/>
    <w:lvl w:ilvl="0" w:tplc="1AE6324E">
      <w:numFmt w:val="bullet"/>
      <w:lvlText w:val="–"/>
      <w:lvlJc w:val="left"/>
      <w:pPr>
        <w:ind w:left="720" w:hanging="36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76207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F8"/>
    <w:rsid w:val="00341AB8"/>
    <w:rsid w:val="003E3E22"/>
    <w:rsid w:val="004C23CD"/>
    <w:rsid w:val="005762CC"/>
    <w:rsid w:val="00600DE2"/>
    <w:rsid w:val="0066283F"/>
    <w:rsid w:val="006D2955"/>
    <w:rsid w:val="00733BF9"/>
    <w:rsid w:val="007A1096"/>
    <w:rsid w:val="007A11F8"/>
    <w:rsid w:val="008D7F85"/>
    <w:rsid w:val="009A3402"/>
    <w:rsid w:val="00A36075"/>
    <w:rsid w:val="00A877BA"/>
    <w:rsid w:val="00B0049F"/>
    <w:rsid w:val="00DC3AC6"/>
    <w:rsid w:val="00E02DBE"/>
    <w:rsid w:val="00E2340F"/>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C709"/>
  <w15:chartTrackingRefBased/>
  <w15:docId w15:val="{3B174EA8-E065-4FD7-A715-91F70F596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A11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A11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A11F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A11F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A11F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A11F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A11F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A11F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A11F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A11F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A11F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A11F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A11F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A11F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A11F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A11F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A11F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A11F8"/>
    <w:rPr>
      <w:rFonts w:eastAsiaTheme="majorEastAsia" w:cstheme="majorBidi"/>
      <w:color w:val="272727" w:themeColor="text1" w:themeTint="D8"/>
    </w:rPr>
  </w:style>
  <w:style w:type="paragraph" w:styleId="Ttulo">
    <w:name w:val="Title"/>
    <w:basedOn w:val="Normal"/>
    <w:next w:val="Normal"/>
    <w:link w:val="TtuloCar"/>
    <w:uiPriority w:val="10"/>
    <w:qFormat/>
    <w:rsid w:val="007A11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A11F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A11F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A11F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A11F8"/>
    <w:pPr>
      <w:spacing w:before="160"/>
      <w:jc w:val="center"/>
    </w:pPr>
    <w:rPr>
      <w:i/>
      <w:iCs/>
      <w:color w:val="404040" w:themeColor="text1" w:themeTint="BF"/>
    </w:rPr>
  </w:style>
  <w:style w:type="character" w:customStyle="1" w:styleId="CitaCar">
    <w:name w:val="Cita Car"/>
    <w:basedOn w:val="Fuentedeprrafopredeter"/>
    <w:link w:val="Cita"/>
    <w:uiPriority w:val="29"/>
    <w:rsid w:val="007A11F8"/>
    <w:rPr>
      <w:i/>
      <w:iCs/>
      <w:color w:val="404040" w:themeColor="text1" w:themeTint="BF"/>
    </w:rPr>
  </w:style>
  <w:style w:type="paragraph" w:styleId="Prrafodelista">
    <w:name w:val="List Paragraph"/>
    <w:basedOn w:val="Normal"/>
    <w:uiPriority w:val="34"/>
    <w:qFormat/>
    <w:rsid w:val="007A11F8"/>
    <w:pPr>
      <w:ind w:left="720"/>
      <w:contextualSpacing/>
    </w:pPr>
  </w:style>
  <w:style w:type="character" w:styleId="nfasisintenso">
    <w:name w:val="Intense Emphasis"/>
    <w:basedOn w:val="Fuentedeprrafopredeter"/>
    <w:uiPriority w:val="21"/>
    <w:qFormat/>
    <w:rsid w:val="007A11F8"/>
    <w:rPr>
      <w:i/>
      <w:iCs/>
      <w:color w:val="0F4761" w:themeColor="accent1" w:themeShade="BF"/>
    </w:rPr>
  </w:style>
  <w:style w:type="paragraph" w:styleId="Citadestacada">
    <w:name w:val="Intense Quote"/>
    <w:basedOn w:val="Normal"/>
    <w:next w:val="Normal"/>
    <w:link w:val="CitadestacadaCar"/>
    <w:uiPriority w:val="30"/>
    <w:qFormat/>
    <w:rsid w:val="007A11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A11F8"/>
    <w:rPr>
      <w:i/>
      <w:iCs/>
      <w:color w:val="0F4761" w:themeColor="accent1" w:themeShade="BF"/>
    </w:rPr>
  </w:style>
  <w:style w:type="character" w:styleId="Referenciaintensa">
    <w:name w:val="Intense Reference"/>
    <w:basedOn w:val="Fuentedeprrafopredeter"/>
    <w:uiPriority w:val="32"/>
    <w:qFormat/>
    <w:rsid w:val="007A11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176</Words>
  <Characters>970</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5</cp:revision>
  <dcterms:created xsi:type="dcterms:W3CDTF">2024-10-18T05:48:00Z</dcterms:created>
  <dcterms:modified xsi:type="dcterms:W3CDTF">2024-10-24T08:53:00Z</dcterms:modified>
</cp:coreProperties>
</file>