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4321" w14:textId="77777777" w:rsidR="007454EB" w:rsidRDefault="007454EB" w:rsidP="007454EB">
      <w:r>
        <w:t>24PES-45</w:t>
      </w:r>
    </w:p>
    <w:p w14:paraId="4D00035B" w14:textId="77777777" w:rsidR="007454EB" w:rsidRDefault="007454EB" w:rsidP="007C0A70">
      <w:pPr>
        <w:jc w:val="both"/>
      </w:pPr>
      <w: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148DA702" w14:textId="2A158FAA" w:rsidR="007454EB" w:rsidRDefault="007454EB" w:rsidP="007C0A70">
      <w:pPr>
        <w:jc w:val="both"/>
      </w:pPr>
      <w:r>
        <w:t>A través de la PEl-00413 se nos informó sobre el número de personas diagnosticadas de espina bífida y/o hidrocefalia en Navarra y sobre cu</w:t>
      </w:r>
      <w:r w:rsidR="001B6088">
        <w:t>á</w:t>
      </w:r>
      <w:r>
        <w:t xml:space="preserve">ntas estaban incluidas en la estrategia de crónicos. </w:t>
      </w:r>
    </w:p>
    <w:p w14:paraId="194CBAB7" w14:textId="4F3E291D" w:rsidR="007454EB" w:rsidRDefault="007454EB" w:rsidP="007C0A70">
      <w:pPr>
        <w:jc w:val="both"/>
      </w:pPr>
      <w:r>
        <w:t>En relación con este tema nos gustaría saber: ¿</w:t>
      </w:r>
      <w:r w:rsidR="001B6088">
        <w:t>c</w:t>
      </w:r>
      <w:r>
        <w:t xml:space="preserve">uál es el protocolo que se sigue en el SNS-O para la inclusión de estas personas en la estrategia de crónicos y cuáles son las razones para que solo una parte de esas personas se encuentren incluidas en dicha estrategia? </w:t>
      </w:r>
    </w:p>
    <w:p w14:paraId="2FA3C0CB" w14:textId="77777777" w:rsidR="007454EB" w:rsidRDefault="007454EB" w:rsidP="007C0A70">
      <w:pPr>
        <w:jc w:val="both"/>
      </w:pPr>
      <w:r>
        <w:t xml:space="preserve">Pamplona, a 22 de enero de 2024 </w:t>
      </w:r>
    </w:p>
    <w:p w14:paraId="7C9A374A" w14:textId="5392A75F" w:rsidR="00D24D98" w:rsidRDefault="007454EB" w:rsidP="007C0A70">
      <w:pPr>
        <w:jc w:val="both"/>
      </w:pPr>
      <w:r>
        <w:t>La Parlamentaria Foral: Leticia San Martín Rodríguez</w:t>
      </w:r>
    </w:p>
    <w:sectPr w:rsidR="00D24D98" w:rsidSect="007454EB">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EB"/>
    <w:rsid w:val="001B6088"/>
    <w:rsid w:val="00263371"/>
    <w:rsid w:val="007454EB"/>
    <w:rsid w:val="007C0A7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914A"/>
  <w15:chartTrackingRefBased/>
  <w15:docId w15:val="{3C49FF17-8230-4530-8D8E-DC4BE07F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687</Characters>
  <Application>Microsoft Office Word</Application>
  <DocSecurity>0</DocSecurity>
  <Lines>5</Lines>
  <Paragraphs>1</Paragraphs>
  <ScaleCrop>false</ScaleCrop>
  <Company>Hewlett-Packard Company</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2024-01-23T10:47:00Z</dcterms:created>
  <dcterms:modified xsi:type="dcterms:W3CDTF">2024-01-24T14:13:00Z</dcterms:modified>
</cp:coreProperties>
</file>