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7ABC" w14:textId="0F4F66CB" w:rsidR="00342DC4" w:rsidRPr="00B84E85" w:rsidRDefault="00381F6B" w:rsidP="00381F6B">
      <w:pPr>
        <w:pStyle w:val="DICTA-TITULO"/>
        <w:spacing w:before="0" w:after="0" w:line="360" w:lineRule="auto"/>
        <w:rPr>
          <w:rFonts w:ascii="Helvetica LT Std" w:hAnsi="Helvetica LT Std"/>
          <w:sz w:val="24"/>
          <w:szCs w:val="24"/>
        </w:rPr>
      </w:pPr>
      <w:r w:rsidRPr="00B84E85">
        <w:rPr>
          <w:rFonts w:ascii="Helvetica LT Std" w:hAnsi="Helvetica LT Std"/>
          <w:sz w:val="24"/>
        </w:rPr>
        <w:t>2024RAKO NAFARROAKO AURREKONTU OROKORREI BURUZKO FORU LEGE PROIEKTUA.</w:t>
      </w:r>
    </w:p>
    <w:p w14:paraId="74272F64" w14:textId="51071DEC" w:rsidR="00381F6B" w:rsidRPr="00B84E85" w:rsidRDefault="00381F6B" w:rsidP="00381F6B">
      <w:pPr>
        <w:pStyle w:val="DICTA-TITULO"/>
        <w:spacing w:before="0" w:after="0"/>
        <w:rPr>
          <w:rFonts w:ascii="Helvetica LT Std" w:hAnsi="Helvetica LT Std"/>
          <w:sz w:val="24"/>
          <w:szCs w:val="24"/>
        </w:rPr>
      </w:pPr>
    </w:p>
    <w:p w14:paraId="1913D123" w14:textId="77777777" w:rsidR="00381F6B" w:rsidRPr="00B84E85" w:rsidRDefault="00381F6B" w:rsidP="00381F6B">
      <w:pPr>
        <w:pStyle w:val="DICTA-TITULO"/>
        <w:spacing w:before="0" w:after="0"/>
        <w:rPr>
          <w:rFonts w:ascii="Helvetica LT Std" w:hAnsi="Helvetica LT Std"/>
          <w:sz w:val="24"/>
          <w:szCs w:val="24"/>
        </w:rPr>
      </w:pPr>
    </w:p>
    <w:p w14:paraId="6E3D5441" w14:textId="77777777" w:rsidR="00F17D77" w:rsidRPr="00B84E85" w:rsidRDefault="00F17D77" w:rsidP="00381F6B">
      <w:pPr>
        <w:pStyle w:val="DICTA-TITULO1"/>
        <w:spacing w:before="0" w:after="0" w:line="360" w:lineRule="auto"/>
        <w:rPr>
          <w:rFonts w:ascii="Helvetica LT Std" w:hAnsi="Helvetica LT Std"/>
          <w:szCs w:val="24"/>
        </w:rPr>
      </w:pPr>
      <w:r w:rsidRPr="00B84E85">
        <w:rPr>
          <w:rFonts w:ascii="Helvetica LT Std" w:hAnsi="Helvetica LT Std"/>
        </w:rPr>
        <w:t>I. TITULUA</w:t>
      </w:r>
    </w:p>
    <w:p w14:paraId="41D63647" w14:textId="68CA1B12" w:rsidR="00F17D77" w:rsidRPr="00B84E85" w:rsidRDefault="00381F6B" w:rsidP="00381F6B">
      <w:pPr>
        <w:pStyle w:val="DICTA-SUBTITULO2"/>
        <w:spacing w:after="0" w:line="360" w:lineRule="auto"/>
        <w:rPr>
          <w:rFonts w:ascii="Helvetica LT Std" w:hAnsi="Helvetica LT Std"/>
          <w:szCs w:val="24"/>
        </w:rPr>
      </w:pPr>
      <w:r w:rsidRPr="00B84E85">
        <w:rPr>
          <w:rFonts w:ascii="Helvetica LT Std" w:hAnsi="Helvetica LT Std"/>
        </w:rPr>
        <w:t>KREDITUAK ETA HORIEN ALDAKETAK</w:t>
      </w:r>
    </w:p>
    <w:p w14:paraId="5EE38B53" w14:textId="77777777" w:rsidR="00381F6B" w:rsidRPr="00B84E85" w:rsidRDefault="00381F6B" w:rsidP="00381F6B">
      <w:pPr>
        <w:pStyle w:val="DICTA-SUBTITULO2"/>
        <w:spacing w:after="0"/>
        <w:rPr>
          <w:rFonts w:ascii="Helvetica LT Std" w:hAnsi="Helvetica LT Std"/>
          <w:szCs w:val="24"/>
        </w:rPr>
      </w:pPr>
    </w:p>
    <w:p w14:paraId="0F3BB3AF" w14:textId="77777777" w:rsidR="00F17D77" w:rsidRPr="00B84E85" w:rsidRDefault="00F17D77" w:rsidP="00381F6B">
      <w:pPr>
        <w:pStyle w:val="DICTA-CAPITULO"/>
        <w:spacing w:before="0" w:after="0" w:line="360" w:lineRule="auto"/>
        <w:rPr>
          <w:rFonts w:ascii="Helvetica LT Std" w:hAnsi="Helvetica LT Std"/>
          <w:szCs w:val="24"/>
        </w:rPr>
      </w:pPr>
      <w:r w:rsidRPr="00B84E85">
        <w:rPr>
          <w:rFonts w:ascii="Helvetica LT Std" w:hAnsi="Helvetica LT Std"/>
        </w:rPr>
        <w:t>I. KAPITULUA</w:t>
      </w:r>
    </w:p>
    <w:p w14:paraId="0068F75A" w14:textId="569AEAC7" w:rsidR="00F17D77" w:rsidRPr="00B84E85" w:rsidRDefault="00C05AB7" w:rsidP="00381F6B">
      <w:pPr>
        <w:pStyle w:val="DICTA-SUBTITULO2"/>
        <w:spacing w:after="0" w:line="360" w:lineRule="auto"/>
        <w:rPr>
          <w:rFonts w:ascii="Helvetica LT Std" w:hAnsi="Helvetica LT Std"/>
          <w:szCs w:val="24"/>
        </w:rPr>
      </w:pPr>
      <w:r w:rsidRPr="00B84E85">
        <w:rPr>
          <w:rFonts w:ascii="Helvetica LT Std" w:hAnsi="Helvetica LT Std"/>
        </w:rPr>
        <w:t>Hasierako kredituak eta horien finantzaketa</w:t>
      </w:r>
    </w:p>
    <w:p w14:paraId="7CD73D5F" w14:textId="77777777" w:rsidR="00381F6B" w:rsidRPr="00B84E85" w:rsidRDefault="00381F6B" w:rsidP="00381F6B">
      <w:pPr>
        <w:pStyle w:val="DICTA-SUBTITULO2"/>
        <w:spacing w:after="0"/>
        <w:rPr>
          <w:rFonts w:ascii="Helvetica LT Std" w:hAnsi="Helvetica LT Std"/>
          <w:szCs w:val="24"/>
        </w:rPr>
      </w:pPr>
    </w:p>
    <w:p w14:paraId="58432AF3" w14:textId="7777777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1. artikulua</w:t>
      </w:r>
      <w:r w:rsidRPr="00B84E85">
        <w:rPr>
          <w:rFonts w:ascii="Helvetica LT Std" w:hAnsi="Helvetica LT Std"/>
        </w:rPr>
        <w:t>. Nafarroako Aurrekontu Orokorren eremua.</w:t>
      </w:r>
    </w:p>
    <w:p w14:paraId="4EB6BB5F" w14:textId="77777777" w:rsidR="00381F6B" w:rsidRPr="00B84E85" w:rsidRDefault="00381F6B" w:rsidP="00381F6B">
      <w:pPr>
        <w:pStyle w:val="DICTA-TEXTO"/>
        <w:spacing w:after="0" w:line="240" w:lineRule="auto"/>
        <w:rPr>
          <w:rFonts w:ascii="Helvetica LT Std" w:hAnsi="Helvetica LT Std"/>
          <w:szCs w:val="24"/>
        </w:rPr>
      </w:pPr>
    </w:p>
    <w:p w14:paraId="08D4F025" w14:textId="32E5891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Onetsi egiten dira 2024rako Nafarroako Aurrekontu Orokorrak. Atal hauek dituzte:</w:t>
      </w:r>
    </w:p>
    <w:p w14:paraId="5C692726" w14:textId="77777777" w:rsidR="00381F6B" w:rsidRPr="00B84E85" w:rsidRDefault="00381F6B" w:rsidP="00381F6B">
      <w:pPr>
        <w:pStyle w:val="DICTA-TEXTO"/>
        <w:spacing w:after="0" w:line="240" w:lineRule="auto"/>
        <w:ind w:firstLine="0"/>
        <w:rPr>
          <w:rFonts w:ascii="Helvetica LT Std" w:hAnsi="Helvetica LT Std"/>
          <w:szCs w:val="24"/>
        </w:rPr>
      </w:pPr>
    </w:p>
    <w:p w14:paraId="5CD4C2FA" w14:textId="2AC82CBD" w:rsidR="00F17D77" w:rsidRPr="00B84E85" w:rsidRDefault="00F17D77" w:rsidP="00381F6B">
      <w:pPr>
        <w:pStyle w:val="DICTA-TEXTO"/>
        <w:spacing w:after="0" w:line="240" w:lineRule="auto"/>
        <w:ind w:firstLine="0"/>
        <w:rPr>
          <w:rFonts w:ascii="Helvetica LT Std" w:hAnsi="Helvetica LT Std"/>
          <w:szCs w:val="24"/>
        </w:rPr>
      </w:pPr>
      <w:r w:rsidRPr="00B84E85">
        <w:rPr>
          <w:rFonts w:ascii="Helvetica LT Std" w:hAnsi="Helvetica LT Std"/>
        </w:rPr>
        <w:t>a) Nafarroako Parlamentuaren, Kontuen Ganberaren eta Arartekoaren erakundearen aurrekontua.</w:t>
      </w:r>
    </w:p>
    <w:p w14:paraId="7DD86757" w14:textId="77777777" w:rsidR="00381F6B" w:rsidRPr="00B84E85" w:rsidRDefault="00381F6B" w:rsidP="00381F6B">
      <w:pPr>
        <w:pStyle w:val="DICTA-TEXTO"/>
        <w:spacing w:after="0" w:line="240" w:lineRule="auto"/>
        <w:ind w:firstLine="0"/>
        <w:rPr>
          <w:rFonts w:ascii="Helvetica LT Std" w:hAnsi="Helvetica LT Std"/>
          <w:szCs w:val="24"/>
        </w:rPr>
      </w:pPr>
    </w:p>
    <w:p w14:paraId="2C7BDA10" w14:textId="490FCA80" w:rsidR="00F17D77" w:rsidRPr="00B84E85" w:rsidRDefault="00F17D77" w:rsidP="00381F6B">
      <w:pPr>
        <w:pStyle w:val="DICTA-TEXTO"/>
        <w:spacing w:after="0" w:line="240" w:lineRule="auto"/>
        <w:ind w:firstLine="0"/>
        <w:rPr>
          <w:rFonts w:ascii="Helvetica LT Std" w:hAnsi="Helvetica LT Std"/>
          <w:szCs w:val="24"/>
        </w:rPr>
      </w:pPr>
      <w:r w:rsidRPr="00B84E85">
        <w:rPr>
          <w:rFonts w:ascii="Helvetica LT Std" w:hAnsi="Helvetica LT Std"/>
        </w:rPr>
        <w:t>b) Foru Komunitateko Administrazioaren eta haren erakunde autonomoen aurrekontua.</w:t>
      </w:r>
    </w:p>
    <w:p w14:paraId="3A2ABAB5" w14:textId="77777777" w:rsidR="00381F6B" w:rsidRPr="00B84E85" w:rsidRDefault="00381F6B" w:rsidP="00381F6B">
      <w:pPr>
        <w:pStyle w:val="DICTA-TEXTO"/>
        <w:spacing w:after="0" w:line="240" w:lineRule="auto"/>
        <w:ind w:firstLine="0"/>
        <w:rPr>
          <w:rFonts w:ascii="Helvetica LT Std" w:hAnsi="Helvetica LT Std"/>
          <w:szCs w:val="24"/>
        </w:rPr>
      </w:pPr>
    </w:p>
    <w:p w14:paraId="33F53F77" w14:textId="72016273" w:rsidR="00F17D77" w:rsidRPr="00B84E85" w:rsidRDefault="00F17D77" w:rsidP="00381F6B">
      <w:pPr>
        <w:pStyle w:val="DICTA-TEXTO"/>
        <w:spacing w:after="0" w:line="240" w:lineRule="auto"/>
        <w:ind w:firstLine="0"/>
        <w:rPr>
          <w:rFonts w:ascii="Helvetica LT Std" w:hAnsi="Helvetica LT Std"/>
          <w:szCs w:val="24"/>
        </w:rPr>
      </w:pPr>
      <w:r w:rsidRPr="00B84E85">
        <w:rPr>
          <w:rFonts w:ascii="Helvetica LT Std" w:hAnsi="Helvetica LT Std"/>
        </w:rPr>
        <w:t>c) Nafarroako Kontseiluaren aurrekontua.</w:t>
      </w:r>
    </w:p>
    <w:p w14:paraId="629A2D9E" w14:textId="77777777" w:rsidR="00381F6B" w:rsidRPr="00B84E85" w:rsidRDefault="00381F6B" w:rsidP="00381F6B">
      <w:pPr>
        <w:pStyle w:val="DICTA-TEXTO"/>
        <w:spacing w:after="0" w:line="240" w:lineRule="auto"/>
        <w:ind w:firstLine="0"/>
        <w:rPr>
          <w:rFonts w:ascii="Helvetica LT Std" w:hAnsi="Helvetica LT Std"/>
          <w:szCs w:val="24"/>
        </w:rPr>
      </w:pPr>
    </w:p>
    <w:p w14:paraId="5D74A2E7" w14:textId="14497F02" w:rsidR="00F17D77" w:rsidRPr="00B84E85" w:rsidRDefault="00F17D77" w:rsidP="00381F6B">
      <w:pPr>
        <w:pStyle w:val="DICTA-TEXTO"/>
        <w:spacing w:after="0" w:line="240" w:lineRule="auto"/>
        <w:ind w:firstLine="0"/>
        <w:rPr>
          <w:rFonts w:ascii="Helvetica LT Std" w:hAnsi="Helvetica LT Std"/>
          <w:szCs w:val="24"/>
        </w:rPr>
      </w:pPr>
      <w:r w:rsidRPr="00B84E85">
        <w:rPr>
          <w:rFonts w:ascii="Helvetica LT Std" w:hAnsi="Helvetica LT Std"/>
        </w:rPr>
        <w:t>d) Foru Komunitateko fundazio publikoen aurrekontuak.</w:t>
      </w:r>
    </w:p>
    <w:p w14:paraId="34DF1381" w14:textId="77777777" w:rsidR="00381F6B" w:rsidRPr="00B84E85" w:rsidRDefault="00381F6B" w:rsidP="00381F6B">
      <w:pPr>
        <w:pStyle w:val="DICTA-TEXTO"/>
        <w:spacing w:after="0" w:line="240" w:lineRule="auto"/>
        <w:ind w:firstLine="0"/>
        <w:rPr>
          <w:rFonts w:ascii="Helvetica LT Std" w:hAnsi="Helvetica LT Std"/>
          <w:szCs w:val="24"/>
        </w:rPr>
      </w:pPr>
    </w:p>
    <w:p w14:paraId="62420582" w14:textId="4FD4E196" w:rsidR="00F17D77" w:rsidRPr="00B84E85" w:rsidRDefault="00F17D77" w:rsidP="00381F6B">
      <w:pPr>
        <w:pStyle w:val="DICTA-TEXTO"/>
        <w:spacing w:after="0" w:line="240" w:lineRule="auto"/>
        <w:ind w:firstLine="0"/>
        <w:rPr>
          <w:rFonts w:ascii="Helvetica LT Std" w:hAnsi="Helvetica LT Std"/>
          <w:szCs w:val="24"/>
        </w:rPr>
      </w:pPr>
      <w:r w:rsidRPr="00B84E85">
        <w:rPr>
          <w:rFonts w:ascii="Helvetica LT Std" w:hAnsi="Helvetica LT Std"/>
        </w:rPr>
        <w:t>e) Foru Komunitateko sozietate publikoen aurrekontuak.</w:t>
      </w:r>
    </w:p>
    <w:p w14:paraId="0D81D4C4" w14:textId="77777777" w:rsidR="00381F6B" w:rsidRPr="00B84E85" w:rsidRDefault="00381F6B" w:rsidP="00381F6B">
      <w:pPr>
        <w:pStyle w:val="DICTA-TEXTO"/>
        <w:spacing w:after="0" w:line="240" w:lineRule="auto"/>
        <w:ind w:firstLine="0"/>
        <w:rPr>
          <w:rFonts w:ascii="Helvetica LT Std" w:hAnsi="Helvetica LT Std"/>
          <w:szCs w:val="24"/>
        </w:rPr>
      </w:pPr>
    </w:p>
    <w:p w14:paraId="62CA96A3" w14:textId="6B660A1F" w:rsidR="00F17D77" w:rsidRPr="00B84E85" w:rsidRDefault="00F17D77" w:rsidP="00381F6B">
      <w:pPr>
        <w:pStyle w:val="DICTA-TEXTO"/>
        <w:spacing w:after="0" w:line="240" w:lineRule="auto"/>
        <w:ind w:firstLine="0"/>
        <w:rPr>
          <w:rFonts w:ascii="Helvetica LT Std" w:hAnsi="Helvetica LT Std"/>
          <w:szCs w:val="24"/>
        </w:rPr>
      </w:pPr>
      <w:r w:rsidRPr="00B84E85">
        <w:rPr>
          <w:rFonts w:ascii="Helvetica LT Std" w:hAnsi="Helvetica LT Std"/>
        </w:rPr>
        <w:t xml:space="preserve">f) Nafarroako Unibertsitate Publikoaren aurrekontu </w:t>
      </w:r>
      <w:proofErr w:type="spellStart"/>
      <w:r w:rsidRPr="00B84E85">
        <w:rPr>
          <w:rFonts w:ascii="Helvetica LT Std" w:hAnsi="Helvetica LT Std"/>
        </w:rPr>
        <w:t>zenbatetsia</w:t>
      </w:r>
      <w:proofErr w:type="spellEnd"/>
      <w:r w:rsidRPr="00B84E85">
        <w:rPr>
          <w:rFonts w:ascii="Helvetica LT Std" w:hAnsi="Helvetica LT Std"/>
        </w:rPr>
        <w:t xml:space="preserve"> eta finantzaketa.</w:t>
      </w:r>
    </w:p>
    <w:p w14:paraId="5C1E19E3" w14:textId="77777777" w:rsidR="00381F6B" w:rsidRPr="00B84E85" w:rsidRDefault="00381F6B" w:rsidP="00381F6B">
      <w:pPr>
        <w:pStyle w:val="DICTA-TEXTO"/>
        <w:spacing w:after="0" w:line="240" w:lineRule="auto"/>
        <w:ind w:firstLine="0"/>
        <w:rPr>
          <w:rFonts w:ascii="Helvetica LT Std" w:hAnsi="Helvetica LT Std"/>
          <w:szCs w:val="24"/>
        </w:rPr>
      </w:pPr>
    </w:p>
    <w:p w14:paraId="0E13A330" w14:textId="0862839F" w:rsidR="00F17D77" w:rsidRPr="00B84E85" w:rsidRDefault="00F17D77" w:rsidP="00381F6B">
      <w:pPr>
        <w:pStyle w:val="DICTA-TEXTO"/>
        <w:spacing w:after="0" w:line="240" w:lineRule="auto"/>
        <w:ind w:firstLine="0"/>
        <w:rPr>
          <w:rFonts w:ascii="Helvetica LT Std" w:hAnsi="Helvetica LT Std"/>
          <w:szCs w:val="24"/>
        </w:rPr>
      </w:pPr>
      <w:r w:rsidRPr="00B84E85">
        <w:rPr>
          <w:rFonts w:ascii="Helvetica LT Std" w:hAnsi="Helvetica LT Std"/>
        </w:rPr>
        <w:t>g) Jardunbide egokien aldeko eta ustelkeriaren kontrako Bulegoaren aurrekontua.</w:t>
      </w:r>
    </w:p>
    <w:p w14:paraId="466014F2" w14:textId="77777777" w:rsidR="00381F6B" w:rsidRPr="00B84E85" w:rsidRDefault="00381F6B" w:rsidP="00381F6B">
      <w:pPr>
        <w:pStyle w:val="DICTA-TEXTO"/>
        <w:spacing w:after="0" w:line="240" w:lineRule="auto"/>
        <w:ind w:firstLine="0"/>
        <w:rPr>
          <w:rFonts w:ascii="Helvetica LT Std" w:hAnsi="Helvetica LT Std"/>
          <w:szCs w:val="24"/>
        </w:rPr>
      </w:pPr>
    </w:p>
    <w:p w14:paraId="12568B67" w14:textId="6F106BD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Halaber jasotzen da Aurrekontu Egonkortasunari eta Finantza Iraunkortasunari buruzko apirilaren 27ko 2/2012 Lege Organikoaren aplikazio esparruan dauden beste subjektu eta entitate batzuen aurrekontuei buruzko informazioa, lege organiko horren 6.1 artikuluan ezarritakoarekin bat.</w:t>
      </w:r>
    </w:p>
    <w:p w14:paraId="64070953" w14:textId="77777777" w:rsidR="00381F6B" w:rsidRPr="00B84E85" w:rsidRDefault="00381F6B" w:rsidP="00381F6B">
      <w:pPr>
        <w:pStyle w:val="DICTA-TEXTO"/>
        <w:spacing w:after="0" w:line="240" w:lineRule="auto"/>
        <w:rPr>
          <w:rFonts w:ascii="Helvetica LT Std" w:hAnsi="Helvetica LT Std"/>
          <w:szCs w:val="24"/>
        </w:rPr>
      </w:pPr>
    </w:p>
    <w:p w14:paraId="221F5331" w14:textId="7777777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2. artikulua</w:t>
      </w:r>
      <w:r w:rsidRPr="00B84E85">
        <w:rPr>
          <w:rFonts w:ascii="Helvetica LT Std" w:hAnsi="Helvetica LT Std"/>
        </w:rPr>
        <w:t>. Kredituen eta eskubide ekonomikoen zenbatekoa.</w:t>
      </w:r>
    </w:p>
    <w:p w14:paraId="129D2574" w14:textId="77777777" w:rsidR="00C05AB7" w:rsidRPr="00B84E85" w:rsidRDefault="00C05AB7" w:rsidP="00381F6B">
      <w:pPr>
        <w:pStyle w:val="DICTA-TEXTO"/>
        <w:spacing w:after="0" w:line="240" w:lineRule="auto"/>
        <w:rPr>
          <w:rFonts w:ascii="Helvetica LT Std" w:hAnsi="Helvetica LT Std"/>
          <w:szCs w:val="24"/>
        </w:rPr>
      </w:pPr>
    </w:p>
    <w:p w14:paraId="458700F2" w14:textId="74910A9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Aurreko artikuluan aipatutako aurrekontuetako gastuen egoera-orrietan sartutako programak betetze aldera, onesten dira 6.355.410.182 euroko zenbateko bateratua duten kredituak.</w:t>
      </w:r>
    </w:p>
    <w:p w14:paraId="42B25D96" w14:textId="77777777" w:rsidR="00C05AB7" w:rsidRPr="00B84E85" w:rsidRDefault="00C05AB7" w:rsidP="00381F6B">
      <w:pPr>
        <w:pStyle w:val="DICTA-TEXTO"/>
        <w:spacing w:after="0" w:line="240" w:lineRule="auto"/>
        <w:rPr>
          <w:rFonts w:ascii="Helvetica LT Std" w:hAnsi="Helvetica LT Std"/>
          <w:szCs w:val="24"/>
        </w:rPr>
      </w:pPr>
    </w:p>
    <w:p w14:paraId="06379ED8" w14:textId="38907A0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Aurreko artikuluan aipatutako aurrekontuetako diru-sarreren egoera-orrietan, aurrekontu ekitaldi honetan likidatu asmo diren eskubide ekonomikoen zenbatespenak agertzen dira; hain zuzen ere, 6.355.410.182 euro egiten dute, bateratuta.</w:t>
      </w:r>
    </w:p>
    <w:p w14:paraId="359EA6E8" w14:textId="77777777" w:rsidR="00C05AB7" w:rsidRPr="00B84E85" w:rsidRDefault="00C05AB7" w:rsidP="00381F6B">
      <w:pPr>
        <w:pStyle w:val="DICTA-TEXTO"/>
        <w:spacing w:after="0" w:line="240" w:lineRule="auto"/>
        <w:rPr>
          <w:rFonts w:ascii="Helvetica LT Std" w:hAnsi="Helvetica LT Std"/>
          <w:szCs w:val="24"/>
        </w:rPr>
      </w:pPr>
    </w:p>
    <w:p w14:paraId="7E3952A7" w14:textId="7E68F71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3. Aurrekontu Egonkortasunari eta Finantza Iraunkortasunari buruzko apirilaren 27ko 2/2012 Lege Organikoaren 30. artikuluan ezarritakoarekin bat, gastu ez-finantzarioaren muga, behin Toki Ogasunen Funtsa eta Estatuarentzako ekarpena deskontatu ondoren, 4.684.182.014 eurokoa da, diru-sarrera ez finantzarioak, kontabilitate nazionalaren doikuntzak eta defizit muga batuta.</w:t>
      </w:r>
    </w:p>
    <w:p w14:paraId="0AB2DCD7" w14:textId="77777777" w:rsidR="00C05AB7" w:rsidRPr="00B84E85" w:rsidRDefault="00C05AB7" w:rsidP="00C05AB7">
      <w:pPr>
        <w:pStyle w:val="DICTA-TEXTO"/>
        <w:spacing w:after="0" w:line="240" w:lineRule="auto"/>
        <w:rPr>
          <w:rFonts w:ascii="Helvetica LT Std" w:hAnsi="Helvetica LT Std"/>
          <w:szCs w:val="24"/>
        </w:rPr>
      </w:pPr>
    </w:p>
    <w:p w14:paraId="6D13034F" w14:textId="5625FEF5" w:rsidR="00F17D77" w:rsidRPr="00B84E85" w:rsidRDefault="00F17D77" w:rsidP="002D467F">
      <w:pPr>
        <w:pStyle w:val="DICTA-CAPITULO"/>
        <w:spacing w:before="0" w:after="0" w:line="360" w:lineRule="auto"/>
        <w:rPr>
          <w:rFonts w:ascii="Helvetica LT Std" w:hAnsi="Helvetica LT Std"/>
          <w:szCs w:val="24"/>
        </w:rPr>
      </w:pPr>
      <w:r w:rsidRPr="00B84E85">
        <w:rPr>
          <w:rFonts w:ascii="Helvetica LT Std" w:hAnsi="Helvetica LT Std"/>
        </w:rPr>
        <w:t>II. KAPITULUA</w:t>
      </w:r>
    </w:p>
    <w:p w14:paraId="0D72D34E" w14:textId="39816517" w:rsidR="00F17D77" w:rsidRPr="00B84E85" w:rsidRDefault="00F17D77" w:rsidP="002D467F">
      <w:pPr>
        <w:pStyle w:val="DICTA-SUBTITULO2"/>
        <w:spacing w:after="0" w:line="360" w:lineRule="auto"/>
        <w:rPr>
          <w:rFonts w:ascii="Helvetica LT Std" w:hAnsi="Helvetica LT Std"/>
          <w:szCs w:val="24"/>
        </w:rPr>
      </w:pPr>
      <w:r w:rsidRPr="00B84E85">
        <w:rPr>
          <w:rFonts w:ascii="Helvetica LT Std" w:hAnsi="Helvetica LT Std"/>
        </w:rPr>
        <w:t>Aurrekontu-kredituen aldaketa</w:t>
      </w:r>
    </w:p>
    <w:p w14:paraId="340FEAD7" w14:textId="77777777" w:rsidR="002D467F" w:rsidRPr="00B84E85" w:rsidRDefault="002D467F" w:rsidP="002D467F">
      <w:pPr>
        <w:pStyle w:val="DICTA-SUBTITULO2"/>
        <w:spacing w:after="0" w:line="360" w:lineRule="auto"/>
        <w:rPr>
          <w:rFonts w:ascii="Helvetica LT Std" w:hAnsi="Helvetica LT Std"/>
          <w:szCs w:val="24"/>
        </w:rPr>
      </w:pPr>
    </w:p>
    <w:p w14:paraId="55690B0F" w14:textId="2F9C652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3. artikulua</w:t>
      </w:r>
      <w:r w:rsidRPr="00B84E85">
        <w:rPr>
          <w:rFonts w:ascii="Helvetica LT Std" w:hAnsi="Helvetica LT Std"/>
        </w:rPr>
        <w:t xml:space="preserve">. Aurrekontu-kredituen aldaketa eta aurrekontu-mugimenduak </w:t>
      </w:r>
    </w:p>
    <w:p w14:paraId="5D3AEBEB" w14:textId="77777777" w:rsidR="002D467F" w:rsidRPr="00B84E85" w:rsidRDefault="002D467F" w:rsidP="00381F6B">
      <w:pPr>
        <w:pStyle w:val="DICTA-TEXTO"/>
        <w:spacing w:after="0" w:line="240" w:lineRule="auto"/>
        <w:rPr>
          <w:rFonts w:ascii="Helvetica LT Std" w:hAnsi="Helvetica LT Std"/>
          <w:szCs w:val="24"/>
        </w:rPr>
      </w:pPr>
    </w:p>
    <w:p w14:paraId="0035D14C" w14:textId="61B0F88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Aurrekontu-kredituen aldaketak Nafarroako Ogasun Publikoari buruzko apirilaren 4ko 13/2007 Foru Legeko aginduen araberakoak izanen dira, foru lege honek agindu horiek aldatzen ez dituen heinean.</w:t>
      </w:r>
    </w:p>
    <w:p w14:paraId="2793051E" w14:textId="77777777" w:rsidR="002D467F" w:rsidRPr="00B84E85" w:rsidRDefault="002D467F" w:rsidP="00381F6B">
      <w:pPr>
        <w:pStyle w:val="DICTA-TEXTO"/>
        <w:spacing w:after="0" w:line="240" w:lineRule="auto"/>
        <w:rPr>
          <w:rFonts w:ascii="Helvetica LT Std" w:hAnsi="Helvetica LT Std"/>
          <w:szCs w:val="24"/>
        </w:rPr>
      </w:pPr>
    </w:p>
    <w:p w14:paraId="45A643BB" w14:textId="77777777" w:rsidR="00CA1ABD" w:rsidRPr="00B84E85" w:rsidRDefault="00CA1ABD" w:rsidP="00CA1ABD">
      <w:pPr>
        <w:pStyle w:val="DICTA-TEXTO"/>
        <w:spacing w:after="0" w:line="240" w:lineRule="auto"/>
        <w:rPr>
          <w:rFonts w:ascii="Helvetica LT Std" w:hAnsi="Helvetica LT Std"/>
          <w:szCs w:val="24"/>
        </w:rPr>
      </w:pPr>
      <w:r w:rsidRPr="00B84E85">
        <w:rPr>
          <w:rFonts w:ascii="Helvetica LT Std" w:hAnsi="Helvetica LT Std"/>
        </w:rPr>
        <w:t xml:space="preserve">Partiden arteko funts-mugimenduak egiten ahalko dira, baldin eta partida horietan agertzen diren kredituek helburu bera badute baina partidak desberdinak badira Europar Batasunak horretara behartzen duelako, gastuen erabilera hobeto kontrolatzearren, gastuak hein batean hark </w:t>
      </w:r>
      <w:proofErr w:type="spellStart"/>
      <w:r w:rsidRPr="00B84E85">
        <w:rPr>
          <w:rFonts w:ascii="Helvetica LT Std" w:hAnsi="Helvetica LT Std"/>
        </w:rPr>
        <w:t>kofinantzatuak</w:t>
      </w:r>
      <w:proofErr w:type="spellEnd"/>
      <w:r w:rsidRPr="00B84E85">
        <w:rPr>
          <w:rFonts w:ascii="Helvetica LT Std" w:hAnsi="Helvetica LT Std"/>
        </w:rPr>
        <w:t xml:space="preserve"> izatearen ondorioz. Mugimendu horiek ez dira aurrekontu-aldaketatzat hartuko.</w:t>
      </w:r>
    </w:p>
    <w:p w14:paraId="21F3C483" w14:textId="34D16501" w:rsidR="00CA1ABD" w:rsidRPr="00B84E85" w:rsidRDefault="00CA1ABD" w:rsidP="00381F6B">
      <w:pPr>
        <w:pStyle w:val="DICTA-TEXTO"/>
        <w:spacing w:after="0" w:line="240" w:lineRule="auto"/>
        <w:rPr>
          <w:rFonts w:ascii="Helvetica LT Std" w:hAnsi="Helvetica LT Std"/>
          <w:szCs w:val="24"/>
        </w:rPr>
      </w:pPr>
    </w:p>
    <w:p w14:paraId="43B187A4" w14:textId="4E380C3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Partida zer departamenturi dagokion, departamentu horren titularrak izanen du funts-mugimendu horiek baimentzeko eskumena.</w:t>
      </w:r>
    </w:p>
    <w:p w14:paraId="11A822C5" w14:textId="77777777" w:rsidR="00CA1ABD" w:rsidRPr="00B84E85" w:rsidRDefault="00CA1ABD" w:rsidP="00381F6B">
      <w:pPr>
        <w:pStyle w:val="DICTA-TEXTO"/>
        <w:spacing w:after="0" w:line="240" w:lineRule="auto"/>
        <w:rPr>
          <w:rFonts w:ascii="Helvetica LT Std" w:hAnsi="Helvetica LT Std"/>
          <w:b/>
          <w:szCs w:val="24"/>
        </w:rPr>
      </w:pPr>
    </w:p>
    <w:p w14:paraId="77C8DD55" w14:textId="5361E25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4. artikulua.</w:t>
      </w:r>
      <w:r w:rsidRPr="00B84E85">
        <w:rPr>
          <w:rFonts w:ascii="Helvetica LT Std" w:hAnsi="Helvetica LT Std"/>
        </w:rPr>
        <w:t xml:space="preserve"> Europar Batasuneko programen aurrekontu-aldaketak.</w:t>
      </w:r>
    </w:p>
    <w:p w14:paraId="74146BE9" w14:textId="77777777" w:rsidR="002D467F" w:rsidRPr="00B84E85" w:rsidRDefault="002D467F" w:rsidP="00381F6B">
      <w:pPr>
        <w:pStyle w:val="DICTA-TEXTO"/>
        <w:spacing w:after="0" w:line="240" w:lineRule="auto"/>
        <w:rPr>
          <w:rFonts w:ascii="Helvetica LT Std" w:hAnsi="Helvetica LT Std"/>
          <w:szCs w:val="24"/>
        </w:rPr>
      </w:pPr>
    </w:p>
    <w:p w14:paraId="7CB88F04" w14:textId="62A9AE3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1. Nafarroako Gobernuak, Ekonomia eta Ogasuneko kontseilariak proposaturik, eta Enpresen Sustapenerako zuzendari nagusiak txostena egin ondoren, zilegi izanen du beharrezkoak diren aurrekontu-aldaketak baimentzea, beharrezkoak direnean Europar Batasunak </w:t>
      </w:r>
      <w:proofErr w:type="spellStart"/>
      <w:r w:rsidRPr="00B84E85">
        <w:rPr>
          <w:rFonts w:ascii="Helvetica LT Std" w:hAnsi="Helvetica LT Std"/>
        </w:rPr>
        <w:t>kofinantzatutako</w:t>
      </w:r>
      <w:proofErr w:type="spellEnd"/>
      <w:r w:rsidRPr="00B84E85">
        <w:rPr>
          <w:rFonts w:ascii="Helvetica LT Std" w:hAnsi="Helvetica LT Std"/>
        </w:rPr>
        <w:t xml:space="preserve"> programak eta proiektuak ahalik eta hobekien betetzeko ekitaldian zehar, Batzordeak hasierako dokumentuan onetsitakoari edo jarraipen batzordeek edo Batzordeak berak ondoren eginiko aldaketei jarraituz. Aurrekontu-aldaketak gastuen egoera-orrietan agertzen diren edozein motatako kredituen bidez finantzatu beharko dira.</w:t>
      </w:r>
    </w:p>
    <w:p w14:paraId="0C3DEB6A" w14:textId="77777777" w:rsidR="009B3C89" w:rsidRPr="00B84E85" w:rsidRDefault="009B3C89" w:rsidP="00381F6B">
      <w:pPr>
        <w:pStyle w:val="DICTA-TEXTO"/>
        <w:spacing w:after="0" w:line="240" w:lineRule="auto"/>
        <w:rPr>
          <w:rFonts w:ascii="Helvetica LT Std" w:hAnsi="Helvetica LT Std"/>
          <w:szCs w:val="24"/>
        </w:rPr>
      </w:pPr>
    </w:p>
    <w:p w14:paraId="51E92A8E" w14:textId="5FD82CD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2. Kreditu-aldaketak eragin zuzena badu Europar Batasunak </w:t>
      </w:r>
      <w:proofErr w:type="spellStart"/>
      <w:r w:rsidRPr="00B84E85">
        <w:rPr>
          <w:rFonts w:ascii="Helvetica LT Std" w:hAnsi="Helvetica LT Std"/>
        </w:rPr>
        <w:t>kofinantzatzen</w:t>
      </w:r>
      <w:proofErr w:type="spellEnd"/>
      <w:r w:rsidRPr="00B84E85">
        <w:rPr>
          <w:rFonts w:ascii="Helvetica LT Std" w:hAnsi="Helvetica LT Std"/>
        </w:rPr>
        <w:t xml:space="preserve"> dituen proiektuak biltzen dituzten partidetan, aldez aurretik Enpresen Sustapenerako Zuzendaritza Nagusiaren txostena beharko da. Salbuetsirik daude Landa Garapenerako Europako Nekazaritza Funtsak (LGENF) </w:t>
      </w:r>
      <w:proofErr w:type="spellStart"/>
      <w:r w:rsidRPr="00B84E85">
        <w:rPr>
          <w:rFonts w:ascii="Helvetica LT Std" w:hAnsi="Helvetica LT Std"/>
        </w:rPr>
        <w:t>kofinantzatutako</w:t>
      </w:r>
      <w:proofErr w:type="spellEnd"/>
      <w:r w:rsidRPr="00B84E85">
        <w:rPr>
          <w:rFonts w:ascii="Helvetica LT Std" w:hAnsi="Helvetica LT Std"/>
        </w:rPr>
        <w:t xml:space="preserve"> kredituei eragiten dieten aldaketak.</w:t>
      </w:r>
    </w:p>
    <w:p w14:paraId="015ABAC6" w14:textId="77777777" w:rsidR="009B3C89" w:rsidRPr="00B84E85" w:rsidRDefault="009B3C89" w:rsidP="00381F6B">
      <w:pPr>
        <w:pStyle w:val="DICTA-TEXTO"/>
        <w:spacing w:after="0" w:line="240" w:lineRule="auto"/>
        <w:rPr>
          <w:rFonts w:ascii="Helvetica LT Std" w:hAnsi="Helvetica LT Std"/>
          <w:b/>
          <w:szCs w:val="24"/>
        </w:rPr>
      </w:pPr>
    </w:p>
    <w:p w14:paraId="53126C09" w14:textId="184A9C4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5. artikulua</w:t>
      </w:r>
      <w:r w:rsidRPr="00B84E85">
        <w:rPr>
          <w:rFonts w:ascii="Helvetica LT Std" w:hAnsi="Helvetica LT Std"/>
        </w:rPr>
        <w:t>. Kreditu-zabalpenak.</w:t>
      </w:r>
    </w:p>
    <w:p w14:paraId="13010D4A" w14:textId="77777777" w:rsidR="009B3C89" w:rsidRPr="00B84E85" w:rsidRDefault="009B3C89" w:rsidP="00381F6B">
      <w:pPr>
        <w:pStyle w:val="DICTA-TEXTO"/>
        <w:spacing w:after="0" w:line="240" w:lineRule="auto"/>
        <w:rPr>
          <w:rFonts w:ascii="Helvetica LT Std" w:hAnsi="Helvetica LT Std"/>
          <w:szCs w:val="24"/>
        </w:rPr>
      </w:pPr>
    </w:p>
    <w:p w14:paraId="71186130" w14:textId="37CB626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Nafarroako Ogasun Publikoari buruzko apirilaren 4ko 13/2007 Foru Legearen 47. artikuluko 1. apartatuko a) letratik g) letrara bitartekoetan aipatutako kredituez gain, zabalgarritzat joko dira, 2024ko ekitaldiari dagokionez, </w:t>
      </w:r>
      <w:r w:rsidRPr="00B84E85">
        <w:rPr>
          <w:rFonts w:ascii="Helvetica LT Std" w:hAnsi="Helvetica LT Std"/>
        </w:rPr>
        <w:lastRenderedPageBreak/>
        <w:t xml:space="preserve">helburu hauetarako lehendik dauden partidak edo aipatu helburuetara bideraturik ekitaldian zehar sortu beharrekoak: terrorismoaren biktimak edo motibazio politikoko ekintzen biktimak </w:t>
      </w:r>
      <w:proofErr w:type="spellStart"/>
      <w:r w:rsidRPr="00B84E85">
        <w:rPr>
          <w:rFonts w:ascii="Helvetica LT Std" w:hAnsi="Helvetica LT Std"/>
        </w:rPr>
        <w:t>aintzatestearen</w:t>
      </w:r>
      <w:proofErr w:type="spellEnd"/>
      <w:r w:rsidRPr="00B84E85">
        <w:rPr>
          <w:rFonts w:ascii="Helvetica LT Std" w:hAnsi="Helvetica LT Std"/>
        </w:rPr>
        <w:t xml:space="preserve"> eta horiei </w:t>
      </w:r>
      <w:proofErr w:type="spellStart"/>
      <w:r w:rsidRPr="00B84E85">
        <w:rPr>
          <w:rFonts w:ascii="Helvetica LT Std" w:hAnsi="Helvetica LT Std"/>
        </w:rPr>
        <w:t>erreparazioa</w:t>
      </w:r>
      <w:proofErr w:type="spellEnd"/>
      <w:r w:rsidRPr="00B84E85">
        <w:rPr>
          <w:rFonts w:ascii="Helvetica LT Std" w:hAnsi="Helvetica LT Std"/>
        </w:rPr>
        <w:t xml:space="preserve"> ematearen ondorioz, indarreko legedian zehaztu bezala, onets litezkeen kalte-ordain, dirulaguntza eta maileguak emateko partida guztiak, bai eta Gizarte Segurantzako kotizazioen ordainketari dagozkion partida guztiak ere.</w:t>
      </w:r>
    </w:p>
    <w:p w14:paraId="5A835D42" w14:textId="17320B8D" w:rsidR="007B4AE2" w:rsidRPr="00B84E85" w:rsidRDefault="007B4AE2" w:rsidP="00381F6B">
      <w:pPr>
        <w:pStyle w:val="DICTA-TEXTO"/>
        <w:spacing w:after="0" w:line="240" w:lineRule="auto"/>
        <w:rPr>
          <w:rFonts w:ascii="Helvetica LT Std" w:hAnsi="Helvetica LT Std"/>
          <w:szCs w:val="24"/>
        </w:rPr>
      </w:pPr>
    </w:p>
    <w:p w14:paraId="191B3701" w14:textId="0F0719C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Gainera, zabalgarriak izanen dira, 2024ko ekitaldirako, Nafarroako Ogasun Publikoari buruzko apirilaren 4ko 13/2007 Foru Legearen 38. artikuluko mugak izan gabe, Osasunbidea-Nafarroako Osasun Zerbitzuko itxarote-zerrendak murrizteko neurriak finantzatzeko partida guztiak, lehendik daudenak edo ekitaldian horretarako sortu behar direnak; partida horiek “Itxarote-zerrendak” izena izanen dute.</w:t>
      </w:r>
    </w:p>
    <w:p w14:paraId="40957BDF" w14:textId="77777777" w:rsidR="00770ED5" w:rsidRPr="00B84E85" w:rsidRDefault="00770ED5" w:rsidP="00381F6B">
      <w:pPr>
        <w:pStyle w:val="DICTA-TEXTO"/>
        <w:spacing w:after="0" w:line="240" w:lineRule="auto"/>
        <w:rPr>
          <w:rFonts w:ascii="Helvetica LT Std" w:hAnsi="Helvetica LT Std"/>
          <w:szCs w:val="24"/>
        </w:rPr>
      </w:pPr>
    </w:p>
    <w:p w14:paraId="2EEFE34E" w14:textId="0B050EA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Aurrekoez gainera, honako hauek ere zabalgarritzat joko dira:</w:t>
      </w:r>
    </w:p>
    <w:p w14:paraId="1590C5BE" w14:textId="77777777" w:rsidR="007B4AE2" w:rsidRPr="00B84E85" w:rsidRDefault="007B4AE2" w:rsidP="00381F6B">
      <w:pPr>
        <w:pStyle w:val="DICTA-TEXTO"/>
        <w:spacing w:after="0" w:line="240" w:lineRule="auto"/>
        <w:rPr>
          <w:rFonts w:ascii="Helvetica LT Std" w:hAnsi="Helvetica LT Std"/>
          <w:szCs w:val="24"/>
        </w:rPr>
      </w:pPr>
    </w:p>
    <w:p w14:paraId="3FFA9E52" w14:textId="1743E08D" w:rsidR="00F17D77" w:rsidRPr="00B84E85" w:rsidRDefault="00EB6DD4" w:rsidP="007B4AE2">
      <w:pPr>
        <w:pStyle w:val="DICTA-TEXTO"/>
        <w:spacing w:after="0" w:line="240" w:lineRule="auto"/>
        <w:rPr>
          <w:rFonts w:ascii="Helvetica LT Std" w:hAnsi="Helvetica LT Std"/>
          <w:szCs w:val="24"/>
        </w:rPr>
      </w:pPr>
      <w:r w:rsidRPr="00B84E85">
        <w:rPr>
          <w:rFonts w:ascii="Helvetica LT Std" w:hAnsi="Helvetica LT Std"/>
        </w:rPr>
        <w:t>1. Ekonomia eta Ogasun Departamentuko partida hauek:</w:t>
      </w:r>
    </w:p>
    <w:p w14:paraId="0B5A1FF9" w14:textId="77777777" w:rsidR="007B4AE2" w:rsidRPr="00B84E85" w:rsidRDefault="007B4AE2" w:rsidP="00381F6B">
      <w:pPr>
        <w:pStyle w:val="DICTA-TEXTO"/>
        <w:spacing w:after="0" w:line="240" w:lineRule="auto"/>
        <w:rPr>
          <w:rFonts w:ascii="Helvetica LT Std" w:hAnsi="Helvetica LT Std"/>
          <w:szCs w:val="24"/>
        </w:rPr>
      </w:pPr>
    </w:p>
    <w:p w14:paraId="50A01149" w14:textId="6EB75C3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100000-10000-4709-441100 partida, “AUDENASA. Merkataritza-politika” izenekoa.</w:t>
      </w:r>
    </w:p>
    <w:p w14:paraId="7E55FAC4" w14:textId="77777777" w:rsidR="007B4AE2" w:rsidRPr="00B84E85" w:rsidRDefault="007B4AE2" w:rsidP="00381F6B">
      <w:pPr>
        <w:pStyle w:val="DICTA-TEXTO"/>
        <w:spacing w:after="0" w:line="240" w:lineRule="auto"/>
        <w:rPr>
          <w:rFonts w:ascii="Helvetica LT Std" w:hAnsi="Helvetica LT Std"/>
          <w:szCs w:val="24"/>
        </w:rPr>
      </w:pPr>
    </w:p>
    <w:p w14:paraId="22296ACA" w14:textId="79B1E96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 114001-13100-3101-923700 partida, “Interesak eta kreditu komisioak” izenekoa.</w:t>
      </w:r>
    </w:p>
    <w:p w14:paraId="025E7671" w14:textId="77777777" w:rsidR="007B4AE2" w:rsidRPr="00B84E85" w:rsidRDefault="007B4AE2" w:rsidP="00381F6B">
      <w:pPr>
        <w:pStyle w:val="DICTA-TEXTO"/>
        <w:spacing w:after="0" w:line="240" w:lineRule="auto"/>
        <w:rPr>
          <w:rFonts w:ascii="Helvetica LT Std" w:hAnsi="Helvetica LT Std"/>
          <w:szCs w:val="24"/>
        </w:rPr>
      </w:pPr>
    </w:p>
    <w:p w14:paraId="5762CFF4" w14:textId="3C9E311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c) 114001-13100-3509-923700 partida, “Kontu korronte eta antzekoetako saldoengatiko ordainsaria” izenekoa.</w:t>
      </w:r>
    </w:p>
    <w:p w14:paraId="0083F257" w14:textId="77777777" w:rsidR="007B4AE2" w:rsidRPr="00B84E85" w:rsidRDefault="007B4AE2" w:rsidP="00381F6B">
      <w:pPr>
        <w:pStyle w:val="DICTA-TEXTO"/>
        <w:spacing w:after="0" w:line="240" w:lineRule="auto"/>
        <w:rPr>
          <w:rFonts w:ascii="Helvetica LT Std" w:hAnsi="Helvetica LT Std"/>
          <w:szCs w:val="24"/>
        </w:rPr>
      </w:pPr>
    </w:p>
    <w:p w14:paraId="540DB425" w14:textId="7CF28FC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d) 111002-11300-6002-923100 partida, “Lurrak eta natur ondasunak” izenekoa.</w:t>
      </w:r>
    </w:p>
    <w:p w14:paraId="22DD77C6" w14:textId="77777777" w:rsidR="007B4AE2" w:rsidRPr="00B84E85" w:rsidRDefault="007B4AE2" w:rsidP="00381F6B">
      <w:pPr>
        <w:pStyle w:val="DICTA-TEXTO"/>
        <w:spacing w:after="0" w:line="240" w:lineRule="auto"/>
        <w:rPr>
          <w:rFonts w:ascii="Helvetica LT Std" w:hAnsi="Helvetica LT Std"/>
          <w:szCs w:val="24"/>
        </w:rPr>
      </w:pPr>
    </w:p>
    <w:p w14:paraId="168CC842" w14:textId="60F49AA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 111002-11300-6003-923100 partida, “Eraispenak” izenekoa.</w:t>
      </w:r>
    </w:p>
    <w:p w14:paraId="6E07B190" w14:textId="77777777" w:rsidR="007B4AE2" w:rsidRPr="00B84E85" w:rsidRDefault="007B4AE2" w:rsidP="00381F6B">
      <w:pPr>
        <w:pStyle w:val="DICTA-TEXTO"/>
        <w:spacing w:after="0" w:line="240" w:lineRule="auto"/>
        <w:rPr>
          <w:rFonts w:ascii="Helvetica LT Std" w:hAnsi="Helvetica LT Std"/>
          <w:szCs w:val="24"/>
        </w:rPr>
      </w:pPr>
    </w:p>
    <w:p w14:paraId="2C40F089" w14:textId="25489EF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 111002-11300-6020-923100 partida, “Instalazio berriko eraikinak eta obrak, eta ondare higiezinaren erreforma” izenekoa.</w:t>
      </w:r>
    </w:p>
    <w:p w14:paraId="36209C27" w14:textId="77777777" w:rsidR="007B4AE2" w:rsidRPr="00B84E85" w:rsidRDefault="007B4AE2" w:rsidP="00381F6B">
      <w:pPr>
        <w:pStyle w:val="DICTA-TEXTO"/>
        <w:spacing w:after="0" w:line="240" w:lineRule="auto"/>
        <w:rPr>
          <w:rFonts w:ascii="Helvetica LT Std" w:hAnsi="Helvetica LT Std"/>
          <w:szCs w:val="24"/>
        </w:rPr>
      </w:pPr>
    </w:p>
    <w:p w14:paraId="2630D4E3" w14:textId="3833CBD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g) 111002-11300-6020-923104 partida, “Higiezinei buruzko Plana. Administrazio bulegoak” izenekoa.</w:t>
      </w:r>
    </w:p>
    <w:p w14:paraId="2A920C5D" w14:textId="77777777" w:rsidR="007B4AE2" w:rsidRPr="00B84E85" w:rsidRDefault="007B4AE2" w:rsidP="00381F6B">
      <w:pPr>
        <w:pStyle w:val="DICTA-TEXTO"/>
        <w:spacing w:after="0" w:line="240" w:lineRule="auto"/>
        <w:rPr>
          <w:rFonts w:ascii="Helvetica LT Std" w:hAnsi="Helvetica LT Std"/>
          <w:szCs w:val="24"/>
        </w:rPr>
      </w:pPr>
    </w:p>
    <w:p w14:paraId="21D43FB4" w14:textId="1C1346D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 111002-11300-6050-923100 partida, “Higiezinei buruzko Plana. Eraikin eta obretako altzariak eta ekipamendua” izenekoa.</w:t>
      </w:r>
    </w:p>
    <w:p w14:paraId="1C88D2FD" w14:textId="77777777" w:rsidR="007B4AE2" w:rsidRPr="00B84E85" w:rsidRDefault="007B4AE2" w:rsidP="00381F6B">
      <w:pPr>
        <w:pStyle w:val="DICTA-TEXTO"/>
        <w:spacing w:after="0" w:line="240" w:lineRule="auto"/>
        <w:rPr>
          <w:rFonts w:ascii="Helvetica LT Std" w:hAnsi="Helvetica LT Std"/>
          <w:szCs w:val="24"/>
        </w:rPr>
      </w:pPr>
    </w:p>
    <w:p w14:paraId="22F11F2A" w14:textId="3FF1063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i) 111002-11300-8500-923100 partida, “Sektore publikoko akzioak erostea” izenekoa.</w:t>
      </w:r>
    </w:p>
    <w:p w14:paraId="1840B2C5" w14:textId="77777777" w:rsidR="007B4AE2" w:rsidRPr="00B84E85" w:rsidRDefault="007B4AE2" w:rsidP="00381F6B">
      <w:pPr>
        <w:pStyle w:val="DICTA-TEXTO"/>
        <w:spacing w:after="0" w:line="240" w:lineRule="auto"/>
        <w:rPr>
          <w:rFonts w:ascii="Helvetica LT Std" w:hAnsi="Helvetica LT Std"/>
          <w:szCs w:val="24"/>
        </w:rPr>
      </w:pPr>
    </w:p>
    <w:p w14:paraId="56C99D09" w14:textId="4812E75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j) 151000-17300-2273-923400 partida, “Enkargua TRACASA Instrumental sozietateari. Tributuen arloko informazio sistemetan datu fiskalak jasotzea eta integratzea” izenekoa.</w:t>
      </w:r>
    </w:p>
    <w:p w14:paraId="5A9DC854" w14:textId="77777777" w:rsidR="007B4AE2" w:rsidRPr="00B84E85" w:rsidRDefault="007B4AE2" w:rsidP="00381F6B">
      <w:pPr>
        <w:pStyle w:val="DICTA-TEXTO"/>
        <w:spacing w:after="0" w:line="240" w:lineRule="auto"/>
        <w:rPr>
          <w:rFonts w:ascii="Helvetica LT Std" w:hAnsi="Helvetica LT Std"/>
          <w:szCs w:val="24"/>
        </w:rPr>
      </w:pPr>
    </w:p>
    <w:p w14:paraId="2F116107" w14:textId="0516E6B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k) 155003-17800-3501-932100 partida, “Berandutze-interesak sarrera bidegabeen eta zergen itzulketetan” izenekoa.</w:t>
      </w:r>
    </w:p>
    <w:p w14:paraId="18AC9CC1" w14:textId="77777777" w:rsidR="007B4AE2" w:rsidRPr="00B84E85" w:rsidRDefault="007B4AE2" w:rsidP="00381F6B">
      <w:pPr>
        <w:pStyle w:val="DICTA-TEXTO"/>
        <w:spacing w:after="0" w:line="240" w:lineRule="auto"/>
        <w:rPr>
          <w:rFonts w:ascii="Helvetica LT Std" w:hAnsi="Helvetica LT Std"/>
          <w:szCs w:val="24"/>
        </w:rPr>
      </w:pPr>
    </w:p>
    <w:p w14:paraId="2823B18D" w14:textId="35C79AD3"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2. Lurralde Kohesiorako Departamentuko partida hauek:</w:t>
      </w:r>
    </w:p>
    <w:p w14:paraId="4381C403" w14:textId="77777777" w:rsidR="007B4AE2" w:rsidRPr="00B84E85" w:rsidRDefault="007B4AE2" w:rsidP="00381F6B">
      <w:pPr>
        <w:pStyle w:val="DICTA-TEXTO"/>
        <w:spacing w:after="0" w:line="240" w:lineRule="auto"/>
        <w:rPr>
          <w:rFonts w:ascii="Helvetica LT Std" w:hAnsi="Helvetica LT Std"/>
          <w:szCs w:val="24"/>
        </w:rPr>
      </w:pPr>
    </w:p>
    <w:p w14:paraId="6AECC70E" w14:textId="5533E91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210001-21100-4609-942300 partida, “Toki erakundeentzako konpentsazioa toki tributuetako hobariengatik” izenekoa.</w:t>
      </w:r>
    </w:p>
    <w:p w14:paraId="745F6B0F" w14:textId="77777777" w:rsidR="007B4AE2" w:rsidRPr="00B84E85" w:rsidRDefault="007B4AE2" w:rsidP="00381F6B">
      <w:pPr>
        <w:pStyle w:val="DICTA-TEXTO"/>
        <w:spacing w:after="0" w:line="240" w:lineRule="auto"/>
        <w:rPr>
          <w:rFonts w:ascii="Helvetica LT Std" w:hAnsi="Helvetica LT Std"/>
          <w:szCs w:val="24"/>
        </w:rPr>
      </w:pPr>
    </w:p>
    <w:p w14:paraId="684E45F0" w14:textId="64498AD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 220000-22000-6010-453300 partida, “Prezio-berrikuspena” izenekoa.</w:t>
      </w:r>
    </w:p>
    <w:p w14:paraId="57DA0B16" w14:textId="77777777" w:rsidR="007B4AE2" w:rsidRPr="00B84E85" w:rsidRDefault="007B4AE2" w:rsidP="00381F6B">
      <w:pPr>
        <w:pStyle w:val="DICTA-TEXTO"/>
        <w:spacing w:after="0" w:line="240" w:lineRule="auto"/>
        <w:rPr>
          <w:rFonts w:ascii="Helvetica LT Std" w:hAnsi="Helvetica LT Std"/>
          <w:szCs w:val="24"/>
        </w:rPr>
      </w:pPr>
    </w:p>
    <w:p w14:paraId="6967DC56" w14:textId="0B9B175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c) 220003-22200-2090-453200 partida, “Iruña-Logroño A-12 autobiaren kanona” izenekoa.</w:t>
      </w:r>
    </w:p>
    <w:p w14:paraId="02DC02E3" w14:textId="77777777" w:rsidR="007B4AE2" w:rsidRPr="00B84E85" w:rsidRDefault="007B4AE2" w:rsidP="00381F6B">
      <w:pPr>
        <w:pStyle w:val="DICTA-TEXTO"/>
        <w:spacing w:after="0" w:line="240" w:lineRule="auto"/>
        <w:rPr>
          <w:rFonts w:ascii="Helvetica LT Std" w:hAnsi="Helvetica LT Std"/>
          <w:szCs w:val="24"/>
        </w:rPr>
      </w:pPr>
    </w:p>
    <w:p w14:paraId="5AE22B9E" w14:textId="62E83F9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d) 220003-22200-2090-453202 partida, “Pirinioetako A-21 autobiaren kanona” izenekoa.</w:t>
      </w:r>
    </w:p>
    <w:p w14:paraId="12773427" w14:textId="77777777" w:rsidR="007B4AE2" w:rsidRPr="00B84E85" w:rsidRDefault="007B4AE2" w:rsidP="00381F6B">
      <w:pPr>
        <w:pStyle w:val="DICTA-TEXTO"/>
        <w:spacing w:after="0" w:line="240" w:lineRule="auto"/>
        <w:rPr>
          <w:rFonts w:ascii="Helvetica LT Std" w:hAnsi="Helvetica LT Std"/>
          <w:szCs w:val="24"/>
        </w:rPr>
      </w:pPr>
    </w:p>
    <w:p w14:paraId="4E785B2B" w14:textId="4D67641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 220003-22200-6010-453305 partida, “Errepide sarearen kontserbazioa eta kontrol zentroa” izenekoa.</w:t>
      </w:r>
    </w:p>
    <w:p w14:paraId="01264019" w14:textId="77777777" w:rsidR="007B4AE2" w:rsidRPr="00B84E85" w:rsidRDefault="007B4AE2" w:rsidP="00381F6B">
      <w:pPr>
        <w:pStyle w:val="DICTA-TEXTO"/>
        <w:spacing w:after="0" w:line="240" w:lineRule="auto"/>
        <w:rPr>
          <w:rFonts w:ascii="Helvetica LT Std" w:hAnsi="Helvetica LT Std"/>
          <w:szCs w:val="24"/>
        </w:rPr>
      </w:pPr>
    </w:p>
    <w:p w14:paraId="29BDA061" w14:textId="0218815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 220003-22200-6010-453306 partida, “Zoruak sendotzea” izenekoa.</w:t>
      </w:r>
    </w:p>
    <w:p w14:paraId="433958AC" w14:textId="77777777" w:rsidR="007B4AE2" w:rsidRPr="00B84E85" w:rsidRDefault="007B4AE2" w:rsidP="00381F6B">
      <w:pPr>
        <w:pStyle w:val="DICTA-TEXTO"/>
        <w:spacing w:after="0" w:line="240" w:lineRule="auto"/>
        <w:rPr>
          <w:rFonts w:ascii="Helvetica LT Std" w:hAnsi="Helvetica LT Std"/>
          <w:szCs w:val="24"/>
        </w:rPr>
      </w:pPr>
    </w:p>
    <w:p w14:paraId="26C08A15" w14:textId="3375A4A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g) 220004-22100-4700-452100 partida, “Nafarroako Ubidearen ureztaketen kanona. Handitzearen 1. fasea” izenekoa.</w:t>
      </w:r>
    </w:p>
    <w:p w14:paraId="7B36FA67" w14:textId="77777777" w:rsidR="007B4AE2" w:rsidRPr="00B84E85" w:rsidRDefault="007B4AE2" w:rsidP="00381F6B">
      <w:pPr>
        <w:pStyle w:val="DICTA-TEXTO"/>
        <w:spacing w:after="0" w:line="240" w:lineRule="auto"/>
        <w:rPr>
          <w:rFonts w:ascii="Helvetica LT Std" w:hAnsi="Helvetica LT Std"/>
          <w:szCs w:val="24"/>
        </w:rPr>
      </w:pPr>
    </w:p>
    <w:p w14:paraId="5516B576" w14:textId="3E67D2AF"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3. Etxebizitzako, Gazteriako eta Migrazio Politiketako Departamentuko partida hauek:</w:t>
      </w:r>
    </w:p>
    <w:p w14:paraId="2181FBF5" w14:textId="77777777" w:rsidR="007B4AE2" w:rsidRPr="00B84E85" w:rsidRDefault="007B4AE2" w:rsidP="00381F6B">
      <w:pPr>
        <w:pStyle w:val="DICTA-TEXTO"/>
        <w:spacing w:after="0" w:line="240" w:lineRule="auto"/>
        <w:rPr>
          <w:rFonts w:ascii="Helvetica LT Std" w:hAnsi="Helvetica LT Std"/>
          <w:szCs w:val="24"/>
        </w:rPr>
      </w:pPr>
    </w:p>
    <w:p w14:paraId="1A20FF39" w14:textId="1C81255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320000-32100-4809-261400 partida, “Etxebizitzen errentarientzako dirulaguntzak” izenekoa.</w:t>
      </w:r>
    </w:p>
    <w:p w14:paraId="5DB88382" w14:textId="77777777" w:rsidR="007B4AE2" w:rsidRPr="00B84E85" w:rsidRDefault="007B4AE2" w:rsidP="00381F6B">
      <w:pPr>
        <w:pStyle w:val="DICTA-TEXTO"/>
        <w:spacing w:after="0" w:line="240" w:lineRule="auto"/>
        <w:rPr>
          <w:rFonts w:ascii="Helvetica LT Std" w:hAnsi="Helvetica LT Std"/>
          <w:szCs w:val="24"/>
        </w:rPr>
      </w:pPr>
    </w:p>
    <w:p w14:paraId="3BD9C659" w14:textId="12ABA3D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 320000-32100-7800-261400 partida, “Etxebizitzaren arloko jardueretarako dirulaguntzak eta subsidioak” izenekoa.</w:t>
      </w:r>
    </w:p>
    <w:p w14:paraId="4EF38EFC" w14:textId="77777777" w:rsidR="007B4AE2" w:rsidRPr="00B84E85" w:rsidRDefault="007B4AE2" w:rsidP="00381F6B">
      <w:pPr>
        <w:pStyle w:val="DICTA-TEXTO"/>
        <w:spacing w:after="0" w:line="240" w:lineRule="auto"/>
        <w:rPr>
          <w:rFonts w:ascii="Helvetica LT Std" w:hAnsi="Helvetica LT Std"/>
          <w:szCs w:val="24"/>
        </w:rPr>
      </w:pPr>
    </w:p>
    <w:p w14:paraId="552957EF" w14:textId="177EC932"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4. Hezkuntza Departamentuko partida hauek:</w:t>
      </w:r>
    </w:p>
    <w:p w14:paraId="3EA970F7" w14:textId="77777777" w:rsidR="007B4AE2" w:rsidRPr="00B84E85" w:rsidRDefault="007B4AE2" w:rsidP="00381F6B">
      <w:pPr>
        <w:pStyle w:val="DICTA-TEXTO"/>
        <w:spacing w:after="0" w:line="240" w:lineRule="auto"/>
        <w:rPr>
          <w:rFonts w:ascii="Helvetica LT Std" w:hAnsi="Helvetica LT Std"/>
          <w:szCs w:val="24"/>
        </w:rPr>
      </w:pPr>
    </w:p>
    <w:p w14:paraId="7FF7257B" w14:textId="70C1320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400000-40100-3501-321100 partida, “Berandutze-interesak” izenekoa.</w:t>
      </w:r>
    </w:p>
    <w:p w14:paraId="3D53F0E2" w14:textId="77777777" w:rsidR="007B4AE2" w:rsidRPr="00B84E85" w:rsidRDefault="007B4AE2" w:rsidP="00381F6B">
      <w:pPr>
        <w:pStyle w:val="DICTA-TEXTO"/>
        <w:spacing w:after="0" w:line="240" w:lineRule="auto"/>
        <w:rPr>
          <w:rFonts w:ascii="Helvetica LT Std" w:hAnsi="Helvetica LT Std"/>
          <w:szCs w:val="24"/>
        </w:rPr>
      </w:pPr>
    </w:p>
    <w:p w14:paraId="277679CE" w14:textId="055F8A9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 400000-41000-1220-322000 partida, “Aldi baterako langileen ordainsariak” izenekoa.</w:t>
      </w:r>
    </w:p>
    <w:p w14:paraId="1B0E8758" w14:textId="77777777" w:rsidR="007B4AE2" w:rsidRPr="00B84E85" w:rsidRDefault="007B4AE2" w:rsidP="00381F6B">
      <w:pPr>
        <w:pStyle w:val="DICTA-TEXTO"/>
        <w:spacing w:after="0" w:line="240" w:lineRule="auto"/>
        <w:rPr>
          <w:rFonts w:ascii="Helvetica LT Std" w:hAnsi="Helvetica LT Std"/>
          <w:szCs w:val="24"/>
        </w:rPr>
      </w:pPr>
    </w:p>
    <w:p w14:paraId="2D5469D4" w14:textId="584CF2E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c) 400000-41000-1800-322000 partida, “Zerbitzuen onarpenak, osagarri berriak, gradua, antzinatasuna, eszedentzian </w:t>
      </w:r>
      <w:proofErr w:type="spellStart"/>
      <w:r w:rsidRPr="00B84E85">
        <w:rPr>
          <w:rFonts w:ascii="Helvetica LT Std" w:hAnsi="Helvetica LT Std"/>
        </w:rPr>
        <w:t>egondakoen</w:t>
      </w:r>
      <w:proofErr w:type="spellEnd"/>
      <w:r w:rsidRPr="00B84E85">
        <w:rPr>
          <w:rFonts w:ascii="Helvetica LT Std" w:hAnsi="Helvetica LT Std"/>
        </w:rPr>
        <w:t xml:space="preserve"> itzultzeak eta beste batzuk” izenekoa.</w:t>
      </w:r>
    </w:p>
    <w:p w14:paraId="7E0AC8E8" w14:textId="77777777" w:rsidR="007B4AE2" w:rsidRPr="00B84E85" w:rsidRDefault="007B4AE2" w:rsidP="00381F6B">
      <w:pPr>
        <w:pStyle w:val="DICTA-TEXTO"/>
        <w:spacing w:after="0" w:line="240" w:lineRule="auto"/>
        <w:rPr>
          <w:rFonts w:ascii="Helvetica LT Std" w:hAnsi="Helvetica LT Std"/>
          <w:szCs w:val="24"/>
        </w:rPr>
      </w:pPr>
    </w:p>
    <w:p w14:paraId="5857E91A" w14:textId="176AFA2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d) 400000-41000-1810-322000 partida, “Langileen ordainsariak, aurreko ekitaldietakoak” izenekoa.</w:t>
      </w:r>
    </w:p>
    <w:p w14:paraId="3803D389" w14:textId="77777777" w:rsidR="007B4AE2" w:rsidRPr="00B84E85" w:rsidRDefault="007B4AE2" w:rsidP="00381F6B">
      <w:pPr>
        <w:pStyle w:val="DICTA-TEXTO"/>
        <w:spacing w:after="0" w:line="240" w:lineRule="auto"/>
        <w:rPr>
          <w:rFonts w:ascii="Helvetica LT Std" w:hAnsi="Helvetica LT Std"/>
          <w:szCs w:val="24"/>
        </w:rPr>
      </w:pPr>
    </w:p>
    <w:p w14:paraId="09891F90" w14:textId="01B09A4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 400000-41000-1820-322000 partida, “Epaiak betearaztea, kalte-ordainak eta egonkortzeagatiko konpentsazioa” izenekoa.</w:t>
      </w:r>
    </w:p>
    <w:p w14:paraId="228C7BB6" w14:textId="77777777" w:rsidR="007B4AE2" w:rsidRPr="00B84E85" w:rsidRDefault="007B4AE2" w:rsidP="00381F6B">
      <w:pPr>
        <w:pStyle w:val="DICTA-TEXTO"/>
        <w:spacing w:after="0" w:line="240" w:lineRule="auto"/>
        <w:rPr>
          <w:rFonts w:ascii="Helvetica LT Std" w:hAnsi="Helvetica LT Std"/>
          <w:szCs w:val="24"/>
        </w:rPr>
      </w:pPr>
    </w:p>
    <w:p w14:paraId="5DC50515" w14:textId="2998A87B"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lastRenderedPageBreak/>
        <w:t>f) 410000-41600-4609-322004 partida, “Transferentziak Bigarren Hezkuntzako eta Lanbide Heziketako ikasleek udal espazioak erabiltzeagatik” izenekoa.</w:t>
      </w:r>
    </w:p>
    <w:p w14:paraId="2EBA268F" w14:textId="77777777" w:rsidR="007B4AE2" w:rsidRPr="00B84E85" w:rsidRDefault="007B4AE2" w:rsidP="00381F6B">
      <w:pPr>
        <w:pStyle w:val="DICTA-TEXTO"/>
        <w:spacing w:after="0" w:line="240" w:lineRule="auto"/>
        <w:rPr>
          <w:rFonts w:ascii="Helvetica LT Std" w:hAnsi="Helvetica LT Std"/>
          <w:szCs w:val="24"/>
        </w:rPr>
      </w:pPr>
    </w:p>
    <w:p w14:paraId="22BC7424" w14:textId="0F79F935"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g) 430004-43500-6081-322000 partida, “Ikasliburuen doakotasunerako plana” izenekoa.</w:t>
      </w:r>
    </w:p>
    <w:p w14:paraId="0516DB4B" w14:textId="77777777" w:rsidR="007B4AE2" w:rsidRPr="00B84E85" w:rsidRDefault="007B4AE2" w:rsidP="00381F6B">
      <w:pPr>
        <w:pStyle w:val="DICTA-TEXTO"/>
        <w:spacing w:after="0" w:line="240" w:lineRule="auto"/>
        <w:rPr>
          <w:rFonts w:ascii="Helvetica LT Std" w:hAnsi="Helvetica LT Std"/>
          <w:szCs w:val="24"/>
        </w:rPr>
      </w:pPr>
    </w:p>
    <w:p w14:paraId="18A2AE6D" w14:textId="55C087D0"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h) 430004-43500-7811-322000 partida, “Ikasliburuen doakotasunerako programa” izenekoa.</w:t>
      </w:r>
    </w:p>
    <w:p w14:paraId="423BA37A" w14:textId="77777777" w:rsidR="007B4AE2" w:rsidRPr="00B84E85" w:rsidRDefault="007B4AE2" w:rsidP="00381F6B">
      <w:pPr>
        <w:pStyle w:val="DICTA-TEXTO"/>
        <w:spacing w:after="0" w:line="240" w:lineRule="auto"/>
        <w:rPr>
          <w:rFonts w:ascii="Helvetica LT Std" w:hAnsi="Helvetica LT Std"/>
          <w:szCs w:val="24"/>
        </w:rPr>
      </w:pPr>
    </w:p>
    <w:p w14:paraId="0AAC305A" w14:textId="346ECA56"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i) 410003 proiektukoak, “Irakaskuntza pribatu itundurako eta parekaturako dirulaguntzak” (kode ekonomikoa: 4811).</w:t>
      </w:r>
    </w:p>
    <w:p w14:paraId="392DF05A" w14:textId="77777777" w:rsidR="007B4AE2" w:rsidRPr="00B84E85" w:rsidRDefault="007B4AE2" w:rsidP="00381F6B">
      <w:pPr>
        <w:pStyle w:val="DICTA-TEXTO"/>
        <w:spacing w:after="0" w:line="240" w:lineRule="auto"/>
        <w:rPr>
          <w:rFonts w:ascii="Helvetica LT Std" w:hAnsi="Helvetica LT Std"/>
          <w:szCs w:val="24"/>
        </w:rPr>
      </w:pPr>
    </w:p>
    <w:p w14:paraId="25AF1CCC" w14:textId="66D8B01B"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j) 430005-43500-2210-324100 partida, “Jantokiak” izenekoa.</w:t>
      </w:r>
    </w:p>
    <w:p w14:paraId="3B8169E6" w14:textId="77777777" w:rsidR="007B4AE2" w:rsidRPr="00B84E85" w:rsidRDefault="007B4AE2" w:rsidP="00381F6B">
      <w:pPr>
        <w:pStyle w:val="DICTA-TEXTO"/>
        <w:spacing w:after="0" w:line="240" w:lineRule="auto"/>
        <w:rPr>
          <w:rFonts w:ascii="Helvetica LT Std" w:hAnsi="Helvetica LT Std"/>
          <w:szCs w:val="24"/>
        </w:rPr>
      </w:pPr>
    </w:p>
    <w:p w14:paraId="2D5B5E74" w14:textId="3A44C1B4"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k) 430005-43500-2230-324100 partida, “Eskola-garraioa” izenekoa.</w:t>
      </w:r>
    </w:p>
    <w:p w14:paraId="1B9DF06D" w14:textId="77777777" w:rsidR="007B4AE2" w:rsidRPr="00B84E85" w:rsidRDefault="007B4AE2" w:rsidP="00381F6B">
      <w:pPr>
        <w:pStyle w:val="DICTA-TEXTO"/>
        <w:spacing w:after="0" w:line="240" w:lineRule="auto"/>
        <w:rPr>
          <w:rFonts w:ascii="Helvetica LT Std" w:hAnsi="Helvetica LT Std"/>
          <w:szCs w:val="24"/>
        </w:rPr>
      </w:pPr>
    </w:p>
    <w:p w14:paraId="2094DF97" w14:textId="748FC595"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l) 430005-43500-2230-324102 partida, “Hezkuntza bereziko eskola-garraioa” izenekoa.</w:t>
      </w:r>
    </w:p>
    <w:p w14:paraId="1F51067D" w14:textId="77777777" w:rsidR="007B4AE2" w:rsidRPr="00B84E85" w:rsidRDefault="007B4AE2" w:rsidP="00381F6B">
      <w:pPr>
        <w:pStyle w:val="DICTA-TEXTO"/>
        <w:spacing w:after="0" w:line="240" w:lineRule="auto"/>
        <w:rPr>
          <w:rFonts w:ascii="Helvetica LT Std" w:hAnsi="Helvetica LT Std"/>
          <w:szCs w:val="24"/>
        </w:rPr>
      </w:pPr>
    </w:p>
    <w:p w14:paraId="13ADEC66" w14:textId="104AD5C9"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m) 430005-43500-4800-324100 partida, “Eskola-garraiorako banakako laguntzak” izenekoa.</w:t>
      </w:r>
    </w:p>
    <w:p w14:paraId="02D3F850" w14:textId="77777777" w:rsidR="007B4AE2" w:rsidRPr="00B84E85" w:rsidRDefault="007B4AE2" w:rsidP="00381F6B">
      <w:pPr>
        <w:pStyle w:val="DICTA-TEXTO"/>
        <w:spacing w:after="0" w:line="240" w:lineRule="auto"/>
        <w:rPr>
          <w:rFonts w:ascii="Helvetica LT Std" w:hAnsi="Helvetica LT Std"/>
          <w:szCs w:val="24"/>
        </w:rPr>
      </w:pPr>
    </w:p>
    <w:p w14:paraId="0C8373CE" w14:textId="599A3B90"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n) 430005-43500-4800-324102 partida, “Jantokietarako banakako laguntzak” izenekoa.</w:t>
      </w:r>
    </w:p>
    <w:p w14:paraId="5ABC8A71" w14:textId="77777777" w:rsidR="007B4AE2" w:rsidRPr="00B84E85" w:rsidRDefault="007B4AE2" w:rsidP="00381F6B">
      <w:pPr>
        <w:pStyle w:val="DICTA-TEXTO"/>
        <w:spacing w:after="0" w:line="240" w:lineRule="auto"/>
        <w:rPr>
          <w:rFonts w:ascii="Helvetica LT Std" w:hAnsi="Helvetica LT Std"/>
          <w:szCs w:val="24"/>
        </w:rPr>
      </w:pPr>
    </w:p>
    <w:p w14:paraId="7514A954" w14:textId="012B1F93"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 xml:space="preserve">ñ) 420007-42900-4609-322100 partida, “Hitzarmenak udalekin, 0 eta 3 urte bitarteko haurrak eskolatzeko” izenekoa. </w:t>
      </w:r>
    </w:p>
    <w:p w14:paraId="1003D28C" w14:textId="062B7F5D" w:rsidR="007B4AE2" w:rsidRPr="00B84E85" w:rsidRDefault="007B4AE2" w:rsidP="00381F6B">
      <w:pPr>
        <w:pStyle w:val="DICTA-TEXTO"/>
        <w:spacing w:after="0" w:line="240" w:lineRule="auto"/>
        <w:rPr>
          <w:rFonts w:ascii="Helvetica LT Std" w:hAnsi="Helvetica LT Std"/>
          <w:szCs w:val="24"/>
        </w:rPr>
      </w:pPr>
    </w:p>
    <w:p w14:paraId="4DC1C942" w14:textId="7F135880" w:rsidR="00E57891"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o) 430001 43100 4800 322E00 partida, “Lanbide Heziketako ikasleen praktikak: Gizarte Segurantza” izenekoa.</w:t>
      </w:r>
    </w:p>
    <w:p w14:paraId="2FFAA2FA" w14:textId="77777777" w:rsidR="00E57891" w:rsidRPr="00B84E85" w:rsidRDefault="00E57891" w:rsidP="00381F6B">
      <w:pPr>
        <w:pStyle w:val="DICTA-TEXTO"/>
        <w:spacing w:after="0" w:line="240" w:lineRule="auto"/>
        <w:rPr>
          <w:rFonts w:ascii="Helvetica LT Std" w:hAnsi="Helvetica LT Std"/>
          <w:szCs w:val="24"/>
        </w:rPr>
      </w:pPr>
    </w:p>
    <w:p w14:paraId="00600584" w14:textId="487AC656"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5. Osasun Departamentuko partida hauek:</w:t>
      </w:r>
    </w:p>
    <w:p w14:paraId="0A8CBD66" w14:textId="77777777" w:rsidR="007B4AE2" w:rsidRPr="00B84E85" w:rsidRDefault="007B4AE2" w:rsidP="00381F6B">
      <w:pPr>
        <w:pStyle w:val="DICTA-TEXTO"/>
        <w:spacing w:after="0" w:line="240" w:lineRule="auto"/>
        <w:rPr>
          <w:rFonts w:ascii="Helvetica LT Std" w:hAnsi="Helvetica LT Std"/>
          <w:szCs w:val="24"/>
        </w:rPr>
      </w:pPr>
    </w:p>
    <w:p w14:paraId="302761D2" w14:textId="7DB1015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54. programa-multzokoak, kode ekonomiko hauei dagozkienak: 2210, 2213, 2214, 2215, 2216, 2286, 2287 eta 2500; bai eta 52. programa-multzoaren barruan 2215 kode ekonomikoari dagozkionak ere.</w:t>
      </w:r>
    </w:p>
    <w:p w14:paraId="4F529D5A" w14:textId="77777777" w:rsidR="007B4AE2" w:rsidRPr="00B84E85" w:rsidRDefault="007B4AE2" w:rsidP="00381F6B">
      <w:pPr>
        <w:pStyle w:val="DICTA-TEXTO"/>
        <w:spacing w:after="0" w:line="240" w:lineRule="auto"/>
        <w:rPr>
          <w:rFonts w:ascii="Helvetica LT Std" w:hAnsi="Helvetica LT Std"/>
          <w:szCs w:val="24"/>
        </w:rPr>
      </w:pPr>
    </w:p>
    <w:p w14:paraId="563EB623" w14:textId="67A02265" w:rsidR="00D56DD8" w:rsidRPr="00B84E85" w:rsidRDefault="00EB6DD4" w:rsidP="007B4AE2">
      <w:pPr>
        <w:pStyle w:val="DICTA-TEXTO"/>
        <w:spacing w:after="0" w:line="240" w:lineRule="auto"/>
        <w:rPr>
          <w:rFonts w:ascii="Helvetica LT Std" w:hAnsi="Helvetica LT Std"/>
          <w:strike/>
          <w:szCs w:val="24"/>
        </w:rPr>
      </w:pPr>
      <w:r w:rsidRPr="00B84E85">
        <w:rPr>
          <w:rFonts w:ascii="Helvetica LT Std" w:hAnsi="Helvetica LT Std"/>
        </w:rPr>
        <w:t>b) 540000-52000-1800-311100 partida, “Lanbide karrera aldi baterako zerbitzuak” izenekoa.</w:t>
      </w:r>
    </w:p>
    <w:p w14:paraId="5712E1EB" w14:textId="77777777" w:rsidR="007B4AE2" w:rsidRPr="00B84E85" w:rsidRDefault="007B4AE2" w:rsidP="00381F6B">
      <w:pPr>
        <w:pStyle w:val="DICTA-TEXTO"/>
        <w:spacing w:after="0" w:line="240" w:lineRule="auto"/>
        <w:rPr>
          <w:rFonts w:ascii="Helvetica LT Std" w:hAnsi="Helvetica LT Std"/>
          <w:szCs w:val="24"/>
        </w:rPr>
      </w:pPr>
    </w:p>
    <w:p w14:paraId="338A2529" w14:textId="1570A59F"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c) 540000-52000-1810-311100 partida, “Langileen ordainsariak, aurreko ekitaldietakoak” izenekoa.</w:t>
      </w:r>
    </w:p>
    <w:p w14:paraId="4A76C57F" w14:textId="77777777" w:rsidR="007B4AE2" w:rsidRPr="00B84E85" w:rsidRDefault="007B4AE2" w:rsidP="00381F6B">
      <w:pPr>
        <w:pStyle w:val="DICTA-TEXTO"/>
        <w:spacing w:after="0" w:line="240" w:lineRule="auto"/>
        <w:rPr>
          <w:rFonts w:ascii="Helvetica LT Std" w:hAnsi="Helvetica LT Std"/>
          <w:szCs w:val="24"/>
        </w:rPr>
      </w:pPr>
    </w:p>
    <w:p w14:paraId="4852D479" w14:textId="7BAC7341" w:rsidR="00240D55" w:rsidRPr="00B84E85" w:rsidRDefault="00EB6DD4" w:rsidP="00240D55">
      <w:pPr>
        <w:pStyle w:val="DICTA-TEXTO"/>
        <w:spacing w:after="0" w:line="240" w:lineRule="auto"/>
        <w:rPr>
          <w:rFonts w:ascii="Helvetica LT Std" w:hAnsi="Helvetica LT Std"/>
          <w:szCs w:val="24"/>
        </w:rPr>
      </w:pPr>
      <w:r w:rsidRPr="00B84E85">
        <w:rPr>
          <w:rFonts w:ascii="Helvetica LT Std" w:hAnsi="Helvetica LT Std"/>
        </w:rPr>
        <w:t>d) 540000-52000-1820-311100 partida, “Epaiak betearaztea, kalte-ordainak eta egonkortzeagatiko konpentsazioa” izenekoa.</w:t>
      </w:r>
    </w:p>
    <w:p w14:paraId="5C7D87B1" w14:textId="77777777" w:rsidR="007B4AE2" w:rsidRPr="00B84E85" w:rsidRDefault="007B4AE2" w:rsidP="007B4AE2">
      <w:pPr>
        <w:pStyle w:val="DICTA-TEXTO"/>
        <w:spacing w:after="0" w:line="240" w:lineRule="auto"/>
        <w:rPr>
          <w:rFonts w:ascii="Helvetica LT Std" w:hAnsi="Helvetica LT Std"/>
          <w:szCs w:val="24"/>
        </w:rPr>
      </w:pPr>
    </w:p>
    <w:p w14:paraId="550A4125" w14:textId="28C99478" w:rsidR="00D56DD8" w:rsidRPr="00B84E85" w:rsidRDefault="00EB6DD4" w:rsidP="007B4AE2">
      <w:pPr>
        <w:pStyle w:val="DICTA-TEXTO"/>
        <w:spacing w:after="0" w:line="240" w:lineRule="auto"/>
        <w:rPr>
          <w:rFonts w:ascii="Helvetica LT Std" w:hAnsi="Helvetica LT Std"/>
          <w:szCs w:val="24"/>
        </w:rPr>
      </w:pPr>
      <w:r w:rsidRPr="00B84E85">
        <w:rPr>
          <w:rFonts w:ascii="Helvetica LT Std" w:hAnsi="Helvetica LT Std"/>
        </w:rPr>
        <w:t>e) 540002-52833-2231-311100 partida, “Osasun-larrialdiak artatzeko eta anbulantzien Plana” izenekoa.</w:t>
      </w:r>
    </w:p>
    <w:p w14:paraId="23CC6AC2" w14:textId="0C324120" w:rsidR="00E10174" w:rsidRPr="00B84E85" w:rsidRDefault="00E10174" w:rsidP="007B4AE2">
      <w:pPr>
        <w:pStyle w:val="DICTA-TEXTO"/>
        <w:spacing w:after="0" w:line="240" w:lineRule="auto"/>
        <w:rPr>
          <w:rFonts w:ascii="Helvetica LT Std" w:hAnsi="Helvetica LT Std"/>
          <w:szCs w:val="24"/>
        </w:rPr>
      </w:pPr>
    </w:p>
    <w:p w14:paraId="53A28485" w14:textId="4C0FDD76"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lastRenderedPageBreak/>
        <w:t xml:space="preserve">f) 540002-52833-4809-311104 partida, “Protesiak, </w:t>
      </w:r>
      <w:proofErr w:type="spellStart"/>
      <w:r w:rsidRPr="00B84E85">
        <w:rPr>
          <w:rFonts w:ascii="Helvetica LT Std" w:hAnsi="Helvetica LT Std"/>
        </w:rPr>
        <w:t>ortesiak</w:t>
      </w:r>
      <w:proofErr w:type="spellEnd"/>
      <w:r w:rsidRPr="00B84E85">
        <w:rPr>
          <w:rFonts w:ascii="Helvetica LT Std" w:hAnsi="Helvetica LT Std"/>
        </w:rPr>
        <w:t xml:space="preserve"> eta desgaitasuna dutenentzako ibilgailuak” izenekoa.</w:t>
      </w:r>
    </w:p>
    <w:p w14:paraId="7009D9BC" w14:textId="42AB0F58" w:rsidR="00E10174" w:rsidRPr="00B84E85" w:rsidRDefault="00E10174" w:rsidP="00381F6B">
      <w:pPr>
        <w:pStyle w:val="DICTA-TEXTO"/>
        <w:spacing w:after="0" w:line="240" w:lineRule="auto"/>
        <w:rPr>
          <w:rFonts w:ascii="Helvetica LT Std" w:hAnsi="Helvetica LT Std"/>
          <w:szCs w:val="24"/>
        </w:rPr>
      </w:pPr>
    </w:p>
    <w:p w14:paraId="76EF8E3C" w14:textId="0032569A"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g) 540005-52831-4809-313100 partida, “Farmazia-prestazioak” izenekoa.</w:t>
      </w:r>
    </w:p>
    <w:p w14:paraId="0BE82C01" w14:textId="77777777" w:rsidR="007B4AE2" w:rsidRPr="00B84E85" w:rsidRDefault="007B4AE2" w:rsidP="00381F6B">
      <w:pPr>
        <w:pStyle w:val="DICTA-TEXTO"/>
        <w:spacing w:after="0" w:line="240" w:lineRule="auto"/>
        <w:rPr>
          <w:rFonts w:ascii="Helvetica LT Std" w:hAnsi="Helvetica LT Std"/>
          <w:szCs w:val="24"/>
        </w:rPr>
      </w:pPr>
    </w:p>
    <w:p w14:paraId="6223FE5A" w14:textId="2CAAF29D"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h) 540005-52831-4809-313102 partida, “Xurgatzaileak eta beste osasun-produktu batzuk” izenekoa.</w:t>
      </w:r>
    </w:p>
    <w:p w14:paraId="405D21B9" w14:textId="77777777" w:rsidR="007B4AE2" w:rsidRPr="00B84E85" w:rsidRDefault="007B4AE2" w:rsidP="00381F6B">
      <w:pPr>
        <w:pStyle w:val="DICTA-TEXTO"/>
        <w:spacing w:after="0" w:line="240" w:lineRule="auto"/>
        <w:rPr>
          <w:rFonts w:ascii="Helvetica LT Std" w:hAnsi="Helvetica LT Std"/>
          <w:szCs w:val="24"/>
        </w:rPr>
      </w:pPr>
    </w:p>
    <w:p w14:paraId="046C29D3" w14:textId="4FCDEBC7"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i) 540005-52831-4809-313103 partida, “Farmazia-prestazioak-</w:t>
      </w:r>
      <w:proofErr w:type="spellStart"/>
      <w:r w:rsidRPr="00B84E85">
        <w:rPr>
          <w:rFonts w:ascii="Helvetica LT Std" w:hAnsi="Helvetica LT Std"/>
        </w:rPr>
        <w:t>koordainketa</w:t>
      </w:r>
      <w:proofErr w:type="spellEnd"/>
      <w:r w:rsidRPr="00B84E85">
        <w:rPr>
          <w:rFonts w:ascii="Helvetica LT Std" w:hAnsi="Helvetica LT Std"/>
        </w:rPr>
        <w:t xml:space="preserve"> arautzea” izenekoa.</w:t>
      </w:r>
    </w:p>
    <w:p w14:paraId="67C971A6" w14:textId="77777777" w:rsidR="007B4AE2" w:rsidRPr="00B84E85" w:rsidRDefault="007B4AE2" w:rsidP="00381F6B">
      <w:pPr>
        <w:pStyle w:val="DICTA-TEXTO"/>
        <w:spacing w:after="0" w:line="240" w:lineRule="auto"/>
        <w:rPr>
          <w:rFonts w:ascii="Helvetica LT Std" w:hAnsi="Helvetica LT Std"/>
          <w:szCs w:val="24"/>
        </w:rPr>
      </w:pPr>
    </w:p>
    <w:p w14:paraId="7B37BFBF" w14:textId="521A39C5"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j) 543000-52200-6057-312802 partida, “Kirurgia-tresnak” izenekoa.</w:t>
      </w:r>
    </w:p>
    <w:p w14:paraId="1CCCF3DB" w14:textId="77777777" w:rsidR="00CF1448" w:rsidRPr="00B84E85" w:rsidRDefault="00CF1448" w:rsidP="00381F6B">
      <w:pPr>
        <w:pStyle w:val="DICTA-TEXTO"/>
        <w:spacing w:after="0" w:line="240" w:lineRule="auto"/>
        <w:rPr>
          <w:rFonts w:ascii="Helvetica LT Std" w:hAnsi="Helvetica LT Std"/>
          <w:szCs w:val="24"/>
        </w:rPr>
      </w:pPr>
    </w:p>
    <w:p w14:paraId="1072F7B6" w14:textId="30FE194A"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k) 543004-52214-2276-312700 partida, “Plasma zatitzeko lanak, farmakoak ekoizteko” izenekoa.</w:t>
      </w:r>
    </w:p>
    <w:p w14:paraId="762E60DC" w14:textId="77777777" w:rsidR="00CF1448" w:rsidRPr="00B84E85" w:rsidRDefault="00CF1448" w:rsidP="00381F6B">
      <w:pPr>
        <w:pStyle w:val="DICTA-TEXTO"/>
        <w:spacing w:after="0" w:line="240" w:lineRule="auto"/>
        <w:rPr>
          <w:rFonts w:ascii="Helvetica LT Std" w:hAnsi="Helvetica LT Std"/>
          <w:szCs w:val="24"/>
        </w:rPr>
      </w:pPr>
    </w:p>
    <w:p w14:paraId="797AB131" w14:textId="17550D1D"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l) 545000-52400-6057-312803 partida, “Kirurgia-tresnak” izenekoa.</w:t>
      </w:r>
    </w:p>
    <w:p w14:paraId="7487D940" w14:textId="77777777" w:rsidR="00CF1448" w:rsidRPr="00B84E85" w:rsidRDefault="00CF1448" w:rsidP="00381F6B">
      <w:pPr>
        <w:pStyle w:val="DICTA-TEXTO"/>
        <w:spacing w:after="0" w:line="240" w:lineRule="auto"/>
        <w:rPr>
          <w:rFonts w:ascii="Helvetica LT Std" w:hAnsi="Helvetica LT Std"/>
          <w:szCs w:val="24"/>
        </w:rPr>
      </w:pPr>
    </w:p>
    <w:p w14:paraId="7AAB52BB" w14:textId="4A907E76"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m) 546000-52500-6057-312803 partida, “Kirurgia-tresnak” izenekoa.</w:t>
      </w:r>
    </w:p>
    <w:p w14:paraId="7A2057FA" w14:textId="6CA3D25B" w:rsidR="00CF1448" w:rsidRPr="00B84E85" w:rsidRDefault="00CF1448" w:rsidP="00381F6B">
      <w:pPr>
        <w:pStyle w:val="DICTA-TEXTO"/>
        <w:spacing w:after="0" w:line="240" w:lineRule="auto"/>
        <w:rPr>
          <w:rFonts w:ascii="Helvetica LT Std" w:hAnsi="Helvetica LT Std"/>
          <w:szCs w:val="24"/>
        </w:rPr>
      </w:pPr>
    </w:p>
    <w:p w14:paraId="0A2F9D5D" w14:textId="58947BDD" w:rsidR="00F17D77" w:rsidRPr="00B84E85" w:rsidRDefault="00EB6DD4" w:rsidP="00381F6B">
      <w:pPr>
        <w:pStyle w:val="DICTA-TEXTO"/>
        <w:spacing w:after="0" w:line="240" w:lineRule="auto"/>
        <w:rPr>
          <w:rFonts w:ascii="Helvetica LT Std" w:hAnsi="Helvetica LT Std"/>
          <w:szCs w:val="24"/>
        </w:rPr>
      </w:pPr>
      <w:r w:rsidRPr="00B84E85">
        <w:rPr>
          <w:rFonts w:ascii="Helvetica LT Std" w:hAnsi="Helvetica LT Std"/>
        </w:rPr>
        <w:t>6. Landa Garapeneko eta Ingurumeneko Departamentuko partida hauek:</w:t>
      </w:r>
    </w:p>
    <w:p w14:paraId="23A144E7" w14:textId="77777777" w:rsidR="00CF1448" w:rsidRPr="00B84E85" w:rsidRDefault="00CF1448" w:rsidP="00381F6B">
      <w:pPr>
        <w:pStyle w:val="DICTA-TEXTO"/>
        <w:spacing w:after="0" w:line="240" w:lineRule="auto"/>
        <w:rPr>
          <w:rFonts w:ascii="Helvetica LT Std" w:hAnsi="Helvetica LT Std"/>
          <w:szCs w:val="24"/>
        </w:rPr>
      </w:pPr>
    </w:p>
    <w:p w14:paraId="2EE8930B" w14:textId="45DBFDB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710000-71200-4700-412100 partida, “Landaketak erauzteagatiko kalte-ordainak” izenekoa.</w:t>
      </w:r>
    </w:p>
    <w:p w14:paraId="46B75EC4" w14:textId="77777777" w:rsidR="00CF1448" w:rsidRPr="00B84E85" w:rsidRDefault="00CF1448" w:rsidP="00381F6B">
      <w:pPr>
        <w:pStyle w:val="DICTA-TEXTO"/>
        <w:spacing w:after="0" w:line="240" w:lineRule="auto"/>
        <w:rPr>
          <w:rFonts w:ascii="Helvetica LT Std" w:hAnsi="Helvetica LT Std"/>
          <w:szCs w:val="24"/>
        </w:rPr>
      </w:pPr>
    </w:p>
    <w:p w14:paraId="49347688" w14:textId="7CDD093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b) 710000-71200-4700-412107 partida, “Aparteko uholdeak direla-eta azpiegitura pribatuetan izaniko kalteak eta errenta-galera arintzeko laguntzak” izenekoa. </w:t>
      </w:r>
    </w:p>
    <w:p w14:paraId="492B18C9" w14:textId="77777777" w:rsidR="00CF1448" w:rsidRPr="00B84E85" w:rsidRDefault="00CF1448" w:rsidP="00381F6B">
      <w:pPr>
        <w:pStyle w:val="DICTA-TEXTO"/>
        <w:spacing w:after="0" w:line="240" w:lineRule="auto"/>
        <w:rPr>
          <w:rFonts w:ascii="Helvetica LT Std" w:hAnsi="Helvetica LT Std"/>
          <w:szCs w:val="24"/>
        </w:rPr>
      </w:pPr>
    </w:p>
    <w:p w14:paraId="232E0397" w14:textId="03BB72A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c) 710001-71200-4700-414210 partida, “Aseguru primen konpentsazioa </w:t>
      </w:r>
      <w:proofErr w:type="spellStart"/>
      <w:r w:rsidRPr="00B84E85">
        <w:rPr>
          <w:rFonts w:ascii="Helvetica LT Std" w:hAnsi="Helvetica LT Std"/>
        </w:rPr>
        <w:t>Agroseguroren</w:t>
      </w:r>
      <w:proofErr w:type="spellEnd"/>
      <w:r w:rsidRPr="00B84E85">
        <w:rPr>
          <w:rFonts w:ascii="Helvetica LT Std" w:hAnsi="Helvetica LT Std"/>
        </w:rPr>
        <w:t xml:space="preserve"> bitartez” izenekoa.</w:t>
      </w:r>
    </w:p>
    <w:p w14:paraId="0541C3F2" w14:textId="77777777" w:rsidR="00CF1448" w:rsidRPr="00B84E85" w:rsidRDefault="00CF1448" w:rsidP="00381F6B">
      <w:pPr>
        <w:pStyle w:val="DICTA-TEXTO"/>
        <w:spacing w:after="0" w:line="240" w:lineRule="auto"/>
        <w:rPr>
          <w:rFonts w:ascii="Helvetica LT Std" w:hAnsi="Helvetica LT Std"/>
          <w:szCs w:val="24"/>
        </w:rPr>
      </w:pPr>
    </w:p>
    <w:p w14:paraId="09A1AED9" w14:textId="47C52DE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d) 710004-71300-2279-412205 partida, “Larrialdiko txertaketa ofizialak” izenekoa.</w:t>
      </w:r>
    </w:p>
    <w:p w14:paraId="68C17FAC" w14:textId="77777777" w:rsidR="00CF1448" w:rsidRPr="00B84E85" w:rsidRDefault="00CF1448" w:rsidP="00381F6B">
      <w:pPr>
        <w:pStyle w:val="DICTA-TEXTO"/>
        <w:spacing w:after="0" w:line="240" w:lineRule="auto"/>
        <w:rPr>
          <w:rFonts w:ascii="Helvetica LT Std" w:hAnsi="Helvetica LT Std"/>
          <w:szCs w:val="24"/>
        </w:rPr>
      </w:pPr>
    </w:p>
    <w:p w14:paraId="70999A3B" w14:textId="5C365FC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 710004-71300-7700-412200 partida, “Kalte-ordaina abereak epizootien ondorioz hil behar izateagatik” izenekoa.</w:t>
      </w:r>
    </w:p>
    <w:p w14:paraId="152E582A" w14:textId="580F1E10" w:rsidR="00CF1448" w:rsidRPr="00B84E85" w:rsidRDefault="00CF1448" w:rsidP="00381F6B">
      <w:pPr>
        <w:pStyle w:val="DICTA-TEXTO"/>
        <w:spacing w:after="0" w:line="240" w:lineRule="auto"/>
        <w:rPr>
          <w:rFonts w:ascii="Helvetica LT Std" w:hAnsi="Helvetica LT Std"/>
          <w:szCs w:val="24"/>
        </w:rPr>
      </w:pPr>
    </w:p>
    <w:p w14:paraId="62B521B4" w14:textId="624BE8C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 710006-71500-4700-414100 partida, “Nafarroako Ubidearen ureztaketen kanona” izenekoa.</w:t>
      </w:r>
    </w:p>
    <w:p w14:paraId="44B6899B" w14:textId="77777777" w:rsidR="00CF1448" w:rsidRPr="00B84E85" w:rsidRDefault="00CF1448" w:rsidP="00381F6B">
      <w:pPr>
        <w:pStyle w:val="DICTA-TEXTO"/>
        <w:spacing w:after="0" w:line="240" w:lineRule="auto"/>
        <w:rPr>
          <w:rFonts w:ascii="Helvetica LT Std" w:hAnsi="Helvetica LT Std"/>
          <w:szCs w:val="24"/>
        </w:rPr>
      </w:pPr>
    </w:p>
    <w:p w14:paraId="3F7DDF0A" w14:textId="2DF9016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g) 710006-71500-7609-414402 partida, “Aparteko uholdeek eta suteek kaltetutako nekazaritza-azpiegitura publikoetarako laguntzak” izenekoa.</w:t>
      </w:r>
    </w:p>
    <w:p w14:paraId="3E156A11" w14:textId="77777777" w:rsidR="00CF1448" w:rsidRPr="00B84E85" w:rsidRDefault="00CF1448" w:rsidP="00381F6B">
      <w:pPr>
        <w:pStyle w:val="DICTA-TEXTO"/>
        <w:spacing w:after="0" w:line="240" w:lineRule="auto"/>
        <w:rPr>
          <w:rFonts w:ascii="Helvetica LT Std" w:hAnsi="Helvetica LT Std"/>
          <w:szCs w:val="24"/>
        </w:rPr>
      </w:pPr>
    </w:p>
    <w:p w14:paraId="379B0FCC" w14:textId="29C9CEF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 710006-71500-7700-414400 partida, “Aparteko uholdeek eta suteek kaltetutako nekazaritza-azpiegitura pribatuetarako laguntzak”.</w:t>
      </w:r>
    </w:p>
    <w:p w14:paraId="5A8B8DC4" w14:textId="77777777" w:rsidR="00CF1448" w:rsidRPr="00B84E85" w:rsidRDefault="00CF1448" w:rsidP="00381F6B">
      <w:pPr>
        <w:pStyle w:val="DICTA-TEXTO"/>
        <w:spacing w:after="0" w:line="240" w:lineRule="auto"/>
        <w:rPr>
          <w:rFonts w:ascii="Helvetica LT Std" w:hAnsi="Helvetica LT Std"/>
          <w:szCs w:val="24"/>
        </w:rPr>
      </w:pPr>
    </w:p>
    <w:p w14:paraId="3C4F689E" w14:textId="5692D89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i) 710006-71500-7819-414100 partida, “Ureztatzaileen Elkarteen nekazaritza azpiegiturak konpontzea, aparteko uholdeengatik” izenekoa. </w:t>
      </w:r>
    </w:p>
    <w:p w14:paraId="103259E9" w14:textId="6E84FBE9" w:rsidR="00CF1448" w:rsidRPr="00B84E85" w:rsidRDefault="00CF1448" w:rsidP="00381F6B">
      <w:pPr>
        <w:pStyle w:val="DICTA-TEXTO"/>
        <w:spacing w:after="0" w:line="240" w:lineRule="auto"/>
        <w:rPr>
          <w:rFonts w:ascii="Helvetica LT Std" w:hAnsi="Helvetica LT Std"/>
          <w:szCs w:val="24"/>
        </w:rPr>
      </w:pPr>
    </w:p>
    <w:p w14:paraId="7623C1B7" w14:textId="52746516" w:rsidR="00F17D77" w:rsidRPr="00B84E85" w:rsidRDefault="003C5118" w:rsidP="00381F6B">
      <w:pPr>
        <w:pStyle w:val="DICTA-TEXTO"/>
        <w:spacing w:after="0" w:line="240" w:lineRule="auto"/>
        <w:rPr>
          <w:rFonts w:ascii="Helvetica LT Std" w:hAnsi="Helvetica LT Std"/>
          <w:szCs w:val="24"/>
        </w:rPr>
      </w:pPr>
      <w:r w:rsidRPr="00B84E85">
        <w:rPr>
          <w:rFonts w:ascii="Helvetica LT Std" w:hAnsi="Helvetica LT Std"/>
        </w:rPr>
        <w:lastRenderedPageBreak/>
        <w:t>7. Industriako eta Enpresen Trantsizio Ekologiko eta Digitalerako Departamentuko partida hauek:</w:t>
      </w:r>
    </w:p>
    <w:p w14:paraId="63328BEC" w14:textId="77777777" w:rsidR="00CF1448" w:rsidRPr="00B84E85" w:rsidRDefault="00CF1448" w:rsidP="00381F6B">
      <w:pPr>
        <w:pStyle w:val="DICTA-TEXTO"/>
        <w:spacing w:after="0" w:line="240" w:lineRule="auto"/>
        <w:rPr>
          <w:rFonts w:ascii="Helvetica LT Std" w:hAnsi="Helvetica LT Std"/>
          <w:szCs w:val="24"/>
        </w:rPr>
      </w:pPr>
    </w:p>
    <w:p w14:paraId="1FE3AAF2" w14:textId="23C1F72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810001-81100-4819-422203 partida, “Eskualdeetako plan estrategikoak” izenekoa.</w:t>
      </w:r>
    </w:p>
    <w:p w14:paraId="0CEB0DE5" w14:textId="77777777" w:rsidR="00CF1448" w:rsidRPr="00B84E85" w:rsidRDefault="00CF1448" w:rsidP="00381F6B">
      <w:pPr>
        <w:pStyle w:val="DICTA-TEXTO"/>
        <w:spacing w:after="0" w:line="240" w:lineRule="auto"/>
        <w:rPr>
          <w:rFonts w:ascii="Helvetica LT Std" w:hAnsi="Helvetica LT Std"/>
          <w:szCs w:val="24"/>
        </w:rPr>
      </w:pPr>
    </w:p>
    <w:p w14:paraId="382D7C55" w14:textId="252EBBE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 810001-81100-7819-422200 partida, “Eskualdeetako plan estrategikoak. Proiektuak” izenekoa.</w:t>
      </w:r>
    </w:p>
    <w:p w14:paraId="580CE2DE" w14:textId="77777777" w:rsidR="00CF1448" w:rsidRPr="00B84E85" w:rsidRDefault="00CF1448" w:rsidP="00381F6B">
      <w:pPr>
        <w:pStyle w:val="DICTA-TEXTO"/>
        <w:spacing w:after="0" w:line="240" w:lineRule="auto"/>
        <w:rPr>
          <w:rFonts w:ascii="Helvetica LT Std" w:hAnsi="Helvetica LT Std"/>
          <w:szCs w:val="24"/>
        </w:rPr>
      </w:pPr>
    </w:p>
    <w:p w14:paraId="733C870C" w14:textId="46ECE27A" w:rsidR="00F17D77" w:rsidRPr="00B84E85" w:rsidRDefault="003C5118" w:rsidP="00381F6B">
      <w:pPr>
        <w:pStyle w:val="DICTA-TEXTO"/>
        <w:spacing w:after="0" w:line="240" w:lineRule="auto"/>
        <w:rPr>
          <w:rFonts w:ascii="Helvetica LT Std" w:hAnsi="Helvetica LT Std"/>
          <w:szCs w:val="24"/>
        </w:rPr>
      </w:pPr>
      <w:r w:rsidRPr="00B84E85">
        <w:rPr>
          <w:rFonts w:ascii="Helvetica LT Std" w:hAnsi="Helvetica LT Std"/>
        </w:rPr>
        <w:t>8. Eskubide Sozialetako, Ekonomia Sozialeko eta Enpleguko Departamentuko partida hauek:</w:t>
      </w:r>
    </w:p>
    <w:p w14:paraId="5F9412DF" w14:textId="77777777" w:rsidR="00CF1448" w:rsidRPr="00B84E85" w:rsidRDefault="00CF1448" w:rsidP="00381F6B">
      <w:pPr>
        <w:pStyle w:val="DICTA-TEXTO"/>
        <w:spacing w:after="0" w:line="240" w:lineRule="auto"/>
        <w:rPr>
          <w:rFonts w:ascii="Helvetica LT Std" w:hAnsi="Helvetica LT Std"/>
          <w:szCs w:val="24"/>
        </w:rPr>
      </w:pPr>
    </w:p>
    <w:p w14:paraId="056E7BE4" w14:textId="643C6EE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2600 kode ekonomikokoak, Gizarte Zerbitzuei buruzko abenduaren 14ko 15/2006 Legean aurreikusitako gizarte zerbitzu orokorren zorroa onetsi zuen ekainaren 17ko 69/2008 Foru Dekretuan ezarritako prestazio bermatuak finantzatzeko direnak eta 901003, 920005, 920006 eta 920008 proiektuetan daudenak.</w:t>
      </w:r>
    </w:p>
    <w:p w14:paraId="268E911D" w14:textId="77777777" w:rsidR="00CF1448" w:rsidRPr="00B84E85" w:rsidRDefault="00CF1448" w:rsidP="00381F6B">
      <w:pPr>
        <w:pStyle w:val="DICTA-TEXTO"/>
        <w:spacing w:after="0" w:line="240" w:lineRule="auto"/>
        <w:rPr>
          <w:rFonts w:ascii="Helvetica LT Std" w:hAnsi="Helvetica LT Std"/>
          <w:szCs w:val="24"/>
        </w:rPr>
      </w:pPr>
    </w:p>
    <w:p w14:paraId="08E8C34A" w14:textId="259BDE2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 901002-91100-4809-212100 partida, “Kotizazio gabeko pentsioak” izenekoa.</w:t>
      </w:r>
    </w:p>
    <w:p w14:paraId="337B5AC8" w14:textId="77777777" w:rsidR="00CF1448" w:rsidRPr="00B84E85" w:rsidRDefault="00CF1448" w:rsidP="00381F6B">
      <w:pPr>
        <w:pStyle w:val="DICTA-TEXTO"/>
        <w:spacing w:after="0" w:line="240" w:lineRule="auto"/>
        <w:rPr>
          <w:rFonts w:ascii="Helvetica LT Std" w:hAnsi="Helvetica LT Std"/>
          <w:szCs w:val="24"/>
        </w:rPr>
      </w:pPr>
    </w:p>
    <w:p w14:paraId="4DAFA0E3" w14:textId="09B5BB1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c) 901002-91100-4809-231500 partida, “Errenta bermatua” izenekoa.</w:t>
      </w:r>
    </w:p>
    <w:p w14:paraId="7645C367" w14:textId="77777777" w:rsidR="00CF1448" w:rsidRPr="00B84E85" w:rsidRDefault="00CF1448" w:rsidP="00381F6B">
      <w:pPr>
        <w:pStyle w:val="DICTA-TEXTO"/>
        <w:spacing w:after="0" w:line="240" w:lineRule="auto"/>
        <w:rPr>
          <w:rFonts w:ascii="Helvetica LT Std" w:hAnsi="Helvetica LT Std"/>
          <w:szCs w:val="24"/>
        </w:rPr>
      </w:pPr>
    </w:p>
    <w:p w14:paraId="79C6F49B" w14:textId="6D9D370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d) 901002-91100-4809-231502 partida, “Gizarte inklusiorako laguntza bereziak” izenekoa.</w:t>
      </w:r>
    </w:p>
    <w:p w14:paraId="0745B85F" w14:textId="74A4DC57" w:rsidR="00CF1448" w:rsidRPr="00B84E85" w:rsidRDefault="00CF1448" w:rsidP="00381F6B">
      <w:pPr>
        <w:pStyle w:val="DICTA-TEXTO"/>
        <w:spacing w:after="0" w:line="240" w:lineRule="auto"/>
        <w:rPr>
          <w:rFonts w:ascii="Helvetica LT Std" w:hAnsi="Helvetica LT Std"/>
          <w:szCs w:val="24"/>
        </w:rPr>
      </w:pPr>
    </w:p>
    <w:p w14:paraId="6287219D" w14:textId="1A5F1DB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 901002-91100-4809-231505 partida, “Bizitzeko gutxieneko errenta” izenekoa.</w:t>
      </w:r>
    </w:p>
    <w:p w14:paraId="6BEDF0DA" w14:textId="713B5601" w:rsidR="00CF1448" w:rsidRPr="00B84E85" w:rsidRDefault="00CF1448" w:rsidP="00381F6B">
      <w:pPr>
        <w:pStyle w:val="DICTA-TEXTO"/>
        <w:spacing w:after="0" w:line="240" w:lineRule="auto"/>
        <w:rPr>
          <w:rFonts w:ascii="Helvetica LT Std" w:hAnsi="Helvetica LT Std"/>
          <w:szCs w:val="24"/>
        </w:rPr>
      </w:pPr>
    </w:p>
    <w:p w14:paraId="1C5D4913" w14:textId="3597EA5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 901003-91600-4809-231600 partida, “Prestazio ekonomikoak eta akonpainamendu soziala ingurune irekian gizarte-bazterketan daudenentzat” izenekoa.</w:t>
      </w:r>
    </w:p>
    <w:p w14:paraId="39C06DAF" w14:textId="77777777" w:rsidR="00CF1448" w:rsidRPr="00B84E85" w:rsidRDefault="00CF1448" w:rsidP="00381F6B">
      <w:pPr>
        <w:pStyle w:val="DICTA-TEXTO"/>
        <w:spacing w:after="0" w:line="240" w:lineRule="auto"/>
        <w:rPr>
          <w:rFonts w:ascii="Helvetica LT Std" w:hAnsi="Helvetica LT Std"/>
          <w:szCs w:val="24"/>
        </w:rPr>
      </w:pPr>
    </w:p>
    <w:p w14:paraId="5CA92582" w14:textId="6C107BE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g) 901003-91600-4609-231500 partida, “Etxegabeentzako harrera zerbitzua” izenekoa.</w:t>
      </w:r>
    </w:p>
    <w:p w14:paraId="7D313866" w14:textId="77777777" w:rsidR="00CF1448" w:rsidRPr="00B84E85" w:rsidRDefault="00CF1448" w:rsidP="00381F6B">
      <w:pPr>
        <w:pStyle w:val="DICTA-TEXTO"/>
        <w:spacing w:after="0" w:line="240" w:lineRule="auto"/>
        <w:rPr>
          <w:rFonts w:ascii="Helvetica LT Std" w:hAnsi="Helvetica LT Std"/>
          <w:szCs w:val="24"/>
        </w:rPr>
      </w:pPr>
    </w:p>
    <w:p w14:paraId="00ECB06F" w14:textId="6F045B5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 901003-91600-4609-231502 partida, “Oinarrizko laguntzako gizarte zerbitzuak” izenekoa.</w:t>
      </w:r>
    </w:p>
    <w:p w14:paraId="0DB7FAC3" w14:textId="77777777" w:rsidR="00CF1448" w:rsidRPr="00B84E85" w:rsidRDefault="00CF1448" w:rsidP="00381F6B">
      <w:pPr>
        <w:pStyle w:val="DICTA-TEXTO"/>
        <w:spacing w:after="0" w:line="240" w:lineRule="auto"/>
        <w:rPr>
          <w:rFonts w:ascii="Helvetica LT Std" w:hAnsi="Helvetica LT Std"/>
          <w:szCs w:val="24"/>
        </w:rPr>
      </w:pPr>
    </w:p>
    <w:p w14:paraId="054E7310" w14:textId="656E4D00" w:rsidR="00F17D77" w:rsidRPr="00B84E85" w:rsidRDefault="009E6959" w:rsidP="00381F6B">
      <w:pPr>
        <w:pStyle w:val="DICTA-TEXTO"/>
        <w:spacing w:after="0" w:line="240" w:lineRule="auto"/>
        <w:rPr>
          <w:rFonts w:ascii="Helvetica LT Std" w:hAnsi="Helvetica LT Std"/>
          <w:szCs w:val="24"/>
        </w:rPr>
      </w:pPr>
      <w:r w:rsidRPr="00B84E85">
        <w:rPr>
          <w:rFonts w:ascii="Helvetica LT Std" w:hAnsi="Helvetica LT Std"/>
        </w:rPr>
        <w:t>i) 901001-91100-4819-143103 partida, “Nazioarteko larrialdiei berehalako erantzuna ematea” izenekoa.</w:t>
      </w:r>
    </w:p>
    <w:p w14:paraId="4255A3C1" w14:textId="77777777" w:rsidR="00CF1448" w:rsidRPr="00B84E85" w:rsidRDefault="00CF1448" w:rsidP="00381F6B">
      <w:pPr>
        <w:pStyle w:val="DICTA-TEXTO"/>
        <w:spacing w:after="0" w:line="240" w:lineRule="auto"/>
        <w:rPr>
          <w:rFonts w:ascii="Helvetica LT Std" w:hAnsi="Helvetica LT Std"/>
          <w:szCs w:val="24"/>
        </w:rPr>
      </w:pPr>
    </w:p>
    <w:p w14:paraId="0D2CF6A0" w14:textId="2A011AAF" w:rsidR="00F17D77" w:rsidRPr="00B84E85" w:rsidRDefault="009E6959" w:rsidP="00381F6B">
      <w:pPr>
        <w:pStyle w:val="DICTA-TEXTO"/>
        <w:spacing w:after="0" w:line="240" w:lineRule="auto"/>
        <w:rPr>
          <w:rFonts w:ascii="Helvetica LT Std" w:hAnsi="Helvetica LT Std"/>
          <w:szCs w:val="24"/>
        </w:rPr>
      </w:pPr>
      <w:r w:rsidRPr="00B84E85">
        <w:rPr>
          <w:rFonts w:ascii="Helvetica LT Std" w:hAnsi="Helvetica LT Std"/>
        </w:rPr>
        <w:t>j) 920004-93200-4809-231B00 partida, “Zerbitzuari lotutako laguntzak” izenekoa.</w:t>
      </w:r>
    </w:p>
    <w:p w14:paraId="184F8CE5" w14:textId="77777777" w:rsidR="00CF1448" w:rsidRPr="00B84E85" w:rsidRDefault="00CF1448" w:rsidP="00381F6B">
      <w:pPr>
        <w:pStyle w:val="DICTA-TEXTO"/>
        <w:spacing w:after="0" w:line="240" w:lineRule="auto"/>
        <w:rPr>
          <w:rFonts w:ascii="Helvetica LT Std" w:hAnsi="Helvetica LT Std"/>
          <w:szCs w:val="24"/>
        </w:rPr>
      </w:pPr>
    </w:p>
    <w:p w14:paraId="7FBA95E6" w14:textId="3E7315C0" w:rsidR="00F17D77" w:rsidRPr="00B84E85" w:rsidRDefault="009E6959" w:rsidP="00381F6B">
      <w:pPr>
        <w:pStyle w:val="DICTA-TEXTO"/>
        <w:spacing w:after="0" w:line="240" w:lineRule="auto"/>
        <w:rPr>
          <w:rFonts w:ascii="Helvetica LT Std" w:hAnsi="Helvetica LT Std"/>
          <w:szCs w:val="24"/>
        </w:rPr>
      </w:pPr>
      <w:r w:rsidRPr="00B84E85">
        <w:rPr>
          <w:rFonts w:ascii="Helvetica LT Std" w:hAnsi="Helvetica LT Std"/>
        </w:rPr>
        <w:t>k) 920004-93200-4809-231B02 partida, “Zerbitzu pertsonalei erantzuteko laguntzak” izenekoa.</w:t>
      </w:r>
    </w:p>
    <w:p w14:paraId="39873E99" w14:textId="77777777" w:rsidR="00CF1448" w:rsidRPr="00B84E85" w:rsidRDefault="00CF1448" w:rsidP="00381F6B">
      <w:pPr>
        <w:pStyle w:val="DICTA-TEXTO"/>
        <w:spacing w:after="0" w:line="240" w:lineRule="auto"/>
        <w:rPr>
          <w:rFonts w:ascii="Helvetica LT Std" w:hAnsi="Helvetica LT Std"/>
          <w:szCs w:val="24"/>
        </w:rPr>
      </w:pPr>
    </w:p>
    <w:p w14:paraId="3B6E2DE1" w14:textId="6B0E218B" w:rsidR="00F17D77" w:rsidRPr="00B84E85" w:rsidRDefault="009E6959" w:rsidP="00381F6B">
      <w:pPr>
        <w:pStyle w:val="DICTA-TEXTO"/>
        <w:spacing w:after="0" w:line="240" w:lineRule="auto"/>
        <w:rPr>
          <w:rFonts w:ascii="Helvetica LT Std" w:hAnsi="Helvetica LT Std"/>
          <w:szCs w:val="24"/>
        </w:rPr>
      </w:pPr>
      <w:r w:rsidRPr="00B84E85">
        <w:rPr>
          <w:rFonts w:ascii="Helvetica LT Std" w:hAnsi="Helvetica LT Std"/>
        </w:rPr>
        <w:t>l) 920004-93200-4809-231B06 partida, “Desgaitasuna duten pertsonek bizimodu independentea izateko laguntzaileak kontratatzea” izenekoa.</w:t>
      </w:r>
    </w:p>
    <w:p w14:paraId="0A7132DF" w14:textId="01DDE384" w:rsidR="00CF1448" w:rsidRPr="00B84E85" w:rsidRDefault="00CF1448" w:rsidP="00381F6B">
      <w:pPr>
        <w:pStyle w:val="DICTA-TEXTO"/>
        <w:spacing w:after="0" w:line="240" w:lineRule="auto"/>
        <w:rPr>
          <w:rFonts w:ascii="Helvetica LT Std" w:hAnsi="Helvetica LT Std"/>
          <w:szCs w:val="24"/>
        </w:rPr>
      </w:pPr>
    </w:p>
    <w:p w14:paraId="76067BB0" w14:textId="38D727A7" w:rsidR="00F17D77" w:rsidRPr="00B84E85" w:rsidRDefault="009E6959" w:rsidP="00381F6B">
      <w:pPr>
        <w:pStyle w:val="DICTA-TEXTO"/>
        <w:spacing w:after="0" w:line="240" w:lineRule="auto"/>
        <w:rPr>
          <w:rFonts w:ascii="Helvetica LT Std" w:hAnsi="Helvetica LT Std"/>
          <w:szCs w:val="24"/>
        </w:rPr>
      </w:pPr>
      <w:r w:rsidRPr="00B84E85">
        <w:rPr>
          <w:rFonts w:ascii="Helvetica LT Std" w:hAnsi="Helvetica LT Std"/>
        </w:rPr>
        <w:t>m) 920008-93300-4809-231700 partida, “Babes sistemako gazteen autonomiarako baliabideak” izenekoa.</w:t>
      </w:r>
    </w:p>
    <w:p w14:paraId="6483A793" w14:textId="77777777" w:rsidR="00CF1448" w:rsidRPr="00B84E85" w:rsidRDefault="00CF1448" w:rsidP="00381F6B">
      <w:pPr>
        <w:pStyle w:val="DICTA-TEXTO"/>
        <w:spacing w:after="0" w:line="240" w:lineRule="auto"/>
        <w:rPr>
          <w:rFonts w:ascii="Helvetica LT Std" w:hAnsi="Helvetica LT Std"/>
          <w:szCs w:val="24"/>
        </w:rPr>
      </w:pPr>
    </w:p>
    <w:p w14:paraId="0857D77C" w14:textId="5A2FBDC4" w:rsidR="00F17D77" w:rsidRPr="00B84E85" w:rsidRDefault="009E6959" w:rsidP="00381F6B">
      <w:pPr>
        <w:pStyle w:val="DICTA-TEXTO"/>
        <w:spacing w:after="0" w:line="240" w:lineRule="auto"/>
        <w:rPr>
          <w:rFonts w:ascii="Helvetica LT Std" w:hAnsi="Helvetica LT Std"/>
          <w:szCs w:val="24"/>
        </w:rPr>
      </w:pPr>
      <w:r w:rsidRPr="00B84E85">
        <w:rPr>
          <w:rFonts w:ascii="Helvetica LT Std" w:hAnsi="Helvetica LT Std"/>
        </w:rPr>
        <w:t>n) 920008-93300-4809-231702 partida, “Familientzako prestazio ekonomikoak” izenekoa.</w:t>
      </w:r>
    </w:p>
    <w:p w14:paraId="5CD3810B" w14:textId="77777777" w:rsidR="00CF1448" w:rsidRPr="00B84E85" w:rsidRDefault="00CF1448" w:rsidP="00381F6B">
      <w:pPr>
        <w:pStyle w:val="DICTA-TEXTO"/>
        <w:spacing w:after="0" w:line="240" w:lineRule="auto"/>
        <w:rPr>
          <w:rFonts w:ascii="Helvetica LT Std" w:hAnsi="Helvetica LT Std"/>
          <w:szCs w:val="24"/>
        </w:rPr>
      </w:pPr>
    </w:p>
    <w:p w14:paraId="67C475AA" w14:textId="6747EC9C" w:rsidR="00F17D77" w:rsidRPr="00B84E85" w:rsidRDefault="009E6959" w:rsidP="00381F6B">
      <w:pPr>
        <w:pStyle w:val="DICTA-TEXTO"/>
        <w:spacing w:after="0" w:line="240" w:lineRule="auto"/>
        <w:rPr>
          <w:rFonts w:ascii="Helvetica LT Std" w:hAnsi="Helvetica LT Std"/>
          <w:szCs w:val="24"/>
        </w:rPr>
      </w:pPr>
      <w:r w:rsidRPr="00B84E85">
        <w:rPr>
          <w:rFonts w:ascii="Helvetica LT Std" w:hAnsi="Helvetica LT Std"/>
        </w:rPr>
        <w:t>ñ) 920008-93300-4809-231704 partida, “Kanpoko ikastetxeetako haurren kuotak” izenekoa.</w:t>
      </w:r>
    </w:p>
    <w:p w14:paraId="61F67D1B" w14:textId="77777777" w:rsidR="00CF1448" w:rsidRPr="00B84E85" w:rsidRDefault="00CF1448" w:rsidP="00381F6B">
      <w:pPr>
        <w:pStyle w:val="DICTA-TEXTO"/>
        <w:spacing w:after="0" w:line="240" w:lineRule="auto"/>
        <w:rPr>
          <w:rFonts w:ascii="Helvetica LT Std" w:hAnsi="Helvetica LT Std"/>
          <w:szCs w:val="24"/>
        </w:rPr>
      </w:pPr>
    </w:p>
    <w:p w14:paraId="7810F718" w14:textId="38FB8DB8" w:rsidR="00F17D77" w:rsidRPr="00B84E85" w:rsidRDefault="009E6959" w:rsidP="00381F6B">
      <w:pPr>
        <w:pStyle w:val="DICTA-TEXTO"/>
        <w:spacing w:after="0" w:line="240" w:lineRule="auto"/>
        <w:rPr>
          <w:rFonts w:ascii="Helvetica LT Std" w:hAnsi="Helvetica LT Std"/>
          <w:szCs w:val="24"/>
        </w:rPr>
      </w:pPr>
      <w:r w:rsidRPr="00B84E85">
        <w:rPr>
          <w:rFonts w:ascii="Helvetica LT Std" w:hAnsi="Helvetica LT Std"/>
        </w:rPr>
        <w:t>o) 950001-96100-4709-241109 partida, “Enplegu-zentro berezietarako laguntzak” izenekoa.</w:t>
      </w:r>
    </w:p>
    <w:p w14:paraId="1B401AA9" w14:textId="77777777" w:rsidR="00CF1448" w:rsidRPr="00B84E85" w:rsidRDefault="00CF1448" w:rsidP="00381F6B">
      <w:pPr>
        <w:pStyle w:val="DICTA-TEXTO"/>
        <w:spacing w:after="0" w:line="240" w:lineRule="auto"/>
        <w:rPr>
          <w:rFonts w:ascii="Helvetica LT Std" w:hAnsi="Helvetica LT Std"/>
          <w:szCs w:val="24"/>
        </w:rPr>
      </w:pPr>
    </w:p>
    <w:p w14:paraId="3C1D4ACB" w14:textId="5AF6B7B6" w:rsidR="00CF1448" w:rsidRPr="00B84E85" w:rsidRDefault="009E6959" w:rsidP="00CF1448">
      <w:pPr>
        <w:pStyle w:val="DICTA-TEXTO"/>
        <w:spacing w:after="0" w:line="240" w:lineRule="auto"/>
        <w:rPr>
          <w:rFonts w:ascii="Helvetica LT Std" w:hAnsi="Helvetica LT Std"/>
          <w:szCs w:val="24"/>
        </w:rPr>
      </w:pPr>
      <w:r w:rsidRPr="00B84E85">
        <w:rPr>
          <w:rFonts w:ascii="Helvetica LT Std" w:hAnsi="Helvetica LT Std"/>
        </w:rPr>
        <w:t>p) 950001-96100-4819-241104 partida, “Zailtasun gehiago dituzten kolektiboen gizarteratze eta laneratze programetarako laguntzak. Konferentzia sektoriala” izenekoa.</w:t>
      </w:r>
    </w:p>
    <w:p w14:paraId="6C1CB54B" w14:textId="0B8E0E8B" w:rsidR="00CF1448" w:rsidRPr="00B84E85" w:rsidRDefault="00CF1448" w:rsidP="00CF1448">
      <w:pPr>
        <w:pStyle w:val="DICTA-TEXTO"/>
        <w:spacing w:after="0" w:line="240" w:lineRule="auto"/>
        <w:rPr>
          <w:rFonts w:ascii="Helvetica LT Std" w:hAnsi="Helvetica LT Std"/>
          <w:szCs w:val="24"/>
        </w:rPr>
      </w:pPr>
    </w:p>
    <w:p w14:paraId="5E4C1DE5" w14:textId="49674F34" w:rsidR="00F17D77" w:rsidRPr="00B84E85" w:rsidRDefault="009E6959" w:rsidP="00381F6B">
      <w:pPr>
        <w:pStyle w:val="DICTA-TEXTO"/>
        <w:spacing w:after="0" w:line="240" w:lineRule="auto"/>
        <w:rPr>
          <w:rFonts w:ascii="Helvetica LT Std" w:hAnsi="Helvetica LT Std"/>
          <w:szCs w:val="24"/>
        </w:rPr>
      </w:pPr>
      <w:r w:rsidRPr="00B84E85">
        <w:rPr>
          <w:rFonts w:ascii="Helvetica LT Std" w:hAnsi="Helvetica LT Std"/>
        </w:rPr>
        <w:t>9. Lehendakaritzako, Funtzio Publikoko eta Justiziako Departamentuko partida hauek:</w:t>
      </w:r>
    </w:p>
    <w:p w14:paraId="1CA2E488" w14:textId="77777777" w:rsidR="00CF1448" w:rsidRPr="00B84E85" w:rsidRDefault="00CF1448" w:rsidP="00381F6B">
      <w:pPr>
        <w:pStyle w:val="DICTA-TEXTO"/>
        <w:spacing w:after="0" w:line="240" w:lineRule="auto"/>
        <w:rPr>
          <w:rFonts w:ascii="Helvetica LT Std" w:hAnsi="Helvetica LT Std"/>
          <w:szCs w:val="24"/>
        </w:rPr>
      </w:pPr>
    </w:p>
    <w:p w14:paraId="571F95E3" w14:textId="77777777" w:rsidR="00CF1448" w:rsidRPr="00B84E85" w:rsidRDefault="00F17D77" w:rsidP="00CF1448">
      <w:pPr>
        <w:pStyle w:val="DICTA-TEXTO"/>
        <w:spacing w:after="0" w:line="240" w:lineRule="auto"/>
        <w:rPr>
          <w:rFonts w:ascii="Helvetica LT Std" w:hAnsi="Helvetica LT Std"/>
          <w:szCs w:val="24"/>
        </w:rPr>
      </w:pPr>
      <w:r w:rsidRPr="00B84E85">
        <w:rPr>
          <w:rFonts w:ascii="Helvetica LT Std" w:hAnsi="Helvetica LT Std"/>
        </w:rPr>
        <w:t>a) F20001-F2100-2279-112108 partida, “Doako laguntza juridikoa” izenekoa.</w:t>
      </w:r>
    </w:p>
    <w:p w14:paraId="56B7644A" w14:textId="77777777" w:rsidR="00CF1448" w:rsidRPr="00B84E85" w:rsidRDefault="00CF1448" w:rsidP="00CF1448">
      <w:pPr>
        <w:pStyle w:val="DICTA-TEXTO"/>
        <w:spacing w:after="0" w:line="240" w:lineRule="auto"/>
        <w:rPr>
          <w:rFonts w:ascii="Helvetica LT Std" w:hAnsi="Helvetica LT Std"/>
          <w:szCs w:val="24"/>
        </w:rPr>
      </w:pPr>
    </w:p>
    <w:p w14:paraId="76176A4A" w14:textId="71C61242" w:rsidR="00D56DD8" w:rsidRPr="00B84E85" w:rsidRDefault="00DD68F0" w:rsidP="00CF1448">
      <w:pPr>
        <w:pStyle w:val="DICTA-TEXTO"/>
        <w:spacing w:after="0" w:line="240" w:lineRule="auto"/>
        <w:rPr>
          <w:rFonts w:ascii="Helvetica LT Std" w:hAnsi="Helvetica LT Std"/>
          <w:szCs w:val="24"/>
        </w:rPr>
      </w:pPr>
      <w:r w:rsidRPr="00B84E85">
        <w:rPr>
          <w:rFonts w:ascii="Helvetica LT Std" w:hAnsi="Helvetica LT Std"/>
        </w:rPr>
        <w:t xml:space="preserve">b) F20001-F2300-6020-112102 partida: “Lokal bat egokitzea </w:t>
      </w:r>
      <w:proofErr w:type="spellStart"/>
      <w:r w:rsidRPr="00B84E85">
        <w:rPr>
          <w:rFonts w:ascii="Helvetica LT Std" w:hAnsi="Helvetica LT Std"/>
        </w:rPr>
        <w:t>Barnahuserako</w:t>
      </w:r>
      <w:proofErr w:type="spellEnd"/>
      <w:r w:rsidRPr="00B84E85">
        <w:rPr>
          <w:rFonts w:ascii="Helvetica LT Std" w:hAnsi="Helvetica LT Std"/>
        </w:rPr>
        <w:t>” izenekoa.</w:t>
      </w:r>
    </w:p>
    <w:p w14:paraId="16384B4C" w14:textId="7B7DAE08" w:rsidR="00CF1448" w:rsidRPr="00B84E85" w:rsidRDefault="00CF1448" w:rsidP="00381F6B">
      <w:pPr>
        <w:pStyle w:val="DICTA-TEXTO"/>
        <w:spacing w:after="0" w:line="240" w:lineRule="auto"/>
        <w:rPr>
          <w:rFonts w:ascii="Helvetica LT Std" w:hAnsi="Helvetica LT Std"/>
          <w:szCs w:val="24"/>
        </w:rPr>
      </w:pPr>
    </w:p>
    <w:p w14:paraId="4109E080" w14:textId="227A3FBA" w:rsidR="00CF6DAB" w:rsidRPr="00B84E85" w:rsidRDefault="009E6959" w:rsidP="00CF6DAB">
      <w:pPr>
        <w:pStyle w:val="DICTA-TEXTO"/>
        <w:spacing w:after="0" w:line="240" w:lineRule="auto"/>
        <w:rPr>
          <w:rFonts w:ascii="Helvetica LT Std" w:hAnsi="Helvetica LT Std"/>
          <w:szCs w:val="24"/>
        </w:rPr>
      </w:pPr>
      <w:r w:rsidRPr="00B84E85">
        <w:rPr>
          <w:rFonts w:ascii="Helvetica LT Std" w:hAnsi="Helvetica LT Std"/>
        </w:rPr>
        <w:t>c) F30001-F3100-1001-921400 partida, “Lehendakari ohi, kontseilari ohi eta Nafarroako Gobernuko beste goi kargudun batzuentzako prestazioak” izenekoa.</w:t>
      </w:r>
    </w:p>
    <w:p w14:paraId="368B4521" w14:textId="77777777" w:rsidR="00CF6DAB" w:rsidRPr="00B84E85" w:rsidRDefault="00CF6DAB" w:rsidP="00CF6DAB">
      <w:pPr>
        <w:pStyle w:val="DICTA-TEXTO"/>
        <w:spacing w:after="0" w:line="240" w:lineRule="auto"/>
        <w:rPr>
          <w:rFonts w:ascii="Helvetica LT Std" w:hAnsi="Helvetica LT Std"/>
          <w:szCs w:val="24"/>
        </w:rPr>
      </w:pPr>
    </w:p>
    <w:p w14:paraId="66F585DC" w14:textId="7C7D5945" w:rsidR="00CF6DAB" w:rsidRPr="00B84E85" w:rsidRDefault="009E6959" w:rsidP="00CF6DAB">
      <w:pPr>
        <w:pStyle w:val="DICTA-TEXTO"/>
        <w:spacing w:after="0" w:line="240" w:lineRule="auto"/>
        <w:rPr>
          <w:rFonts w:ascii="Helvetica LT Std" w:hAnsi="Helvetica LT Std"/>
          <w:szCs w:val="24"/>
        </w:rPr>
      </w:pPr>
      <w:r w:rsidRPr="00B84E85">
        <w:rPr>
          <w:rFonts w:ascii="Helvetica LT Std" w:hAnsi="Helvetica LT Std"/>
        </w:rPr>
        <w:t>d) F30001-F3100-1620-921400 partida, “Langileen arloko erabakiak aplikatzeko funtsa” izenekoa.</w:t>
      </w:r>
    </w:p>
    <w:p w14:paraId="741D369D" w14:textId="77777777" w:rsidR="00CF6DAB" w:rsidRPr="00B84E85" w:rsidRDefault="00CF6DAB" w:rsidP="00CF6DAB">
      <w:pPr>
        <w:pStyle w:val="DICTA-TEXTO"/>
        <w:spacing w:after="0" w:line="240" w:lineRule="auto"/>
        <w:rPr>
          <w:rFonts w:ascii="Helvetica LT Std" w:hAnsi="Helvetica LT Std"/>
          <w:szCs w:val="24"/>
        </w:rPr>
      </w:pPr>
    </w:p>
    <w:p w14:paraId="1FC5223E" w14:textId="29A4BDE5" w:rsidR="00CF6DAB" w:rsidRPr="00B84E85" w:rsidRDefault="009E6959" w:rsidP="00CF6DAB">
      <w:pPr>
        <w:pStyle w:val="DICTA-TEXTO"/>
        <w:spacing w:after="0" w:line="240" w:lineRule="auto"/>
        <w:rPr>
          <w:rFonts w:ascii="Helvetica LT Std" w:hAnsi="Helvetica LT Std"/>
          <w:szCs w:val="24"/>
        </w:rPr>
      </w:pPr>
      <w:r w:rsidRPr="00B84E85">
        <w:rPr>
          <w:rFonts w:ascii="Helvetica LT Std" w:hAnsi="Helvetica LT Std"/>
        </w:rPr>
        <w:t xml:space="preserve">e) F30001-F3100-1800-921400 partida, “Zerbitzuen onarpenak, osagarri berriak, gradua, antzinatasuna, eszedentzian </w:t>
      </w:r>
      <w:proofErr w:type="spellStart"/>
      <w:r w:rsidRPr="00B84E85">
        <w:rPr>
          <w:rFonts w:ascii="Helvetica LT Std" w:hAnsi="Helvetica LT Std"/>
        </w:rPr>
        <w:t>egondakoen</w:t>
      </w:r>
      <w:proofErr w:type="spellEnd"/>
      <w:r w:rsidRPr="00B84E85">
        <w:rPr>
          <w:rFonts w:ascii="Helvetica LT Std" w:hAnsi="Helvetica LT Std"/>
        </w:rPr>
        <w:t xml:space="preserve"> itzultzeak eta beste batzuk” izenekoa.</w:t>
      </w:r>
    </w:p>
    <w:p w14:paraId="68BF6C14" w14:textId="77777777" w:rsidR="00CF6DAB" w:rsidRPr="00B84E85" w:rsidRDefault="00CF6DAB" w:rsidP="00CF6DAB">
      <w:pPr>
        <w:pStyle w:val="DICTA-TEXTO"/>
        <w:spacing w:after="0" w:line="240" w:lineRule="auto"/>
        <w:rPr>
          <w:rFonts w:ascii="Helvetica LT Std" w:hAnsi="Helvetica LT Std"/>
          <w:szCs w:val="24"/>
        </w:rPr>
      </w:pPr>
    </w:p>
    <w:p w14:paraId="12A22704" w14:textId="02C1BAB5" w:rsidR="00CF6DAB" w:rsidRPr="00B84E85" w:rsidRDefault="009E6959" w:rsidP="00CF6DAB">
      <w:pPr>
        <w:pStyle w:val="DICTA-TEXTO"/>
        <w:spacing w:after="0" w:line="240" w:lineRule="auto"/>
        <w:rPr>
          <w:rFonts w:ascii="Helvetica LT Std" w:hAnsi="Helvetica LT Std"/>
          <w:szCs w:val="24"/>
        </w:rPr>
      </w:pPr>
      <w:r w:rsidRPr="00B84E85">
        <w:rPr>
          <w:rFonts w:ascii="Helvetica LT Std" w:hAnsi="Helvetica LT Std"/>
        </w:rPr>
        <w:t>f) F30001-F3100-1800-921402 partida, “Ordainsarien igoera” izenekoa.</w:t>
      </w:r>
    </w:p>
    <w:p w14:paraId="71BF7F92" w14:textId="77777777" w:rsidR="00CF6DAB" w:rsidRPr="00B84E85" w:rsidRDefault="00CF6DAB" w:rsidP="00CF6DAB">
      <w:pPr>
        <w:pStyle w:val="DICTA-TEXTO"/>
        <w:spacing w:after="0" w:line="240" w:lineRule="auto"/>
        <w:rPr>
          <w:rFonts w:ascii="Helvetica LT Std" w:hAnsi="Helvetica LT Std"/>
          <w:szCs w:val="24"/>
        </w:rPr>
      </w:pPr>
    </w:p>
    <w:p w14:paraId="762E77EE" w14:textId="42640E63" w:rsidR="00CF6DAB" w:rsidRPr="00B84E85" w:rsidRDefault="00CF6DAB" w:rsidP="00CF6DAB">
      <w:pPr>
        <w:pStyle w:val="DICTA-TEXTO"/>
        <w:spacing w:after="0" w:line="240" w:lineRule="auto"/>
        <w:rPr>
          <w:rFonts w:ascii="Helvetica LT Std" w:hAnsi="Helvetica LT Std"/>
          <w:szCs w:val="24"/>
        </w:rPr>
      </w:pPr>
      <w:r w:rsidRPr="00B84E85">
        <w:rPr>
          <w:rFonts w:ascii="Helvetica LT Std" w:hAnsi="Helvetica LT Std"/>
        </w:rPr>
        <w:t>g) F30001-F3100-1810-921400 partida, “Langileen ordainsariak, aurreko ekitaldietakoak” izenekoa.</w:t>
      </w:r>
    </w:p>
    <w:p w14:paraId="6FBBC9A3" w14:textId="77777777" w:rsidR="00CF6DAB" w:rsidRPr="00B84E85" w:rsidRDefault="00CF6DAB" w:rsidP="00CF6DAB">
      <w:pPr>
        <w:pStyle w:val="DICTA-TEXTO"/>
        <w:spacing w:after="0" w:line="240" w:lineRule="auto"/>
        <w:rPr>
          <w:rFonts w:ascii="Helvetica LT Std" w:hAnsi="Helvetica LT Std"/>
          <w:szCs w:val="24"/>
        </w:rPr>
      </w:pPr>
    </w:p>
    <w:p w14:paraId="12336CE0" w14:textId="77014121" w:rsidR="00CF6DAB" w:rsidRPr="00B84E85" w:rsidRDefault="00CF6DAB" w:rsidP="00CF6DAB">
      <w:pPr>
        <w:pStyle w:val="DICTA-TEXTO"/>
        <w:spacing w:after="0" w:line="240" w:lineRule="auto"/>
        <w:rPr>
          <w:rFonts w:ascii="Helvetica LT Std" w:hAnsi="Helvetica LT Std"/>
          <w:szCs w:val="24"/>
        </w:rPr>
      </w:pPr>
      <w:r w:rsidRPr="00B84E85">
        <w:rPr>
          <w:rFonts w:ascii="Helvetica LT Std" w:hAnsi="Helvetica LT Std"/>
        </w:rPr>
        <w:t>h) F30001-F3100-1820-921400 partida, “Epaiak betearaztea, kalte-ordainak eta egonkortzeagatiko konpentsazioa” izenekoa.</w:t>
      </w:r>
    </w:p>
    <w:p w14:paraId="59E48E30" w14:textId="77777777" w:rsidR="00CF6DAB" w:rsidRPr="00B84E85" w:rsidRDefault="00CF6DAB" w:rsidP="00CF6DAB">
      <w:pPr>
        <w:pStyle w:val="DICTA-TEXTO"/>
        <w:spacing w:after="0" w:line="240" w:lineRule="auto"/>
        <w:rPr>
          <w:rFonts w:ascii="Helvetica LT Std" w:hAnsi="Helvetica LT Std"/>
          <w:szCs w:val="24"/>
        </w:rPr>
      </w:pPr>
    </w:p>
    <w:p w14:paraId="302FA5D9" w14:textId="208C721D" w:rsidR="00CF6DAB" w:rsidRPr="00B84E85" w:rsidRDefault="00CF6DAB" w:rsidP="00CF6DAB">
      <w:pPr>
        <w:pStyle w:val="DICTA-TEXTO"/>
        <w:spacing w:after="0" w:line="240" w:lineRule="auto"/>
        <w:rPr>
          <w:rFonts w:ascii="Helvetica LT Std" w:hAnsi="Helvetica LT Std"/>
          <w:szCs w:val="24"/>
        </w:rPr>
      </w:pPr>
      <w:r w:rsidRPr="00B84E85">
        <w:rPr>
          <w:rFonts w:ascii="Helvetica LT Std" w:hAnsi="Helvetica LT Std"/>
        </w:rPr>
        <w:t>i) F30001-F3100-1820-921403 partida, “Lan istripuengatiko kalte-ordainak” izenekoa.</w:t>
      </w:r>
    </w:p>
    <w:p w14:paraId="2EFA4A94" w14:textId="77777777" w:rsidR="00CF6DAB" w:rsidRPr="00B84E85" w:rsidRDefault="00CF6DAB" w:rsidP="00CF6DAB">
      <w:pPr>
        <w:pStyle w:val="DICTA-TEXTO"/>
        <w:spacing w:after="0" w:line="240" w:lineRule="auto"/>
        <w:rPr>
          <w:rFonts w:ascii="Helvetica LT Std" w:hAnsi="Helvetica LT Std"/>
          <w:szCs w:val="24"/>
        </w:rPr>
      </w:pPr>
    </w:p>
    <w:p w14:paraId="0D58F91F" w14:textId="77777777" w:rsidR="007E6752" w:rsidRPr="00B84E85" w:rsidRDefault="007E6752" w:rsidP="007E6752">
      <w:pPr>
        <w:pStyle w:val="DICTA-TEXTO"/>
        <w:spacing w:after="0" w:line="240" w:lineRule="auto"/>
        <w:rPr>
          <w:rFonts w:ascii="Helvetica LT Std" w:hAnsi="Helvetica LT Std"/>
          <w:szCs w:val="24"/>
        </w:rPr>
      </w:pPr>
      <w:r w:rsidRPr="00B84E85">
        <w:rPr>
          <w:rFonts w:ascii="Helvetica LT Std" w:hAnsi="Helvetica LT Std"/>
        </w:rPr>
        <w:t>j) F30001-F3200-1614-211100 partida, “Erretiro aurreratuengatiko kalte-ordainak” izenekoa.</w:t>
      </w:r>
    </w:p>
    <w:p w14:paraId="4679D060" w14:textId="77777777" w:rsidR="00711235" w:rsidRPr="00B84E85" w:rsidRDefault="00711235" w:rsidP="00CF6DAB">
      <w:pPr>
        <w:pStyle w:val="DICTA-TEXTO"/>
        <w:spacing w:after="0" w:line="240" w:lineRule="auto"/>
        <w:rPr>
          <w:rFonts w:ascii="Helvetica LT Std" w:hAnsi="Helvetica LT Std"/>
          <w:szCs w:val="24"/>
        </w:rPr>
      </w:pPr>
    </w:p>
    <w:p w14:paraId="51E13E6C" w14:textId="464689EB" w:rsidR="00711235" w:rsidRPr="00B84E85" w:rsidRDefault="00711235" w:rsidP="00711235">
      <w:pPr>
        <w:pStyle w:val="DICTA-TEXTO"/>
        <w:spacing w:after="0" w:line="240" w:lineRule="auto"/>
        <w:rPr>
          <w:rFonts w:ascii="Helvetica LT Std" w:hAnsi="Helvetica LT Std"/>
          <w:szCs w:val="24"/>
        </w:rPr>
      </w:pPr>
      <w:r w:rsidRPr="00B84E85">
        <w:rPr>
          <w:rFonts w:ascii="Helvetica LT Std" w:hAnsi="Helvetica LT Std"/>
        </w:rPr>
        <w:t>k) F40002-F4600-2140-921800 partida, “Ibilgailuen eta makineriaren konponketak eta mantentze-lanak” izenekoa.</w:t>
      </w:r>
    </w:p>
    <w:p w14:paraId="1B25CDBF" w14:textId="77777777" w:rsidR="00711235" w:rsidRPr="00B84E85" w:rsidRDefault="00711235" w:rsidP="00711235">
      <w:pPr>
        <w:pStyle w:val="DICTA-TEXTO"/>
        <w:spacing w:after="0" w:line="240" w:lineRule="auto"/>
        <w:rPr>
          <w:rFonts w:ascii="Helvetica LT Std" w:hAnsi="Helvetica LT Std"/>
          <w:szCs w:val="24"/>
        </w:rPr>
      </w:pPr>
    </w:p>
    <w:p w14:paraId="49249345" w14:textId="70B05E44" w:rsidR="00711235" w:rsidRPr="00B84E85" w:rsidRDefault="00711235" w:rsidP="00711235">
      <w:pPr>
        <w:pStyle w:val="DICTA-TEXTO"/>
        <w:spacing w:after="0" w:line="240" w:lineRule="auto"/>
        <w:rPr>
          <w:rFonts w:ascii="Helvetica LT Std" w:hAnsi="Helvetica LT Std"/>
          <w:szCs w:val="24"/>
        </w:rPr>
      </w:pPr>
      <w:r w:rsidRPr="00B84E85">
        <w:rPr>
          <w:rFonts w:ascii="Helvetica LT Std" w:hAnsi="Helvetica LT Std"/>
        </w:rPr>
        <w:t>l) F40002-F4600-2281-921800 partida, “Erregaiak eta lubrifikatzaileak” izenekoa.</w:t>
      </w:r>
    </w:p>
    <w:p w14:paraId="391D4B4B" w14:textId="77777777" w:rsidR="00711235" w:rsidRPr="00B84E85" w:rsidRDefault="00711235" w:rsidP="00711235">
      <w:pPr>
        <w:pStyle w:val="DICTA-TEXTO"/>
        <w:spacing w:after="0" w:line="240" w:lineRule="auto"/>
        <w:rPr>
          <w:rFonts w:ascii="Helvetica LT Std" w:hAnsi="Helvetica LT Std"/>
          <w:szCs w:val="24"/>
        </w:rPr>
      </w:pPr>
    </w:p>
    <w:p w14:paraId="1F8A7420" w14:textId="1B329656" w:rsidR="00CF6DAB" w:rsidRPr="00B84E85" w:rsidRDefault="00711235" w:rsidP="00711235">
      <w:pPr>
        <w:pStyle w:val="DICTA-TEXTO"/>
        <w:spacing w:after="0" w:line="240" w:lineRule="auto"/>
        <w:rPr>
          <w:rFonts w:ascii="Helvetica LT Std" w:hAnsi="Helvetica LT Std"/>
          <w:szCs w:val="24"/>
        </w:rPr>
      </w:pPr>
      <w:r w:rsidRPr="00B84E85">
        <w:rPr>
          <w:rFonts w:ascii="Helvetica LT Std" w:hAnsi="Helvetica LT Std"/>
        </w:rPr>
        <w:t>m) F41000-F4100-2274-132103 partida, “Genero indarkeriatik babesteko segurtasun zerbitzuak” izenekoa.</w:t>
      </w:r>
    </w:p>
    <w:p w14:paraId="482E78BA" w14:textId="77777777" w:rsidR="00711235" w:rsidRPr="00B84E85" w:rsidRDefault="00711235" w:rsidP="00381F6B">
      <w:pPr>
        <w:pStyle w:val="DICTA-TEXTO"/>
        <w:spacing w:after="0" w:line="240" w:lineRule="auto"/>
        <w:rPr>
          <w:rFonts w:ascii="Helvetica LT Std" w:hAnsi="Helvetica LT Std"/>
          <w:szCs w:val="24"/>
        </w:rPr>
      </w:pPr>
    </w:p>
    <w:p w14:paraId="42797EF7" w14:textId="2A71501C" w:rsidR="00F17D77" w:rsidRPr="00B84E85" w:rsidRDefault="009E6959" w:rsidP="00381F6B">
      <w:pPr>
        <w:pStyle w:val="DICTA-TEXTO"/>
        <w:spacing w:after="0" w:line="240" w:lineRule="auto"/>
        <w:rPr>
          <w:rFonts w:ascii="Helvetica LT Std" w:hAnsi="Helvetica LT Std"/>
          <w:szCs w:val="24"/>
        </w:rPr>
      </w:pPr>
      <w:r w:rsidRPr="00B84E85">
        <w:rPr>
          <w:rFonts w:ascii="Helvetica LT Std" w:hAnsi="Helvetica LT Std"/>
        </w:rPr>
        <w:t>10. Unibertsitateko, Berrikuntzako eta Eraldaketa Digitaleko Departamentuko partida hau:</w:t>
      </w:r>
    </w:p>
    <w:p w14:paraId="7E8707BF" w14:textId="77777777" w:rsidR="00CF1448" w:rsidRPr="00B84E85" w:rsidRDefault="00CF1448" w:rsidP="00381F6B">
      <w:pPr>
        <w:pStyle w:val="DICTA-TEXTO"/>
        <w:spacing w:after="0" w:line="240" w:lineRule="auto"/>
        <w:rPr>
          <w:rFonts w:ascii="Helvetica LT Std" w:hAnsi="Helvetica LT Std"/>
          <w:szCs w:val="24"/>
        </w:rPr>
      </w:pPr>
    </w:p>
    <w:p w14:paraId="47051A65" w14:textId="730A5DE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G10001-G1100-7455-322302 partida, “Kapital transferentziak NUPera: Medikuntzako eraikina” izenekoa.</w:t>
      </w:r>
    </w:p>
    <w:p w14:paraId="6FC0B4B7" w14:textId="6672A978" w:rsidR="008D35D1" w:rsidRPr="00B84E85" w:rsidRDefault="008D35D1" w:rsidP="008D35D1">
      <w:pPr>
        <w:pStyle w:val="DICTA-TEXTO"/>
        <w:spacing w:after="0" w:line="240" w:lineRule="auto"/>
        <w:rPr>
          <w:rFonts w:ascii="Helvetica LT Std" w:hAnsi="Helvetica LT Std"/>
          <w:szCs w:val="24"/>
        </w:rPr>
      </w:pPr>
    </w:p>
    <w:p w14:paraId="05FAA48F" w14:textId="77777777" w:rsidR="008D35D1" w:rsidRPr="00B84E85" w:rsidRDefault="008D35D1" w:rsidP="00CF1448">
      <w:pPr>
        <w:pStyle w:val="DICTA-TEXTO"/>
        <w:spacing w:after="0" w:line="240" w:lineRule="auto"/>
        <w:ind w:firstLine="0"/>
        <w:rPr>
          <w:rFonts w:ascii="Helvetica LT Std" w:hAnsi="Helvetica LT Std"/>
          <w:szCs w:val="24"/>
        </w:rPr>
      </w:pPr>
    </w:p>
    <w:p w14:paraId="0804134C" w14:textId="77777777" w:rsidR="00F17D77" w:rsidRPr="00B84E85" w:rsidRDefault="00F17D77" w:rsidP="00B12B0A">
      <w:pPr>
        <w:pStyle w:val="DICTA-TITULO1"/>
        <w:spacing w:before="0" w:after="0" w:line="360" w:lineRule="auto"/>
        <w:rPr>
          <w:rFonts w:ascii="Helvetica LT Std" w:hAnsi="Helvetica LT Std"/>
          <w:szCs w:val="24"/>
        </w:rPr>
      </w:pPr>
      <w:r w:rsidRPr="00B84E85">
        <w:rPr>
          <w:rFonts w:ascii="Helvetica LT Std" w:hAnsi="Helvetica LT Std"/>
        </w:rPr>
        <w:t>II. TITULUA</w:t>
      </w:r>
    </w:p>
    <w:p w14:paraId="1F65104C" w14:textId="2D86ADCD" w:rsidR="00F17D77" w:rsidRPr="00B84E85" w:rsidRDefault="00C9153D" w:rsidP="00B12B0A">
      <w:pPr>
        <w:pStyle w:val="DICTA-SUBTITULO2"/>
        <w:spacing w:after="0" w:line="360" w:lineRule="auto"/>
        <w:rPr>
          <w:rFonts w:ascii="Helvetica LT Std" w:hAnsi="Helvetica LT Std"/>
          <w:szCs w:val="24"/>
        </w:rPr>
      </w:pPr>
      <w:r w:rsidRPr="00B84E85">
        <w:rPr>
          <w:rFonts w:ascii="Helvetica LT Std" w:hAnsi="Helvetica LT Std"/>
        </w:rPr>
        <w:t>LANGILERIA GASTUAK</w:t>
      </w:r>
    </w:p>
    <w:p w14:paraId="7D994852" w14:textId="77777777" w:rsidR="00B12B0A" w:rsidRPr="00B84E85" w:rsidRDefault="00B12B0A" w:rsidP="00B12B0A">
      <w:pPr>
        <w:pStyle w:val="DICTA-SUBTITULO2"/>
        <w:spacing w:after="0" w:line="360" w:lineRule="auto"/>
        <w:rPr>
          <w:rFonts w:ascii="Helvetica LT Std" w:hAnsi="Helvetica LT Std"/>
          <w:szCs w:val="24"/>
        </w:rPr>
      </w:pPr>
    </w:p>
    <w:p w14:paraId="38F6CD94" w14:textId="77777777" w:rsidR="00F17D77" w:rsidRPr="00B84E85" w:rsidRDefault="00F17D77" w:rsidP="00B12B0A">
      <w:pPr>
        <w:pStyle w:val="DICTA-CAPITULO"/>
        <w:spacing w:before="0" w:after="0" w:line="360" w:lineRule="auto"/>
        <w:rPr>
          <w:rFonts w:ascii="Helvetica LT Std" w:hAnsi="Helvetica LT Std"/>
          <w:szCs w:val="24"/>
        </w:rPr>
      </w:pPr>
      <w:r w:rsidRPr="00B84E85">
        <w:rPr>
          <w:rFonts w:ascii="Helvetica LT Std" w:hAnsi="Helvetica LT Std"/>
        </w:rPr>
        <w:t>I. KAPITULUA</w:t>
      </w:r>
    </w:p>
    <w:p w14:paraId="6F39834D" w14:textId="520885F6" w:rsidR="00F17D77" w:rsidRPr="00B84E85" w:rsidRDefault="00F17D77" w:rsidP="00B12B0A">
      <w:pPr>
        <w:pStyle w:val="DICTA-SUBTITULO2"/>
        <w:spacing w:after="0" w:line="360" w:lineRule="auto"/>
        <w:rPr>
          <w:rFonts w:ascii="Helvetica LT Std" w:hAnsi="Helvetica LT Std"/>
          <w:szCs w:val="24"/>
        </w:rPr>
      </w:pPr>
      <w:r w:rsidRPr="00B84E85">
        <w:rPr>
          <w:rFonts w:ascii="Helvetica LT Std" w:hAnsi="Helvetica LT Std"/>
        </w:rPr>
        <w:t>Jarduneko langileen ordainsariak</w:t>
      </w:r>
    </w:p>
    <w:p w14:paraId="2C080091" w14:textId="77777777" w:rsidR="00B12B0A" w:rsidRPr="00B84E85" w:rsidRDefault="00B12B0A" w:rsidP="00B12B0A">
      <w:pPr>
        <w:pStyle w:val="DICTA-SUBTITULO2"/>
        <w:spacing w:after="0" w:line="360" w:lineRule="auto"/>
        <w:rPr>
          <w:rFonts w:ascii="Helvetica LT Std" w:hAnsi="Helvetica LT Std"/>
          <w:szCs w:val="24"/>
        </w:rPr>
      </w:pPr>
    </w:p>
    <w:p w14:paraId="1DEB5203" w14:textId="7777777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6. artikulua.</w:t>
      </w:r>
      <w:r w:rsidRPr="00B84E85">
        <w:rPr>
          <w:rFonts w:ascii="Helvetica LT Std" w:hAnsi="Helvetica LT Std"/>
        </w:rPr>
        <w:t xml:space="preserve"> Nafarroako Administrazio Publikoetako funtzionarioen eta estatutupeko langileen ordainsariak.</w:t>
      </w:r>
    </w:p>
    <w:p w14:paraId="57AA78BF" w14:textId="77777777" w:rsidR="00B12B0A" w:rsidRPr="00B84E85" w:rsidRDefault="00B12B0A" w:rsidP="00381F6B">
      <w:pPr>
        <w:pStyle w:val="DICTA-TEXTO"/>
        <w:spacing w:after="0" w:line="240" w:lineRule="auto"/>
        <w:rPr>
          <w:rFonts w:ascii="Helvetica LT Std" w:hAnsi="Helvetica LT Std"/>
          <w:szCs w:val="24"/>
        </w:rPr>
      </w:pPr>
    </w:p>
    <w:p w14:paraId="4B4D8BAA" w14:textId="25DF030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1. 2024ko urtarrilaren 1etik aurrerako ondorioekin, Nafarroako Administrazio Publikoen zerbitzuko funtzionarioen eta estatutupeko langileen ordainsariek gehikuntza izanen dute; hain zuzen ere, Estatuko legediak sektore publikoaren zerbitzuko langileentzat 2024rako ezartzen duen gehieneko gehikuntza orokorra. Horrek ez du ezertan galaraziko beharrezkoak diren ordainsari-doikuntzak egitea, beharrezkoa bada, halatan ziurtatzeko ezen lanpostu bakoitzari esleitutakoek behar bezalako zerikusia daukatela lanpostu horren edukiaren zailtasun tekniko bereziarekin, dedikazioarekin, erantzukizunarekin, </w:t>
      </w:r>
      <w:proofErr w:type="spellStart"/>
      <w:r w:rsidRPr="00B84E85">
        <w:rPr>
          <w:rFonts w:ascii="Helvetica LT Std" w:hAnsi="Helvetica LT Std"/>
        </w:rPr>
        <w:t>arriskugarritasunarekin</w:t>
      </w:r>
      <w:proofErr w:type="spellEnd"/>
      <w:r w:rsidRPr="00B84E85">
        <w:rPr>
          <w:rFonts w:ascii="Helvetica LT Std" w:hAnsi="Helvetica LT Std"/>
        </w:rPr>
        <w:t xml:space="preserve"> edo nekagarritasunarekin.</w:t>
      </w:r>
    </w:p>
    <w:p w14:paraId="0388D1C6" w14:textId="77777777" w:rsidR="00B12B0A" w:rsidRPr="00B84E85" w:rsidRDefault="00B12B0A" w:rsidP="00381F6B">
      <w:pPr>
        <w:pStyle w:val="DICTA-TEXTO"/>
        <w:spacing w:after="0" w:line="240" w:lineRule="auto"/>
        <w:rPr>
          <w:rFonts w:ascii="Helvetica LT Std" w:hAnsi="Helvetica LT Std"/>
          <w:szCs w:val="24"/>
        </w:rPr>
      </w:pPr>
    </w:p>
    <w:p w14:paraId="3DA3A097" w14:textId="1001A1E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Maila bakoitzaren hasierako soldatak urteko zenbateko hau izanen du 2024an:</w:t>
      </w:r>
    </w:p>
    <w:p w14:paraId="32C55AF1" w14:textId="77777777" w:rsidR="00B12B0A" w:rsidRPr="00B84E85" w:rsidRDefault="00B12B0A" w:rsidP="00381F6B">
      <w:pPr>
        <w:pStyle w:val="DICTA-TEXTO"/>
        <w:spacing w:after="0" w:line="240" w:lineRule="auto"/>
        <w:rPr>
          <w:rFonts w:ascii="Helvetica LT Std" w:hAnsi="Helvetica LT Std"/>
          <w:szCs w:val="24"/>
        </w:rPr>
      </w:pPr>
    </w:p>
    <w:tbl>
      <w:tblPr>
        <w:tblW w:w="0" w:type="auto"/>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835"/>
      </w:tblGrid>
      <w:tr w:rsidR="007D4589" w:rsidRPr="00B84E85" w14:paraId="36AE4A8F" w14:textId="77777777" w:rsidTr="00AE6D81">
        <w:trPr>
          <w:trHeight w:hRule="exact" w:val="735"/>
          <w:tblCellSpacing w:w="0" w:type="dxa"/>
        </w:trPr>
        <w:tc>
          <w:tcPr>
            <w:tcW w:w="2894" w:type="dxa"/>
            <w:vAlign w:val="center"/>
            <w:hideMark/>
          </w:tcPr>
          <w:p w14:paraId="168E6935" w14:textId="1EB066CC" w:rsidR="00062692" w:rsidRPr="00B84E85" w:rsidRDefault="00AE6D81" w:rsidP="007A0D72">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MAILA</w:t>
            </w:r>
          </w:p>
        </w:tc>
        <w:tc>
          <w:tcPr>
            <w:tcW w:w="2835" w:type="dxa"/>
            <w:vAlign w:val="center"/>
            <w:hideMark/>
          </w:tcPr>
          <w:p w14:paraId="154533E0" w14:textId="58AA3C54" w:rsidR="00062692" w:rsidRPr="00B84E85" w:rsidRDefault="00AE6D81" w:rsidP="007A0D72">
            <w:pPr>
              <w:pStyle w:val="DICTA-TEXTO"/>
              <w:tabs>
                <w:tab w:val="clear" w:pos="992"/>
              </w:tabs>
              <w:spacing w:after="0" w:line="240" w:lineRule="auto"/>
              <w:ind w:firstLine="24"/>
              <w:jc w:val="center"/>
              <w:rPr>
                <w:rFonts w:ascii="Helvetica LT Std" w:hAnsi="Helvetica LT Std"/>
                <w:szCs w:val="24"/>
              </w:rPr>
            </w:pPr>
            <w:r w:rsidRPr="00B84E85">
              <w:rPr>
                <w:rFonts w:ascii="Helvetica LT Std" w:hAnsi="Helvetica LT Std"/>
              </w:rPr>
              <w:t>URTEKO ZENBATEKOA</w:t>
            </w:r>
          </w:p>
          <w:p w14:paraId="7066E6B9" w14:textId="6D8AEF9B" w:rsidR="00062692" w:rsidRPr="00B84E85" w:rsidRDefault="00AE6D81" w:rsidP="007A0D72">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EUROAK</w:t>
            </w:r>
          </w:p>
        </w:tc>
      </w:tr>
      <w:tr w:rsidR="007D4589" w:rsidRPr="00B84E85" w14:paraId="76A7801E" w14:textId="77777777" w:rsidTr="00AE6D81">
        <w:trPr>
          <w:trHeight w:hRule="exact" w:val="454"/>
          <w:tblCellSpacing w:w="0" w:type="dxa"/>
        </w:trPr>
        <w:tc>
          <w:tcPr>
            <w:tcW w:w="2894" w:type="dxa"/>
            <w:vAlign w:val="center"/>
          </w:tcPr>
          <w:p w14:paraId="5B4A6298" w14:textId="15EFDE01" w:rsidR="00062692" w:rsidRPr="00B84E85" w:rsidRDefault="00062692" w:rsidP="007A0D72">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A</w:t>
            </w:r>
          </w:p>
        </w:tc>
        <w:tc>
          <w:tcPr>
            <w:tcW w:w="2835" w:type="dxa"/>
            <w:vAlign w:val="center"/>
          </w:tcPr>
          <w:p w14:paraId="4FB53B0F" w14:textId="484BB85C" w:rsidR="00062692" w:rsidRPr="00B84E85" w:rsidRDefault="007A0D72"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29.510,74</w:t>
            </w:r>
          </w:p>
        </w:tc>
      </w:tr>
      <w:tr w:rsidR="007D4589" w:rsidRPr="00B84E85" w14:paraId="20FB0FC9" w14:textId="77777777" w:rsidTr="00AE6D81">
        <w:trPr>
          <w:trHeight w:hRule="exact" w:val="454"/>
          <w:tblCellSpacing w:w="0" w:type="dxa"/>
        </w:trPr>
        <w:tc>
          <w:tcPr>
            <w:tcW w:w="2894" w:type="dxa"/>
            <w:vAlign w:val="center"/>
          </w:tcPr>
          <w:p w14:paraId="5C381AF7" w14:textId="4BEBC188" w:rsidR="00062692" w:rsidRPr="00B84E85" w:rsidRDefault="00062692" w:rsidP="007A0D72">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B</w:t>
            </w:r>
          </w:p>
        </w:tc>
        <w:tc>
          <w:tcPr>
            <w:tcW w:w="2835" w:type="dxa"/>
            <w:vAlign w:val="center"/>
          </w:tcPr>
          <w:p w14:paraId="6F6F6ED0" w14:textId="70BB5057" w:rsidR="00062692" w:rsidRPr="00B84E85" w:rsidRDefault="007A0D72"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24.826,34</w:t>
            </w:r>
          </w:p>
        </w:tc>
      </w:tr>
      <w:tr w:rsidR="007D4589" w:rsidRPr="00B84E85" w14:paraId="5EF3235B" w14:textId="77777777" w:rsidTr="00AE6D81">
        <w:trPr>
          <w:trHeight w:hRule="exact" w:val="454"/>
          <w:tblCellSpacing w:w="0" w:type="dxa"/>
        </w:trPr>
        <w:tc>
          <w:tcPr>
            <w:tcW w:w="2894" w:type="dxa"/>
            <w:vAlign w:val="center"/>
          </w:tcPr>
          <w:p w14:paraId="462B5DE0" w14:textId="2E6C69A1" w:rsidR="00062692" w:rsidRPr="00B84E85" w:rsidRDefault="00062692" w:rsidP="007A0D72">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C</w:t>
            </w:r>
          </w:p>
        </w:tc>
        <w:tc>
          <w:tcPr>
            <w:tcW w:w="2835" w:type="dxa"/>
            <w:vAlign w:val="center"/>
          </w:tcPr>
          <w:p w14:paraId="08BD3DA9" w14:textId="75ED0D35" w:rsidR="00062692" w:rsidRPr="00B84E85" w:rsidRDefault="007A0D72"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20.594,56</w:t>
            </w:r>
          </w:p>
        </w:tc>
      </w:tr>
      <w:tr w:rsidR="007D4589" w:rsidRPr="00B84E85" w14:paraId="7D949E21" w14:textId="77777777" w:rsidTr="00AE6D81">
        <w:trPr>
          <w:trHeight w:hRule="exact" w:val="454"/>
          <w:tblCellSpacing w:w="0" w:type="dxa"/>
        </w:trPr>
        <w:tc>
          <w:tcPr>
            <w:tcW w:w="2894" w:type="dxa"/>
            <w:vAlign w:val="center"/>
          </w:tcPr>
          <w:p w14:paraId="0F8EB23A" w14:textId="101D1C8F" w:rsidR="00062692" w:rsidRPr="00B84E85" w:rsidRDefault="00062692" w:rsidP="007A0D72">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lastRenderedPageBreak/>
              <w:t>D</w:t>
            </w:r>
          </w:p>
        </w:tc>
        <w:tc>
          <w:tcPr>
            <w:tcW w:w="2835" w:type="dxa"/>
            <w:vAlign w:val="center"/>
          </w:tcPr>
          <w:p w14:paraId="70581117" w14:textId="5AAD0A8F" w:rsidR="00062692" w:rsidRPr="00B84E85" w:rsidRDefault="007A0D72"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17.935,96</w:t>
            </w:r>
          </w:p>
        </w:tc>
      </w:tr>
      <w:tr w:rsidR="00062692" w:rsidRPr="00B84E85" w14:paraId="53A3FA3B" w14:textId="77777777" w:rsidTr="00AE6D81">
        <w:trPr>
          <w:trHeight w:hRule="exact" w:val="454"/>
          <w:tblCellSpacing w:w="0" w:type="dxa"/>
        </w:trPr>
        <w:tc>
          <w:tcPr>
            <w:tcW w:w="2894" w:type="dxa"/>
            <w:vAlign w:val="center"/>
          </w:tcPr>
          <w:p w14:paraId="2F6CE0BD" w14:textId="54C391CF" w:rsidR="00062692" w:rsidRPr="00B84E85" w:rsidRDefault="00062692" w:rsidP="007A0D72">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E</w:t>
            </w:r>
          </w:p>
        </w:tc>
        <w:tc>
          <w:tcPr>
            <w:tcW w:w="2835" w:type="dxa"/>
            <w:vAlign w:val="center"/>
          </w:tcPr>
          <w:p w14:paraId="7EF68D9F" w14:textId="50A840DC" w:rsidR="00062692" w:rsidRPr="00B84E85" w:rsidRDefault="007A0D72"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15.776,74</w:t>
            </w:r>
          </w:p>
        </w:tc>
      </w:tr>
    </w:tbl>
    <w:p w14:paraId="2E255D1F" w14:textId="2A9C83EC" w:rsidR="00B12B0A" w:rsidRPr="00B84E85" w:rsidRDefault="00B12B0A" w:rsidP="00381F6B">
      <w:pPr>
        <w:pStyle w:val="DICTA-TEXTO"/>
        <w:spacing w:after="0" w:line="240" w:lineRule="auto"/>
        <w:rPr>
          <w:rFonts w:ascii="Helvetica LT Std" w:hAnsi="Helvetica LT Std"/>
          <w:b/>
          <w:szCs w:val="24"/>
        </w:rPr>
      </w:pPr>
    </w:p>
    <w:p w14:paraId="2E3117CD" w14:textId="10948E5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7. artikulua.</w:t>
      </w:r>
      <w:r w:rsidRPr="00B84E85">
        <w:rPr>
          <w:rFonts w:ascii="Helvetica LT Std" w:hAnsi="Helvetica LT Std"/>
        </w:rPr>
        <w:t xml:space="preserve"> Nafarroako Administrazio Publikoetako langile lan-kontratudunen ordainsariak.</w:t>
      </w:r>
    </w:p>
    <w:p w14:paraId="74647753" w14:textId="77777777" w:rsidR="00B12B0A" w:rsidRPr="00B84E85" w:rsidRDefault="00B12B0A" w:rsidP="00381F6B">
      <w:pPr>
        <w:pStyle w:val="DICTA-TEXTO"/>
        <w:spacing w:after="0" w:line="240" w:lineRule="auto"/>
        <w:rPr>
          <w:rFonts w:ascii="Helvetica LT Std" w:hAnsi="Helvetica LT Std"/>
          <w:szCs w:val="24"/>
        </w:rPr>
      </w:pPr>
    </w:p>
    <w:p w14:paraId="1B9AD932" w14:textId="1D6EB7B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2024ko urtarrilaren 1etik aurrerako ondorioekin, Nafarroako Foru Komunitateko Administrazioaren eta haren erakunde autonomoen zerbitzuko langile lan-kontratudunen ordainsariak haien hitzarmen kolektiboan zehazten direnak izanen dira, foru lege honetan funtzionarioentzat finkatutako irizpideei jarraikiz.</w:t>
      </w:r>
    </w:p>
    <w:p w14:paraId="5E9E3EBE" w14:textId="77777777" w:rsidR="00B12B0A" w:rsidRPr="00B84E85" w:rsidRDefault="00B12B0A" w:rsidP="00381F6B">
      <w:pPr>
        <w:pStyle w:val="DICTA-TEXTO"/>
        <w:spacing w:after="0" w:line="240" w:lineRule="auto"/>
        <w:rPr>
          <w:rFonts w:ascii="Helvetica LT Std" w:hAnsi="Helvetica LT Std"/>
          <w:szCs w:val="24"/>
        </w:rPr>
      </w:pPr>
    </w:p>
    <w:p w14:paraId="595C12CA" w14:textId="4D1FF8F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Nafarroako gainerako administrazio publikoen zerbitzuko langile lan-kontratudunen ordainsariak, berriz, administrazio publiko bakoitzak bere aurrekontuetan ezartzen dituenak izanen dira, betiere foru lege honetan funtzionarioentzat ezarritako irizpideei jarraikiz.</w:t>
      </w:r>
    </w:p>
    <w:p w14:paraId="4181D235" w14:textId="77777777" w:rsidR="00B12B0A" w:rsidRPr="00B84E85" w:rsidRDefault="00B12B0A" w:rsidP="00381F6B">
      <w:pPr>
        <w:pStyle w:val="DICTA-TEXTO"/>
        <w:spacing w:after="0" w:line="240" w:lineRule="auto"/>
        <w:rPr>
          <w:rFonts w:ascii="Helvetica LT Std" w:hAnsi="Helvetica LT Std"/>
          <w:b/>
          <w:szCs w:val="24"/>
        </w:rPr>
      </w:pPr>
    </w:p>
    <w:p w14:paraId="71131FB2" w14:textId="43D79BD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8. artikulua.</w:t>
      </w:r>
      <w:r w:rsidRPr="00B84E85">
        <w:rPr>
          <w:rFonts w:ascii="Helvetica LT Std" w:hAnsi="Helvetica LT Std"/>
        </w:rPr>
        <w:t xml:space="preserve"> Nafarroako Foru Komunitateko Administrazioko eta haren erakunde autonomoetako izendapen libreko zuzendaritza-karguen ordainsariak.</w:t>
      </w:r>
    </w:p>
    <w:p w14:paraId="5E1E4C9C" w14:textId="77777777" w:rsidR="00B12B0A" w:rsidRPr="00B84E85" w:rsidRDefault="00B12B0A" w:rsidP="00381F6B">
      <w:pPr>
        <w:pStyle w:val="DICTA-TEXTO"/>
        <w:spacing w:after="0" w:line="240" w:lineRule="auto"/>
        <w:rPr>
          <w:rFonts w:ascii="Helvetica LT Std" w:hAnsi="Helvetica LT Std"/>
          <w:szCs w:val="24"/>
        </w:rPr>
      </w:pPr>
    </w:p>
    <w:p w14:paraId="60AD247F" w14:textId="5E5842F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1. 58.946,44 euroko ordainsariak izanen dituzte 2024an Nafarroako Foru Komunitateko Administrazioko zerbitzuetako zuzendariek eta haren erakunde autonomoetakoek (aurrekoekin parekatuek), hamalau hilekotan banatuta, araudi indardunaren arabera legozkiekeen gradu, antzinatasun eta familia-laguntzako ordainsari pertsonalak jasotzeaz gainera, bai eta, jatorrizko izendapenagatik edo beren zerbitzu-ematearen baldintza bereziengatik, plantilla organikoan </w:t>
      </w:r>
      <w:proofErr w:type="spellStart"/>
      <w:r w:rsidRPr="00B84E85">
        <w:rPr>
          <w:rFonts w:ascii="Helvetica LT Std" w:hAnsi="Helvetica LT Std"/>
        </w:rPr>
        <w:t>espezifikoki</w:t>
      </w:r>
      <w:proofErr w:type="spellEnd"/>
      <w:r w:rsidRPr="00B84E85">
        <w:rPr>
          <w:rFonts w:ascii="Helvetica LT Std" w:hAnsi="Helvetica LT Std"/>
        </w:rPr>
        <w:t xml:space="preserve"> esleituta dituzten ordainsari osagarriak ere. Horretarako, ez da kontuan izanen lanpostuko osagarriaren jatorrizko ehunekoa, honenbesteko ordainsariaren hasierako kalkuluan sartutakoa.</w:t>
      </w:r>
    </w:p>
    <w:p w14:paraId="42DB3564" w14:textId="77777777" w:rsidR="00FF3298" w:rsidRPr="00B84E85" w:rsidRDefault="00FF3298" w:rsidP="00381F6B">
      <w:pPr>
        <w:pStyle w:val="DICTA-TEXTO"/>
        <w:spacing w:after="0" w:line="240" w:lineRule="auto"/>
        <w:rPr>
          <w:rFonts w:ascii="Helvetica LT Std" w:hAnsi="Helvetica LT Std"/>
          <w:szCs w:val="24"/>
        </w:rPr>
      </w:pPr>
    </w:p>
    <w:p w14:paraId="4D4FB457" w14:textId="16EDFBA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Zerbitzuetako zuzendariek beren lana erabateko eskuragarritasunez eta dedikazio osoz eginen dute.</w:t>
      </w:r>
    </w:p>
    <w:p w14:paraId="1B4E6E78" w14:textId="77777777" w:rsidR="00FF3298" w:rsidRPr="00B84E85" w:rsidRDefault="00FF3298" w:rsidP="00381F6B">
      <w:pPr>
        <w:pStyle w:val="DICTA-TEXTO"/>
        <w:spacing w:after="0" w:line="240" w:lineRule="auto"/>
        <w:rPr>
          <w:rFonts w:ascii="Helvetica LT Std" w:hAnsi="Helvetica LT Std"/>
          <w:szCs w:val="24"/>
        </w:rPr>
      </w:pPr>
    </w:p>
    <w:p w14:paraId="21C3FCB1" w14:textId="4580D43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Osasunbidea-Nafarroako Osasun Zerbitzuko eta Nafarroako Osasun Publikoaren eta Lan Osasunaren Institutuko izendapen libreko zuzendaritza-karguen ordainsariek ondotik zehazten diren zenbatekoak izanen dituzte 2024an, hamalau hilekotan banatuta, araudi indardunaren arabera legozkiekeen gradu, antzinatasun eta familia-laguntzaren ordainsari pertsonalak jasotzeaz gainera:</w:t>
      </w:r>
    </w:p>
    <w:p w14:paraId="0B5BB978" w14:textId="77777777" w:rsidR="00FF3298" w:rsidRPr="00B84E85" w:rsidRDefault="00FF3298" w:rsidP="00381F6B">
      <w:pPr>
        <w:pStyle w:val="DICTA-TEXTO"/>
        <w:spacing w:after="0" w:line="240" w:lineRule="auto"/>
        <w:rPr>
          <w:rFonts w:ascii="Helvetica LT Std" w:hAnsi="Helvetica LT Std"/>
          <w:szCs w:val="24"/>
        </w:rPr>
      </w:pPr>
    </w:p>
    <w:p w14:paraId="07620034" w14:textId="154113B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Zerbitzu ez-asistentzialetako burutzak: 58.946,44 euro.</w:t>
      </w:r>
    </w:p>
    <w:p w14:paraId="642167AE" w14:textId="77777777" w:rsidR="00FF3298" w:rsidRPr="00B84E85" w:rsidRDefault="00FF3298" w:rsidP="00381F6B">
      <w:pPr>
        <w:pStyle w:val="DICTA-TEXTO"/>
        <w:spacing w:after="0" w:line="240" w:lineRule="auto"/>
        <w:rPr>
          <w:rFonts w:ascii="Helvetica LT Std" w:hAnsi="Helvetica LT Std"/>
          <w:szCs w:val="24"/>
        </w:rPr>
      </w:pPr>
    </w:p>
    <w:p w14:paraId="232422F6" w14:textId="50D732D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 Nafarroako Odol eta Ehun Bankuko Zuzendaritza: 64.876,14 euro.</w:t>
      </w:r>
    </w:p>
    <w:p w14:paraId="270A4F46" w14:textId="77777777" w:rsidR="00FF3298" w:rsidRPr="00B84E85" w:rsidRDefault="00FF3298" w:rsidP="00381F6B">
      <w:pPr>
        <w:pStyle w:val="DICTA-TEXTO"/>
        <w:spacing w:after="0" w:line="240" w:lineRule="auto"/>
        <w:rPr>
          <w:rFonts w:ascii="Helvetica LT Std" w:hAnsi="Helvetica LT Std"/>
          <w:szCs w:val="24"/>
        </w:rPr>
      </w:pPr>
    </w:p>
    <w:p w14:paraId="79D37477" w14:textId="6DAD28F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Baldin eta gaur egun Osasunbidea-Nafarroako Osasun Zerbitzuko eta Nafarroako Osasun Publikoaren eta Lan Osasunaren Institutuko zuzendaritza-kargu horien titularren batek artikulu honetan jasotako zenbatekoa baino gehiago jasotzen badu gaur egun, aldeagatik konpentsazio pertsonal bat ordainduko zaio, kargu horretan diharduen bitartean.</w:t>
      </w:r>
    </w:p>
    <w:p w14:paraId="7019E73E" w14:textId="77777777" w:rsidR="00FF3298" w:rsidRPr="00B84E85" w:rsidRDefault="00FF3298" w:rsidP="00381F6B">
      <w:pPr>
        <w:pStyle w:val="DICTA-TEXTO"/>
        <w:spacing w:after="0" w:line="240" w:lineRule="auto"/>
        <w:rPr>
          <w:rFonts w:ascii="Helvetica LT Std" w:hAnsi="Helvetica LT Std"/>
          <w:szCs w:val="24"/>
        </w:rPr>
      </w:pPr>
    </w:p>
    <w:p w14:paraId="5825EE3E" w14:textId="31B461D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3. Nafarroako Foru Komunitateko Administrazioan eta haren erakunde autonomoetan zuzendaritza-karguetan aritzen diren izendapen libreko langileen ordainsariek 6. artikuluan xedatutakoaren aplikazioak eragindako igoera bera izanen dute.</w:t>
      </w:r>
    </w:p>
    <w:p w14:paraId="0539E975" w14:textId="77777777" w:rsidR="00FF3298" w:rsidRPr="00B84E85" w:rsidRDefault="00FF3298" w:rsidP="00381F6B">
      <w:pPr>
        <w:pStyle w:val="DICTA-TEXTO"/>
        <w:spacing w:after="0" w:line="240" w:lineRule="auto"/>
        <w:rPr>
          <w:rFonts w:ascii="Helvetica LT Std" w:hAnsi="Helvetica LT Std"/>
          <w:b/>
          <w:szCs w:val="24"/>
        </w:rPr>
      </w:pPr>
    </w:p>
    <w:p w14:paraId="06AAB48D" w14:textId="427104B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9. artikulua.</w:t>
      </w:r>
      <w:r w:rsidRPr="00B84E85">
        <w:rPr>
          <w:rFonts w:ascii="Helvetica LT Std" w:hAnsi="Helvetica LT Std"/>
        </w:rPr>
        <w:t xml:space="preserve"> Nafarroako Gobernuko kideen, Nafarroako Foru Komunitateko Administrazioko goi kargudunen eta gainerako behin-behineko langileen ordainsariak.</w:t>
      </w:r>
    </w:p>
    <w:p w14:paraId="416DFB69" w14:textId="77777777" w:rsidR="00E04B50" w:rsidRPr="00B84E85" w:rsidRDefault="00E04B50" w:rsidP="00381F6B">
      <w:pPr>
        <w:pStyle w:val="DICTA-TEXTO"/>
        <w:spacing w:after="0" w:line="240" w:lineRule="auto"/>
        <w:rPr>
          <w:rFonts w:ascii="Helvetica LT Std" w:hAnsi="Helvetica LT Std"/>
          <w:szCs w:val="24"/>
        </w:rPr>
      </w:pPr>
    </w:p>
    <w:p w14:paraId="0CA3C7E2" w14:textId="1632ACC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Nafarroako Gobernua osatzen duten kideek, zuzendari nagusiek, erakunde, sozietate eta fundazio publikoetako zuzendaritza-karguek eta Nafarroako Foru Komunitateko Administrazioko gainerako behin-behineko langileek hurrengo apartatuetan zehazten diren ordainsariak jasoko dituzte 2024an.</w:t>
      </w:r>
    </w:p>
    <w:p w14:paraId="733CD1E5" w14:textId="77777777" w:rsidR="00960142" w:rsidRPr="00B84E85" w:rsidRDefault="00960142" w:rsidP="00381F6B">
      <w:pPr>
        <w:pStyle w:val="DICTA-TEXTO"/>
        <w:spacing w:after="0" w:line="240" w:lineRule="auto"/>
        <w:rPr>
          <w:rFonts w:ascii="Helvetica LT Std" w:hAnsi="Helvetica LT Std"/>
          <w:szCs w:val="24"/>
        </w:rPr>
      </w:pPr>
    </w:p>
    <w:p w14:paraId="32529FBE" w14:textId="7361243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Nafarroako Gobernuari eta Lehendakariari buruzko abenduaren 3ko 14/2004 Foru Legearen 35. eta 45. artikuluetan ezarritakoari jarraikiz, Nafarroako Gobernuko kideek, 2024. urtean, ondoren zehazten diren urteko ordainsariak izanen dituzte, hamalau hilekotan banatuta, langile finkoak eta kontratudunak izanez gero kasuan kasuko zerbitzu harremanari aplikatu beharreko araudiaren arabera legozkiekeen gradu eta/edo antzinatasun ordainsariez gainera:</w:t>
      </w:r>
    </w:p>
    <w:p w14:paraId="73DE689D" w14:textId="77777777" w:rsidR="00960142" w:rsidRPr="00B84E85" w:rsidRDefault="00960142" w:rsidP="00381F6B">
      <w:pPr>
        <w:pStyle w:val="DICTA-TEXTO"/>
        <w:spacing w:after="0" w:line="240" w:lineRule="auto"/>
        <w:rPr>
          <w:rFonts w:ascii="Helvetica LT Std" w:hAnsi="Helvetica LT Std"/>
          <w:szCs w:val="24"/>
        </w:rPr>
      </w:pPr>
    </w:p>
    <w:p w14:paraId="3DC711A9" w14:textId="73BCE31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Nafarroako Gobernuko lehendakaria: 80.955,14 euro.</w:t>
      </w:r>
    </w:p>
    <w:p w14:paraId="5D88F380" w14:textId="77777777" w:rsidR="00960142" w:rsidRPr="00B84E85" w:rsidRDefault="00960142" w:rsidP="00381F6B">
      <w:pPr>
        <w:pStyle w:val="DICTA-TEXTO"/>
        <w:spacing w:after="0" w:line="240" w:lineRule="auto"/>
        <w:rPr>
          <w:rFonts w:ascii="Helvetica LT Std" w:hAnsi="Helvetica LT Std"/>
          <w:szCs w:val="24"/>
        </w:rPr>
      </w:pPr>
    </w:p>
    <w:p w14:paraId="4961CE24" w14:textId="43BF63C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Lehendakariordea, kontseilaria eta kontseilari-eleduna: 75.339,18 euro.</w:t>
      </w:r>
    </w:p>
    <w:p w14:paraId="28EFA472" w14:textId="77777777" w:rsidR="00960142" w:rsidRPr="00B84E85" w:rsidRDefault="00960142" w:rsidP="00381F6B">
      <w:pPr>
        <w:pStyle w:val="DICTA-TEXTO"/>
        <w:spacing w:after="0" w:line="240" w:lineRule="auto"/>
        <w:rPr>
          <w:rFonts w:ascii="Helvetica LT Std" w:hAnsi="Helvetica LT Std"/>
          <w:szCs w:val="24"/>
        </w:rPr>
      </w:pPr>
    </w:p>
    <w:p w14:paraId="2DDC2AE7" w14:textId="465CA8E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3. Lehendakariaren eta Nafarroako Gobernuko departamentuetako titularren kabineteetan goi kargudunaren izaera duten langileek ondoren zehazten diren urteko ordainsariak izanen dituzte 2024. urtean, hamalau hilekotan banatuta, langile finkoak eta kontratudunak izanez gero kasuan kasuko zerbitzu harremanari aplikatu beharreko araudiaren arabera legozkiekeen gradu eta/edo antzinatasun ordainsariez gainera:</w:t>
      </w:r>
    </w:p>
    <w:p w14:paraId="42649EB4" w14:textId="77777777" w:rsidR="00960142" w:rsidRPr="00B84E85" w:rsidRDefault="00960142" w:rsidP="00381F6B">
      <w:pPr>
        <w:pStyle w:val="DICTA-TEXTO"/>
        <w:spacing w:after="0" w:line="240" w:lineRule="auto"/>
        <w:rPr>
          <w:rFonts w:ascii="Helvetica LT Std" w:hAnsi="Helvetica LT Std"/>
          <w:szCs w:val="24"/>
        </w:rPr>
      </w:pPr>
    </w:p>
    <w:p w14:paraId="67CEF1B8" w14:textId="47F618E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Lehendakariaren aholkularia: 64.552,88 euro.</w:t>
      </w:r>
    </w:p>
    <w:p w14:paraId="0B2F3779" w14:textId="77777777" w:rsidR="00960142" w:rsidRPr="00B84E85" w:rsidRDefault="00960142" w:rsidP="00381F6B">
      <w:pPr>
        <w:pStyle w:val="DICTA-TEXTO"/>
        <w:spacing w:after="0" w:line="240" w:lineRule="auto"/>
        <w:rPr>
          <w:rFonts w:ascii="Helvetica LT Std" w:hAnsi="Helvetica LT Std"/>
          <w:szCs w:val="24"/>
        </w:rPr>
      </w:pPr>
    </w:p>
    <w:p w14:paraId="1390E5DE" w14:textId="44FC8F4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Kontseilarien kabineteburua: 60.083,10 euro.</w:t>
      </w:r>
    </w:p>
    <w:p w14:paraId="16AAE3C1" w14:textId="77777777" w:rsidR="00960142" w:rsidRPr="00B84E85" w:rsidRDefault="00960142" w:rsidP="00381F6B">
      <w:pPr>
        <w:pStyle w:val="DICTA-TEXTO"/>
        <w:spacing w:after="0" w:line="240" w:lineRule="auto"/>
        <w:rPr>
          <w:rFonts w:ascii="Helvetica LT Std" w:hAnsi="Helvetica LT Std"/>
          <w:szCs w:val="24"/>
        </w:rPr>
      </w:pPr>
    </w:p>
    <w:p w14:paraId="7ED6BD61" w14:textId="0796B71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4. Nafarroako Foru Komunitateko Administrazioari eta foru-sektore publiko instituzionalari buruzko martxoaren 11ko 11/2019 Foru Legearen 32.4 artikuluan ezarritakoari jarraikiz, zuzendari nagusiek 64.552,88 euroko ordainsariak izanen dituzte 2024. urtean, hamalau hilekotan banatuta, langile finkoak eta kontratudunak izanez gero kasuan kasuko zerbitzu harremanari aplikatu beharreko araudiaren arabera legozkiekeen gradu eta/edo antzinatasun ordainsariez gainera.</w:t>
      </w:r>
    </w:p>
    <w:p w14:paraId="694571AC" w14:textId="77777777" w:rsidR="00960142" w:rsidRPr="00B84E85" w:rsidRDefault="00960142" w:rsidP="00381F6B">
      <w:pPr>
        <w:pStyle w:val="DICTA-TEXTO"/>
        <w:spacing w:after="0" w:line="240" w:lineRule="auto"/>
        <w:rPr>
          <w:rFonts w:ascii="Helvetica LT Std" w:hAnsi="Helvetica LT Std"/>
          <w:szCs w:val="24"/>
        </w:rPr>
      </w:pPr>
    </w:p>
    <w:p w14:paraId="2D0DF102" w14:textId="17BFE65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5. Nafarroako Foru Komunitateko Administrazioari eta foru-sektore publiko instituzionalari buruzko martxoaren 11ko 11/2019 Foru Legearen 52.1 artikuluan ezarritakoari jarraikiz, erakunde publikoetako zuzendaritza-karguek ondotik zehazten diren ordainsariak izanen dituzte 2024. urtean, hamalau hilekotan </w:t>
      </w:r>
      <w:r w:rsidRPr="00B84E85">
        <w:rPr>
          <w:rFonts w:ascii="Helvetica LT Std" w:hAnsi="Helvetica LT Std"/>
        </w:rPr>
        <w:lastRenderedPageBreak/>
        <w:t>banatuta, langile finkoak eta kontratudunak izanez gero kasuan kasuko zerbitzu harremanari aplikatu beharreko araudiaren arabera legozkiekeen gradu eta/edo antzinatasun ordainsariez gainera:</w:t>
      </w:r>
    </w:p>
    <w:p w14:paraId="1AA826B4" w14:textId="77777777" w:rsidR="00960142" w:rsidRPr="00B84E85" w:rsidRDefault="00960142" w:rsidP="00381F6B">
      <w:pPr>
        <w:pStyle w:val="DICTA-TEXTO"/>
        <w:spacing w:after="0" w:line="240" w:lineRule="auto"/>
        <w:rPr>
          <w:rFonts w:ascii="Helvetica LT Std" w:hAnsi="Helvetica LT Std"/>
          <w:szCs w:val="24"/>
        </w:rPr>
      </w:pPr>
    </w:p>
    <w:p w14:paraId="588CDFF7" w14:textId="641E645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Erakunde autonomo bateko zuzendari kudeatzailea, salbu eta ondoko b) letran xedatutakoa: 64.552,88 euro.</w:t>
      </w:r>
    </w:p>
    <w:p w14:paraId="774F91F0" w14:textId="77777777" w:rsidR="00960142" w:rsidRPr="00B84E85" w:rsidRDefault="00960142" w:rsidP="00381F6B">
      <w:pPr>
        <w:pStyle w:val="DICTA-TEXTO"/>
        <w:spacing w:after="0" w:line="240" w:lineRule="auto"/>
        <w:rPr>
          <w:rFonts w:ascii="Helvetica LT Std" w:hAnsi="Helvetica LT Std"/>
          <w:szCs w:val="24"/>
        </w:rPr>
      </w:pPr>
    </w:p>
    <w:p w14:paraId="4B93EF7A" w14:textId="3FBC4F4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 Osasunbidea-Nafarroako Osasun Zerbitzuko eta Nafarroako Zerga Ogasuneko zuzendari kudeatzaileak: 99.737,40 euro.</w:t>
      </w:r>
    </w:p>
    <w:p w14:paraId="3B96723D" w14:textId="77777777" w:rsidR="00960142" w:rsidRPr="00B84E85" w:rsidRDefault="00960142" w:rsidP="00381F6B">
      <w:pPr>
        <w:pStyle w:val="DICTA-TEXTO"/>
        <w:spacing w:after="0" w:line="240" w:lineRule="auto"/>
        <w:rPr>
          <w:rFonts w:ascii="Helvetica LT Std" w:hAnsi="Helvetica LT Std"/>
          <w:szCs w:val="24"/>
        </w:rPr>
      </w:pPr>
    </w:p>
    <w:p w14:paraId="5C679CD4" w14:textId="5923D091" w:rsidR="00F17D77" w:rsidRPr="00B84E85" w:rsidRDefault="00D36064" w:rsidP="00381F6B">
      <w:pPr>
        <w:pStyle w:val="DICTA-TEXTO"/>
        <w:spacing w:after="0" w:line="240" w:lineRule="auto"/>
        <w:rPr>
          <w:rFonts w:ascii="Helvetica LT Std" w:hAnsi="Helvetica LT Std"/>
          <w:szCs w:val="24"/>
        </w:rPr>
      </w:pPr>
      <w:r w:rsidRPr="00B84E85">
        <w:rPr>
          <w:rFonts w:ascii="Helvetica LT Std" w:hAnsi="Helvetica LT Std"/>
        </w:rPr>
        <w:t>c) Erakunde autonomo bateko zuzendariordea: 58.946,44 euro.</w:t>
      </w:r>
    </w:p>
    <w:p w14:paraId="17431E05" w14:textId="77777777" w:rsidR="00960142" w:rsidRPr="00B84E85" w:rsidRDefault="00960142" w:rsidP="00381F6B">
      <w:pPr>
        <w:pStyle w:val="DICTA-TEXTO"/>
        <w:spacing w:after="0" w:line="240" w:lineRule="auto"/>
        <w:rPr>
          <w:rFonts w:ascii="Helvetica LT Std" w:hAnsi="Helvetica LT Std"/>
          <w:szCs w:val="24"/>
        </w:rPr>
      </w:pPr>
    </w:p>
    <w:p w14:paraId="0BAF8A77" w14:textId="19A900BD" w:rsidR="00F17D77" w:rsidRPr="00B84E85" w:rsidRDefault="00D36064" w:rsidP="00381F6B">
      <w:pPr>
        <w:pStyle w:val="DICTA-TEXTO"/>
        <w:spacing w:after="0" w:line="240" w:lineRule="auto"/>
        <w:rPr>
          <w:rFonts w:ascii="Helvetica LT Std" w:hAnsi="Helvetica LT Std"/>
          <w:szCs w:val="24"/>
        </w:rPr>
      </w:pPr>
      <w:r w:rsidRPr="00B84E85">
        <w:rPr>
          <w:rFonts w:ascii="Helvetica LT Std" w:hAnsi="Helvetica LT Std"/>
        </w:rPr>
        <w:t>d) Osasunbidea-Nafarroako Osasun Zerbitzuko zuzendaritza-karguak:</w:t>
      </w:r>
    </w:p>
    <w:p w14:paraId="50B9E8AC" w14:textId="77777777" w:rsidR="00960142" w:rsidRPr="00B84E85" w:rsidRDefault="00960142" w:rsidP="00381F6B">
      <w:pPr>
        <w:pStyle w:val="DICTA-TEXTO"/>
        <w:spacing w:after="0" w:line="240" w:lineRule="auto"/>
        <w:rPr>
          <w:rFonts w:ascii="Helvetica LT Std" w:hAnsi="Helvetica LT Std"/>
          <w:szCs w:val="24"/>
        </w:rPr>
      </w:pPr>
    </w:p>
    <w:p w14:paraId="37B7A3DA" w14:textId="1CF39E8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Oinarrizko Osasun Laguntzako kudeatzailea, Nafarroako Ospitale Unibertsitarioko kudeatzailea, Profesionalen zuzendaria, Kudeaketa Ekonomikoaren eta Zerbitzu Orokorren zuzendaria eta Eriari Osasun Laguntza emateko Ataleko zuzendaria: 76.214,04 euro.</w:t>
      </w:r>
    </w:p>
    <w:p w14:paraId="232D1CE7" w14:textId="77777777" w:rsidR="00960142" w:rsidRPr="00B84E85" w:rsidRDefault="00960142" w:rsidP="00381F6B">
      <w:pPr>
        <w:pStyle w:val="DICTA-TEXTO"/>
        <w:spacing w:after="0" w:line="240" w:lineRule="auto"/>
        <w:rPr>
          <w:rFonts w:ascii="Helvetica LT Std" w:hAnsi="Helvetica LT Std"/>
          <w:szCs w:val="24"/>
        </w:rPr>
      </w:pPr>
    </w:p>
    <w:p w14:paraId="29BC2F63" w14:textId="3A2445A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Tuterako Osasun Barrutiko kudeatzailea, Lizarrako Osasun Barrutiko kudeatzailea eta Nafarroako Ospitale Unibertsitarioko zuzendari asistentziala: 66.615,22 euro.</w:t>
      </w:r>
    </w:p>
    <w:p w14:paraId="3EFC63AA" w14:textId="77777777" w:rsidR="00960142" w:rsidRPr="00B84E85" w:rsidRDefault="00960142" w:rsidP="00381F6B">
      <w:pPr>
        <w:pStyle w:val="DICTA-TEXTO"/>
        <w:spacing w:after="0" w:line="240" w:lineRule="auto"/>
        <w:rPr>
          <w:rFonts w:ascii="Helvetica LT Std" w:hAnsi="Helvetica LT Std"/>
          <w:szCs w:val="24"/>
        </w:rPr>
      </w:pPr>
    </w:p>
    <w:p w14:paraId="5094B974" w14:textId="427DD68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Osasun Mentaleko kudeatzailea, Nafarroako Ospitale Unibertsitarioko zuzendariorde asistentzialak, Tuterako eta Lizarrako osasun barrutietako zuzendari asistentzialak, Oinarrizko Osasun Laguntzako Kudeatzailetzako Oinarrizko Osasun Laguntzako eta Laguntzaren Jarraitutasunerako zuzendariordeak eta Nafarroako Larrialdietako zuzendariorde eta Hil ala Biziko Larrialdiei Arreta emateko zuzendari teknikoa, eta osasun barrutietako zuzendariordeak: 64.876,14 euro.</w:t>
      </w:r>
    </w:p>
    <w:p w14:paraId="02E07183" w14:textId="77777777" w:rsidR="00960142" w:rsidRPr="00B84E85" w:rsidRDefault="00960142" w:rsidP="00381F6B">
      <w:pPr>
        <w:pStyle w:val="DICTA-TEXTO"/>
        <w:spacing w:after="0" w:line="240" w:lineRule="auto"/>
        <w:rPr>
          <w:rFonts w:ascii="Helvetica LT Std" w:hAnsi="Helvetica LT Std"/>
          <w:szCs w:val="24"/>
        </w:rPr>
      </w:pPr>
    </w:p>
    <w:p w14:paraId="0A304006" w14:textId="6D0626A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Zerbitzu Zentraletako zuzendariordeak: 63.704,20 euro</w:t>
      </w:r>
    </w:p>
    <w:p w14:paraId="0CB89D92" w14:textId="6E8639AB" w:rsidR="00752AAD" w:rsidRPr="00B84E85" w:rsidRDefault="00752AAD" w:rsidP="00381F6B">
      <w:pPr>
        <w:pStyle w:val="DICTA-TEXTO"/>
        <w:spacing w:after="0" w:line="240" w:lineRule="auto"/>
        <w:rPr>
          <w:rFonts w:ascii="Helvetica LT Std" w:hAnsi="Helvetica LT Std"/>
          <w:szCs w:val="24"/>
        </w:rPr>
      </w:pPr>
    </w:p>
    <w:p w14:paraId="52AF968C" w14:textId="70261E0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Nafarroako Ospitale Unibertsitarioko Profesionalen zuzendaria, Kudeaketa Ekonomikoaren eta Zerbitzu Orokorren zuzendaria eta Osasun Zainketen zuzendaria, Oinarrizko Osasun Laguntzako Zainketen, Etxeko Arretaren, Arreta Soziosanitarioaren eta Ekintza Komunitarioen zuzendariordea, Nafarroako Ospitale Unibertsitarioko Langileriaren eta Lan Harremanen zuzendariordea, Administrazioaren, Zerbitzu Orokorren eta Trantsizio Ekologikoaren zuzendariordea eta Kalitatearen, Prozesu Klinikoen eta Garapenaren zuzendariordea, eta Nafarroako Osasun Publikoaren eta Lan Osasunaren Institutuko zuzendariordeak: 60.821,32 euro.</w:t>
      </w:r>
    </w:p>
    <w:p w14:paraId="5C3E4FCF" w14:textId="77777777" w:rsidR="00960142" w:rsidRPr="00B84E85" w:rsidRDefault="00960142" w:rsidP="00381F6B">
      <w:pPr>
        <w:pStyle w:val="DICTA-TEXTO"/>
        <w:spacing w:after="0" w:line="240" w:lineRule="auto"/>
        <w:rPr>
          <w:rFonts w:ascii="Helvetica LT Std" w:hAnsi="Helvetica LT Std"/>
          <w:szCs w:val="24"/>
        </w:rPr>
      </w:pPr>
    </w:p>
    <w:p w14:paraId="7589D76B" w14:textId="411B5F8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Nafarroako Laguntza Soziosanitarioko Planaren koordinatzailea eta Nafarroako Ospitale Unibertsitarioko Osasun Zainketen zuzendariordeak: 55.109,46 euro.</w:t>
      </w:r>
    </w:p>
    <w:p w14:paraId="180C21EB" w14:textId="5C84BFF3" w:rsidR="00752AAD" w:rsidRPr="00B84E85" w:rsidRDefault="00752AAD" w:rsidP="00381F6B">
      <w:pPr>
        <w:pStyle w:val="DICTA-TEXTO"/>
        <w:spacing w:after="0" w:line="240" w:lineRule="auto"/>
        <w:rPr>
          <w:rFonts w:ascii="Helvetica LT Std" w:hAnsi="Helvetica LT Std"/>
          <w:szCs w:val="24"/>
        </w:rPr>
      </w:pPr>
    </w:p>
    <w:p w14:paraId="37E715AC" w14:textId="7D3C411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6. Lehendakariaren eta Nafarroako Gobernua osatzen duten kideen kabineteetako gainontzeko behin-behineko langileek ondoren zehazten diren urteko ordainsariak izanen dituzte 2024. urtean, hamalau hilekotan banatuta, </w:t>
      </w:r>
      <w:r w:rsidRPr="00B84E85">
        <w:rPr>
          <w:rFonts w:ascii="Helvetica LT Std" w:hAnsi="Helvetica LT Std"/>
        </w:rPr>
        <w:lastRenderedPageBreak/>
        <w:t>langile finkoak eta kontratudunak izanez gero kasuan kasuko zerbitzu harremanari aplikatu beharreko araudiaren arabera legozkiekeen gradu eta/edo antzinatasun ordainsariez gainera:</w:t>
      </w:r>
    </w:p>
    <w:p w14:paraId="7B1BC820" w14:textId="77777777" w:rsidR="00713DC9" w:rsidRPr="00B84E85" w:rsidRDefault="00713DC9" w:rsidP="00381F6B">
      <w:pPr>
        <w:pStyle w:val="DICTA-TEXTO"/>
        <w:spacing w:after="0" w:line="240" w:lineRule="auto"/>
        <w:rPr>
          <w:rFonts w:ascii="Helvetica LT Std" w:hAnsi="Helvetica LT Std"/>
          <w:szCs w:val="24"/>
        </w:rPr>
      </w:pPr>
    </w:p>
    <w:p w14:paraId="59BE6DC5" w14:textId="00792EF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Lehendakariaren idazkaria: 39.856,74 euro.</w:t>
      </w:r>
    </w:p>
    <w:p w14:paraId="31CA3817" w14:textId="77777777" w:rsidR="00713DC9" w:rsidRPr="00B84E85" w:rsidRDefault="00713DC9" w:rsidP="00381F6B">
      <w:pPr>
        <w:pStyle w:val="DICTA-TEXTO"/>
        <w:spacing w:after="0" w:line="240" w:lineRule="auto"/>
        <w:rPr>
          <w:rFonts w:ascii="Helvetica LT Std" w:hAnsi="Helvetica LT Std"/>
          <w:szCs w:val="24"/>
        </w:rPr>
      </w:pPr>
    </w:p>
    <w:p w14:paraId="237DA09E" w14:textId="274FB81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Kontseilariaren idazkaria: 36.329,58 euro.</w:t>
      </w:r>
    </w:p>
    <w:p w14:paraId="1D2FEE1F" w14:textId="77777777" w:rsidR="00713DC9" w:rsidRPr="00B84E85" w:rsidRDefault="00713DC9" w:rsidP="00381F6B">
      <w:pPr>
        <w:pStyle w:val="DICTA-TEXTO"/>
        <w:spacing w:after="0" w:line="240" w:lineRule="auto"/>
        <w:rPr>
          <w:rFonts w:ascii="Helvetica LT Std" w:hAnsi="Helvetica LT Std"/>
          <w:szCs w:val="24"/>
        </w:rPr>
      </w:pPr>
    </w:p>
    <w:p w14:paraId="5FE863AD" w14:textId="71699E9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Kabineteko laguntzailea: 31.820,04 euro.</w:t>
      </w:r>
    </w:p>
    <w:p w14:paraId="7F578E11" w14:textId="77777777" w:rsidR="00713DC9" w:rsidRPr="00B84E85" w:rsidRDefault="00713DC9" w:rsidP="00381F6B">
      <w:pPr>
        <w:pStyle w:val="DICTA-TEXTO"/>
        <w:spacing w:after="0" w:line="240" w:lineRule="auto"/>
        <w:rPr>
          <w:rFonts w:ascii="Helvetica LT Std" w:hAnsi="Helvetica LT Std"/>
          <w:szCs w:val="24"/>
        </w:rPr>
      </w:pPr>
    </w:p>
    <w:p w14:paraId="77334354" w14:textId="50664AF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7. Aurreko apartatuetan araututako behin-behineko langileek, langile finko edo kontratudun ez direnek, Nafarroako Administrazio Publikoetako funtzionarioei dagokien antzinatasun saria jasoko dute, eta horretarako kontuan hartuko da behin-behineko lanpostuetan lanean emandako denbora.</w:t>
      </w:r>
    </w:p>
    <w:p w14:paraId="6992A038" w14:textId="77777777" w:rsidR="00713DC9" w:rsidRPr="00B84E85" w:rsidRDefault="00713DC9" w:rsidP="00381F6B">
      <w:pPr>
        <w:pStyle w:val="DICTA-TEXTO"/>
        <w:spacing w:after="0" w:line="240" w:lineRule="auto"/>
        <w:rPr>
          <w:rFonts w:ascii="Helvetica LT Std" w:hAnsi="Helvetica LT Std"/>
          <w:szCs w:val="24"/>
        </w:rPr>
      </w:pPr>
    </w:p>
    <w:p w14:paraId="2A74945A" w14:textId="4BE9CC9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8. Nafarroako Enpresa Korporazio Publikoan sartuta dauden Nafarroako Foru Komunitateko Administrazioko sozietate publikoetako zuzendaritza-karguek, goi kargudunaren izaera dutenek, ordainsari hauek izanen dituzte 2024an:</w:t>
      </w:r>
    </w:p>
    <w:p w14:paraId="5B19CE6D" w14:textId="77777777" w:rsidR="00713DC9" w:rsidRPr="00B84E85" w:rsidRDefault="00713DC9" w:rsidP="00381F6B">
      <w:pPr>
        <w:pStyle w:val="DICTA-TEXTO"/>
        <w:spacing w:after="0" w:line="240" w:lineRule="auto"/>
        <w:rPr>
          <w:rFonts w:ascii="Helvetica LT Std" w:hAnsi="Helvetica LT Std"/>
          <w:szCs w:val="24"/>
        </w:rPr>
      </w:pPr>
    </w:p>
    <w:p w14:paraId="2FB2E666" w14:textId="6B8966C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Zuzendari kudeatzaileentzat, urteko oinarrizko soldata gordina, hamalau hilekotan banatuta, 64.126,07 eurokoa izanen da. Urteko ordainsari hori doitu eginen da kudeatu beharreko enpresa publikoaren konplexutasunaren arabera, taula honi jarraituz:</w:t>
      </w:r>
    </w:p>
    <w:p w14:paraId="7547F8FC" w14:textId="77777777" w:rsidR="00713DC9" w:rsidRPr="00B84E85" w:rsidRDefault="00713DC9" w:rsidP="00381F6B">
      <w:pPr>
        <w:pStyle w:val="DICTA-TEXTO"/>
        <w:spacing w:after="0" w:line="240" w:lineRule="auto"/>
        <w:rPr>
          <w:rFonts w:ascii="Helvetica LT Std" w:hAnsi="Helvetica LT Std"/>
          <w:szCs w:val="24"/>
        </w:rPr>
      </w:pPr>
    </w:p>
    <w:tbl>
      <w:tblPr>
        <w:tblW w:w="8079" w:type="dxa"/>
        <w:tblCellSpacing w:w="0" w:type="dxa"/>
        <w:tblInd w:w="4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13"/>
        <w:gridCol w:w="2818"/>
        <w:gridCol w:w="3148"/>
      </w:tblGrid>
      <w:tr w:rsidR="007D4589" w:rsidRPr="00B84E85" w14:paraId="7C8D9F89" w14:textId="77777777" w:rsidTr="00542B69">
        <w:trPr>
          <w:trHeight w:hRule="exact" w:val="851"/>
          <w:tblCellSpacing w:w="0" w:type="dxa"/>
        </w:trPr>
        <w:tc>
          <w:tcPr>
            <w:tcW w:w="2126" w:type="dxa"/>
            <w:vAlign w:val="center"/>
            <w:hideMark/>
          </w:tcPr>
          <w:p w14:paraId="4190002F" w14:textId="77777777" w:rsidR="00F17D77" w:rsidRPr="00B84E85" w:rsidRDefault="00F17D77" w:rsidP="00AE6D81">
            <w:pPr>
              <w:pStyle w:val="DICTA-TEXTO"/>
              <w:tabs>
                <w:tab w:val="clear" w:pos="992"/>
              </w:tabs>
              <w:spacing w:after="0" w:line="240" w:lineRule="auto"/>
              <w:ind w:firstLine="0"/>
              <w:jc w:val="center"/>
              <w:rPr>
                <w:rFonts w:ascii="Helvetica LT Std" w:hAnsi="Helvetica LT Std"/>
                <w:szCs w:val="24"/>
              </w:rPr>
            </w:pPr>
            <w:bookmarkStart w:id="0" w:name="_Hlk118453537"/>
            <w:r w:rsidRPr="00B84E85">
              <w:rPr>
                <w:rFonts w:ascii="Helvetica LT Std" w:hAnsi="Helvetica LT Std"/>
              </w:rPr>
              <w:t>SOZIETATE MOTA</w:t>
            </w:r>
          </w:p>
        </w:tc>
        <w:tc>
          <w:tcPr>
            <w:tcW w:w="2777" w:type="dxa"/>
            <w:vAlign w:val="center"/>
            <w:hideMark/>
          </w:tcPr>
          <w:p w14:paraId="4C63E703" w14:textId="5536767D" w:rsidR="00F17D77" w:rsidRPr="00B84E85" w:rsidRDefault="00F17D77"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KONPLEXUTASUNAREN OSAGARRIA</w:t>
            </w:r>
          </w:p>
        </w:tc>
        <w:tc>
          <w:tcPr>
            <w:tcW w:w="3176" w:type="dxa"/>
            <w:vAlign w:val="center"/>
            <w:hideMark/>
          </w:tcPr>
          <w:p w14:paraId="2FA2330F" w14:textId="4F570FD9" w:rsidR="00F17D77" w:rsidRPr="00B84E85" w:rsidRDefault="00F17D77"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URTEKO OINARRIZKO SOLDATA GORDINA, EUROTAN</w:t>
            </w:r>
          </w:p>
        </w:tc>
      </w:tr>
      <w:tr w:rsidR="007D4589" w:rsidRPr="00B84E85" w14:paraId="27698793" w14:textId="77777777" w:rsidTr="00542B69">
        <w:trPr>
          <w:trHeight w:hRule="exact" w:val="454"/>
          <w:tblCellSpacing w:w="0" w:type="dxa"/>
        </w:trPr>
        <w:tc>
          <w:tcPr>
            <w:tcW w:w="2126" w:type="dxa"/>
            <w:vAlign w:val="center"/>
            <w:hideMark/>
          </w:tcPr>
          <w:p w14:paraId="602E49D9" w14:textId="77777777" w:rsidR="00F17D77" w:rsidRPr="00B84E85" w:rsidRDefault="00F17D77"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D</w:t>
            </w:r>
          </w:p>
        </w:tc>
        <w:tc>
          <w:tcPr>
            <w:tcW w:w="2777" w:type="dxa"/>
            <w:vAlign w:val="center"/>
            <w:hideMark/>
          </w:tcPr>
          <w:p w14:paraId="6AD3E611" w14:textId="77777777" w:rsidR="00F17D77" w:rsidRPr="00B84E85" w:rsidRDefault="00F17D77"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%0</w:t>
            </w:r>
          </w:p>
        </w:tc>
        <w:tc>
          <w:tcPr>
            <w:tcW w:w="3176" w:type="dxa"/>
            <w:vAlign w:val="center"/>
          </w:tcPr>
          <w:p w14:paraId="5E2E0B04" w14:textId="21641284" w:rsidR="00F17D77" w:rsidRPr="00B84E85" w:rsidRDefault="007A0D72"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64.126,07</w:t>
            </w:r>
          </w:p>
        </w:tc>
      </w:tr>
      <w:tr w:rsidR="007D4589" w:rsidRPr="00B84E85" w14:paraId="0BB5B7BA" w14:textId="77777777" w:rsidTr="00542B69">
        <w:trPr>
          <w:trHeight w:hRule="exact" w:val="454"/>
          <w:tblCellSpacing w:w="0" w:type="dxa"/>
        </w:trPr>
        <w:tc>
          <w:tcPr>
            <w:tcW w:w="2126" w:type="dxa"/>
            <w:vAlign w:val="center"/>
            <w:hideMark/>
          </w:tcPr>
          <w:p w14:paraId="1682D431" w14:textId="77777777" w:rsidR="00F17D77" w:rsidRPr="00B84E85" w:rsidRDefault="00F17D77"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C</w:t>
            </w:r>
          </w:p>
        </w:tc>
        <w:tc>
          <w:tcPr>
            <w:tcW w:w="2777" w:type="dxa"/>
            <w:vAlign w:val="center"/>
            <w:hideMark/>
          </w:tcPr>
          <w:p w14:paraId="341321B6" w14:textId="77777777" w:rsidR="00F17D77" w:rsidRPr="00B84E85" w:rsidRDefault="00F17D77"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%10</w:t>
            </w:r>
          </w:p>
        </w:tc>
        <w:tc>
          <w:tcPr>
            <w:tcW w:w="3176" w:type="dxa"/>
            <w:vAlign w:val="center"/>
          </w:tcPr>
          <w:p w14:paraId="5D0108A6" w14:textId="39D13BD6" w:rsidR="00F17D77" w:rsidRPr="00B84E85" w:rsidRDefault="007A0D72"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70.538,66</w:t>
            </w:r>
          </w:p>
        </w:tc>
      </w:tr>
      <w:tr w:rsidR="007D4589" w:rsidRPr="00B84E85" w14:paraId="07ECDC2E" w14:textId="77777777" w:rsidTr="00542B69">
        <w:trPr>
          <w:trHeight w:hRule="exact" w:val="454"/>
          <w:tblCellSpacing w:w="0" w:type="dxa"/>
        </w:trPr>
        <w:tc>
          <w:tcPr>
            <w:tcW w:w="2126" w:type="dxa"/>
            <w:vAlign w:val="center"/>
            <w:hideMark/>
          </w:tcPr>
          <w:p w14:paraId="555611DE" w14:textId="77777777" w:rsidR="00F17D77" w:rsidRPr="00B84E85" w:rsidRDefault="00F17D77"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B</w:t>
            </w:r>
          </w:p>
        </w:tc>
        <w:tc>
          <w:tcPr>
            <w:tcW w:w="2777" w:type="dxa"/>
            <w:vAlign w:val="center"/>
            <w:hideMark/>
          </w:tcPr>
          <w:p w14:paraId="61F84D6F" w14:textId="77777777" w:rsidR="00F17D77" w:rsidRPr="00B84E85" w:rsidRDefault="00F17D77"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%30</w:t>
            </w:r>
          </w:p>
        </w:tc>
        <w:tc>
          <w:tcPr>
            <w:tcW w:w="3176" w:type="dxa"/>
            <w:vAlign w:val="center"/>
          </w:tcPr>
          <w:p w14:paraId="0DBF88B9" w14:textId="6E65C32C" w:rsidR="00F17D77" w:rsidRPr="00B84E85" w:rsidRDefault="007A0D72"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83.363,88</w:t>
            </w:r>
          </w:p>
        </w:tc>
      </w:tr>
      <w:tr w:rsidR="00F17D77" w:rsidRPr="00B84E85" w14:paraId="4E747B78" w14:textId="77777777" w:rsidTr="00542B69">
        <w:trPr>
          <w:trHeight w:hRule="exact" w:val="454"/>
          <w:tblCellSpacing w:w="0" w:type="dxa"/>
        </w:trPr>
        <w:tc>
          <w:tcPr>
            <w:tcW w:w="2126" w:type="dxa"/>
            <w:vAlign w:val="center"/>
            <w:hideMark/>
          </w:tcPr>
          <w:p w14:paraId="24C78251" w14:textId="77777777" w:rsidR="00F17D77" w:rsidRPr="00B84E85" w:rsidRDefault="00F17D77"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A</w:t>
            </w:r>
          </w:p>
        </w:tc>
        <w:tc>
          <w:tcPr>
            <w:tcW w:w="2777" w:type="dxa"/>
            <w:vAlign w:val="center"/>
            <w:hideMark/>
          </w:tcPr>
          <w:p w14:paraId="14DF1A58" w14:textId="77777777" w:rsidR="00F17D77" w:rsidRPr="00B84E85" w:rsidRDefault="00F17D77"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%55</w:t>
            </w:r>
          </w:p>
        </w:tc>
        <w:tc>
          <w:tcPr>
            <w:tcW w:w="3176" w:type="dxa"/>
            <w:vAlign w:val="center"/>
          </w:tcPr>
          <w:p w14:paraId="4E026F4B" w14:textId="4C0A46E8" w:rsidR="00F17D77" w:rsidRPr="00B84E85" w:rsidRDefault="007A0D72" w:rsidP="00AE6D81">
            <w:pPr>
              <w:pStyle w:val="DICTA-TEXTO"/>
              <w:tabs>
                <w:tab w:val="clear" w:pos="992"/>
              </w:tabs>
              <w:spacing w:after="0" w:line="240" w:lineRule="auto"/>
              <w:ind w:firstLine="0"/>
              <w:jc w:val="center"/>
              <w:rPr>
                <w:rFonts w:ascii="Helvetica LT Std" w:hAnsi="Helvetica LT Std"/>
                <w:szCs w:val="24"/>
              </w:rPr>
            </w:pPr>
            <w:r w:rsidRPr="00B84E85">
              <w:rPr>
                <w:rFonts w:ascii="Helvetica LT Std" w:hAnsi="Helvetica LT Std"/>
              </w:rPr>
              <w:t>99.395,39</w:t>
            </w:r>
          </w:p>
        </w:tc>
      </w:tr>
      <w:bookmarkEnd w:id="0"/>
    </w:tbl>
    <w:p w14:paraId="4E3D9482" w14:textId="5D4CCE5B" w:rsidR="00713DC9" w:rsidRPr="00B84E85" w:rsidRDefault="00713DC9" w:rsidP="00381F6B">
      <w:pPr>
        <w:pStyle w:val="DICTA-TEXTO"/>
        <w:spacing w:after="0" w:line="240" w:lineRule="auto"/>
        <w:rPr>
          <w:rFonts w:ascii="Helvetica LT Std" w:hAnsi="Helvetica LT Std"/>
          <w:szCs w:val="24"/>
        </w:rPr>
      </w:pPr>
    </w:p>
    <w:p w14:paraId="65C80CC7" w14:textId="62B17E0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Sozietateen sailkapena, motaren araberakoa, Nafarroako Gobernuaren erabaki baten bidez ezarriko da.</w:t>
      </w:r>
    </w:p>
    <w:p w14:paraId="33D071DF" w14:textId="77777777" w:rsidR="00713DC9" w:rsidRPr="00B84E85" w:rsidRDefault="00713DC9" w:rsidP="00381F6B">
      <w:pPr>
        <w:pStyle w:val="DICTA-TEXTO"/>
        <w:spacing w:after="0" w:line="240" w:lineRule="auto"/>
        <w:rPr>
          <w:rFonts w:ascii="Helvetica LT Std" w:hAnsi="Helvetica LT Std"/>
          <w:szCs w:val="24"/>
        </w:rPr>
      </w:pPr>
    </w:p>
    <w:p w14:paraId="6390F244" w14:textId="7B2E67C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9. Nafarroako Foru Komunitateko Administrazioaren fundazio publikoetako zuzendariek urteko ordainsari hauek izanen dituzte 2024an, hamalau hilekotan banatuta:</w:t>
      </w:r>
    </w:p>
    <w:p w14:paraId="3B039780" w14:textId="77777777" w:rsidR="00713DC9" w:rsidRPr="00B84E85" w:rsidRDefault="00713DC9" w:rsidP="00381F6B">
      <w:pPr>
        <w:pStyle w:val="DICTA-TEXTO"/>
        <w:spacing w:after="0" w:line="240" w:lineRule="auto"/>
        <w:rPr>
          <w:rFonts w:ascii="Helvetica LT Std" w:hAnsi="Helvetica LT Std"/>
          <w:szCs w:val="24"/>
        </w:rPr>
      </w:pPr>
    </w:p>
    <w:p w14:paraId="1B9F683B" w14:textId="26245C4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 Miguel </w:t>
      </w:r>
      <w:proofErr w:type="spellStart"/>
      <w:r w:rsidRPr="00B84E85">
        <w:rPr>
          <w:rFonts w:ascii="Helvetica LT Std" w:hAnsi="Helvetica LT Std"/>
        </w:rPr>
        <w:t>Servet</w:t>
      </w:r>
      <w:proofErr w:type="spellEnd"/>
      <w:r w:rsidRPr="00B84E85">
        <w:rPr>
          <w:rFonts w:ascii="Helvetica LT Std" w:hAnsi="Helvetica LT Std"/>
        </w:rPr>
        <w:t xml:space="preserve"> Fundazioa: 63.704,29 euro.</w:t>
      </w:r>
    </w:p>
    <w:p w14:paraId="1683A326" w14:textId="77777777" w:rsidR="00713DC9" w:rsidRPr="00B84E85" w:rsidRDefault="00713DC9" w:rsidP="00381F6B">
      <w:pPr>
        <w:pStyle w:val="DICTA-TEXTO"/>
        <w:spacing w:after="0" w:line="240" w:lineRule="auto"/>
        <w:rPr>
          <w:rFonts w:ascii="Helvetica LT Std" w:hAnsi="Helvetica LT Std"/>
          <w:szCs w:val="24"/>
        </w:rPr>
      </w:pPr>
    </w:p>
    <w:p w14:paraId="1E9A4D5C" w14:textId="1118E0B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 Nafarroako Pertsona Helduak </w:t>
      </w:r>
      <w:proofErr w:type="spellStart"/>
      <w:r w:rsidRPr="00B84E85">
        <w:rPr>
          <w:rFonts w:ascii="Helvetica LT Std" w:hAnsi="Helvetica LT Std"/>
        </w:rPr>
        <w:t>Tutelatzeko</w:t>
      </w:r>
      <w:proofErr w:type="spellEnd"/>
      <w:r w:rsidRPr="00B84E85">
        <w:rPr>
          <w:rFonts w:ascii="Helvetica LT Std" w:hAnsi="Helvetica LT Std"/>
        </w:rPr>
        <w:t xml:space="preserve"> Fundazioa: 55.109,33 euro.</w:t>
      </w:r>
    </w:p>
    <w:p w14:paraId="24BA98A4" w14:textId="77777777" w:rsidR="00713DC9" w:rsidRPr="00B84E85" w:rsidRDefault="00713DC9" w:rsidP="00381F6B">
      <w:pPr>
        <w:pStyle w:val="DICTA-TEXTO"/>
        <w:spacing w:after="0" w:line="240" w:lineRule="auto"/>
        <w:rPr>
          <w:rFonts w:ascii="Helvetica LT Std" w:hAnsi="Helvetica LT Std"/>
          <w:szCs w:val="24"/>
        </w:rPr>
      </w:pPr>
    </w:p>
    <w:p w14:paraId="48AE5949" w14:textId="0C6D61C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Baluarte Fundazioa: 69.920,41 euro.</w:t>
      </w:r>
    </w:p>
    <w:p w14:paraId="35E78652" w14:textId="77777777" w:rsidR="00713DC9" w:rsidRPr="00B84E85" w:rsidRDefault="00713DC9" w:rsidP="00381F6B">
      <w:pPr>
        <w:pStyle w:val="DICTA-TEXTO"/>
        <w:spacing w:after="0" w:line="240" w:lineRule="auto"/>
        <w:rPr>
          <w:rFonts w:ascii="Helvetica LT Std" w:hAnsi="Helvetica LT Std"/>
          <w:szCs w:val="24"/>
        </w:rPr>
      </w:pPr>
    </w:p>
    <w:p w14:paraId="29D843A8" w14:textId="32D4FA0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 </w:t>
      </w:r>
      <w:proofErr w:type="spellStart"/>
      <w:r w:rsidRPr="00B84E85">
        <w:rPr>
          <w:rFonts w:ascii="Helvetica LT Std" w:hAnsi="Helvetica LT Std"/>
        </w:rPr>
        <w:t>Gizain</w:t>
      </w:r>
      <w:proofErr w:type="spellEnd"/>
      <w:r w:rsidRPr="00B84E85">
        <w:rPr>
          <w:rFonts w:ascii="Helvetica LT Std" w:hAnsi="Helvetica LT Std"/>
        </w:rPr>
        <w:t xml:space="preserve"> Fundazioa: 64.552,94 euro.</w:t>
      </w:r>
    </w:p>
    <w:p w14:paraId="2CA597FB" w14:textId="77777777" w:rsidR="00713DC9" w:rsidRPr="00B84E85" w:rsidRDefault="00713DC9" w:rsidP="00381F6B">
      <w:pPr>
        <w:pStyle w:val="DICTA-TEXTO"/>
        <w:spacing w:after="0" w:line="240" w:lineRule="auto"/>
        <w:rPr>
          <w:rFonts w:ascii="Helvetica LT Std" w:hAnsi="Helvetica LT Std"/>
          <w:szCs w:val="24"/>
        </w:rPr>
      </w:pPr>
    </w:p>
    <w:p w14:paraId="1BE43FAE" w14:textId="1C7BEF9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Miguel Indurain Fundazioa: 53.302,50 euro.</w:t>
      </w:r>
    </w:p>
    <w:p w14:paraId="435E2579" w14:textId="2714984F" w:rsidR="00713DC9" w:rsidRPr="00B84E85" w:rsidRDefault="00713DC9" w:rsidP="00381F6B">
      <w:pPr>
        <w:pStyle w:val="DICTA-TEXTO"/>
        <w:spacing w:after="0" w:line="240" w:lineRule="auto"/>
        <w:rPr>
          <w:rFonts w:ascii="Helvetica LT Std" w:hAnsi="Helvetica LT Std"/>
          <w:szCs w:val="24"/>
        </w:rPr>
      </w:pPr>
    </w:p>
    <w:p w14:paraId="26AF5034" w14:textId="7933A9E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10. Nafarroako Gobernuko kide den inork, ez eta Nafarroako Foru Komunitateko gainerako goi kargudunek ere, ez dute dieta pertsonalik jasoko inolako entitate publiko edo pribatutik administrazio kontseiluen nahiz kide anitzeko inolako organoren bileretara joateagatik. Betetzen duten ordezkaritzagatiko dietak jasotzen badituzte, ordaintzaile den sozietateak edo erakundeak dirua zuzenean sartuko du Nafarroako Foru Komunitateko Administrazioaren kasuan kasuko aurrekontu- edo sozietate-kontuan.</w:t>
      </w:r>
    </w:p>
    <w:p w14:paraId="2016E849" w14:textId="77777777" w:rsidR="00713DC9" w:rsidRPr="00B84E85" w:rsidRDefault="00713DC9" w:rsidP="00381F6B">
      <w:pPr>
        <w:pStyle w:val="DICTA-TEXTO"/>
        <w:spacing w:after="0" w:line="240" w:lineRule="auto"/>
        <w:rPr>
          <w:rFonts w:ascii="Helvetica LT Std" w:hAnsi="Helvetica LT Std"/>
          <w:szCs w:val="24"/>
        </w:rPr>
      </w:pPr>
    </w:p>
    <w:p w14:paraId="7A721842" w14:textId="3C0DD514" w:rsidR="00F17D77" w:rsidRPr="00B84E85" w:rsidRDefault="00713DC9" w:rsidP="00381F6B">
      <w:pPr>
        <w:pStyle w:val="DICTA-TEXTO"/>
        <w:spacing w:after="0" w:line="240" w:lineRule="auto"/>
        <w:rPr>
          <w:rFonts w:ascii="Helvetica LT Std" w:hAnsi="Helvetica LT Std"/>
          <w:szCs w:val="24"/>
        </w:rPr>
      </w:pPr>
      <w:r w:rsidRPr="00B84E85">
        <w:rPr>
          <w:rFonts w:ascii="Helvetica LT Std" w:hAnsi="Helvetica LT Std"/>
        </w:rPr>
        <w:t>11. Nafarroako Gobernua osatzen duten kideen, Nafarroako Foru Komunitateko Administrazioko goi kargudunen eta gainerako behin-behineko langileen ordainsariek 6. artikuluan xedatutakoaren aplikazioak eragindako igoera bera izanen dute.</w:t>
      </w:r>
    </w:p>
    <w:p w14:paraId="55005E85" w14:textId="77777777" w:rsidR="00713DC9" w:rsidRPr="00B84E85" w:rsidRDefault="00713DC9" w:rsidP="00713DC9">
      <w:pPr>
        <w:pStyle w:val="DICTA-TEXTO"/>
        <w:spacing w:after="0" w:line="240" w:lineRule="auto"/>
        <w:ind w:firstLine="0"/>
        <w:rPr>
          <w:rFonts w:ascii="Helvetica LT Std" w:hAnsi="Helvetica LT Std"/>
          <w:szCs w:val="24"/>
        </w:rPr>
      </w:pPr>
    </w:p>
    <w:p w14:paraId="1BE8EC28" w14:textId="77777777" w:rsidR="00F17D77" w:rsidRPr="00B84E85" w:rsidRDefault="00F17D77" w:rsidP="00713DC9">
      <w:pPr>
        <w:pStyle w:val="DICTA-CAPITULO"/>
        <w:spacing w:before="0" w:after="0" w:line="360" w:lineRule="auto"/>
        <w:rPr>
          <w:rFonts w:ascii="Helvetica LT Std" w:hAnsi="Helvetica LT Std"/>
          <w:szCs w:val="24"/>
        </w:rPr>
      </w:pPr>
      <w:r w:rsidRPr="00B84E85">
        <w:rPr>
          <w:rFonts w:ascii="Helvetica LT Std" w:hAnsi="Helvetica LT Std"/>
        </w:rPr>
        <w:t>II. KAPITULUA</w:t>
      </w:r>
    </w:p>
    <w:p w14:paraId="51B8884E" w14:textId="32F6A118" w:rsidR="00F17D77" w:rsidRPr="00B84E85" w:rsidRDefault="00F17D77" w:rsidP="00713DC9">
      <w:pPr>
        <w:pStyle w:val="DICTA-SUBTITULO2"/>
        <w:spacing w:after="0" w:line="360" w:lineRule="auto"/>
        <w:rPr>
          <w:rFonts w:ascii="Helvetica LT Std" w:hAnsi="Helvetica LT Std"/>
          <w:szCs w:val="24"/>
        </w:rPr>
      </w:pPr>
      <w:r w:rsidRPr="00B84E85">
        <w:rPr>
          <w:rFonts w:ascii="Helvetica LT Std" w:hAnsi="Helvetica LT Std"/>
        </w:rPr>
        <w:t>Nafarroako Administrazio Publikoen montepioetako funtzionarioen eskubide pasiboak</w:t>
      </w:r>
    </w:p>
    <w:p w14:paraId="3A8EF10F" w14:textId="77777777" w:rsidR="00713DC9" w:rsidRPr="00B84E85" w:rsidRDefault="00713DC9" w:rsidP="00713DC9">
      <w:pPr>
        <w:pStyle w:val="DICTA-SUBTITULO2"/>
        <w:spacing w:after="0" w:line="360" w:lineRule="auto"/>
        <w:rPr>
          <w:rFonts w:ascii="Helvetica LT Std" w:hAnsi="Helvetica LT Std"/>
          <w:szCs w:val="24"/>
        </w:rPr>
      </w:pPr>
    </w:p>
    <w:p w14:paraId="78E39610" w14:textId="7777777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10. artikulua.</w:t>
      </w:r>
      <w:r w:rsidRPr="00B84E85">
        <w:rPr>
          <w:rFonts w:ascii="Helvetica LT Std" w:hAnsi="Helvetica LT Std"/>
        </w:rPr>
        <w:t xml:space="preserve"> Nafarroako Administrazio Publikoen montepioetako funtzionarioen klase pasiboen pentsioak eguneratzea.</w:t>
      </w:r>
    </w:p>
    <w:p w14:paraId="5C1C0EEB" w14:textId="77777777" w:rsidR="0059154E" w:rsidRPr="00B84E85" w:rsidRDefault="0059154E" w:rsidP="00381F6B">
      <w:pPr>
        <w:pStyle w:val="DICTA-TEXTO"/>
        <w:spacing w:after="0" w:line="240" w:lineRule="auto"/>
        <w:rPr>
          <w:rFonts w:ascii="Helvetica LT Std" w:hAnsi="Helvetica LT Std"/>
          <w:szCs w:val="24"/>
        </w:rPr>
      </w:pPr>
    </w:p>
    <w:p w14:paraId="13F036ED" w14:textId="7FBB0EB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2024ko urtarrilaren 1etik aurrerako ondorioekin, pentsio publikoek urte horretan duten igoera bera izanen dute Nafarroako Administrazio Publikoen montepioetako funtzionarioen klase pasiboen pentsioek, indarreko araudiaren arabera eguneratzeko eskubidea dutenek.</w:t>
      </w:r>
    </w:p>
    <w:p w14:paraId="676FBDD2" w14:textId="77777777" w:rsidR="00DE5A11" w:rsidRPr="00B84E85" w:rsidRDefault="00DE5A11" w:rsidP="00381F6B">
      <w:pPr>
        <w:pStyle w:val="DICTA-TEXTO"/>
        <w:spacing w:after="0" w:line="240" w:lineRule="auto"/>
        <w:rPr>
          <w:rFonts w:ascii="Helvetica LT Std" w:hAnsi="Helvetica LT Std"/>
          <w:szCs w:val="24"/>
        </w:rPr>
      </w:pPr>
    </w:p>
    <w:p w14:paraId="6EFB468B" w14:textId="70A790E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Pentsio publikoen arloko araudi indarduna aplikatuz,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14:paraId="0DA8A93B" w14:textId="77777777" w:rsidR="00DE5A11" w:rsidRPr="00B84E85" w:rsidRDefault="00DE5A11" w:rsidP="00381F6B">
      <w:pPr>
        <w:pStyle w:val="DICTA-TEXTO"/>
        <w:spacing w:after="0" w:line="240" w:lineRule="auto"/>
        <w:rPr>
          <w:rFonts w:ascii="Helvetica LT Std" w:hAnsi="Helvetica LT Std"/>
          <w:b/>
          <w:szCs w:val="24"/>
        </w:rPr>
      </w:pPr>
    </w:p>
    <w:p w14:paraId="5A8B99A0" w14:textId="2538C34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11. artikulua.</w:t>
      </w:r>
      <w:r w:rsidRPr="00B84E85">
        <w:rPr>
          <w:rFonts w:ascii="Helvetica LT Std" w:hAnsi="Helvetica LT Std"/>
        </w:rPr>
        <w:t xml:space="preserve"> Arauak, aplikatzekoak zaizkionak Nafarroako administrazio publikoen montepioetako funtzionarioen eskubide pasiboen araubide iragankorrari buruzko martxoaren 5eko 10/2003 Foru Legearen aurreko sistemari atxikitako funtzionarioen eskubide pasiboen araubideari.</w:t>
      </w:r>
    </w:p>
    <w:p w14:paraId="4BEA5621" w14:textId="77777777" w:rsidR="00DE5A11" w:rsidRPr="00B84E85" w:rsidRDefault="00DE5A11" w:rsidP="00381F6B">
      <w:pPr>
        <w:pStyle w:val="DICTA-TEXTO"/>
        <w:spacing w:after="0" w:line="240" w:lineRule="auto"/>
        <w:rPr>
          <w:rFonts w:ascii="Helvetica LT Std" w:hAnsi="Helvetica LT Std"/>
          <w:szCs w:val="24"/>
        </w:rPr>
      </w:pPr>
    </w:p>
    <w:p w14:paraId="41BBCC21" w14:textId="092E2FB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Martxoaren 30eko 13/1983 Foru Legeak indarra hartu baino lehen indarra zuten xedapenei jarraituko die artikulu honetan aipatzen den funtzionarioen eskubide pasiboen araubideak. Erregulatze-soldata zehazteko, kontuan hartuko dira funtzionarioek foru lege horren eta hura betetzeko emandako behin-behineko ordainsari-erregelamenduaren aurreko sistemaren arabera jasotzen zituzten ordainsaririk handienak, ekitaldi bakoitzeko Nafarroako aurrekontu orokorrei buruzko foru legeetan adierazitako portzentajeak gehiturik. Salbuespena izanen da lan istripuagatik edo gaixotasun profesionalagatik eskuratutako pentsioei buruz artikulu honetan xedatutakoa.</w:t>
      </w:r>
    </w:p>
    <w:p w14:paraId="5E894C07" w14:textId="77777777" w:rsidR="00DE5A11" w:rsidRPr="00B84E85" w:rsidRDefault="00DE5A11" w:rsidP="00381F6B">
      <w:pPr>
        <w:pStyle w:val="DICTA-TEXTO"/>
        <w:spacing w:after="0" w:line="240" w:lineRule="auto"/>
        <w:rPr>
          <w:rFonts w:ascii="Helvetica LT Std" w:hAnsi="Helvetica LT Std"/>
          <w:szCs w:val="24"/>
        </w:rPr>
      </w:pPr>
    </w:p>
    <w:p w14:paraId="0B2D9DAF" w14:textId="467701B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2. Aurreko apartatuan aipaturiko xedapenen ildotik, erretiro eta pentsioen ondorioetarako </w:t>
      </w:r>
      <w:proofErr w:type="spellStart"/>
      <w:r w:rsidRPr="00B84E85">
        <w:rPr>
          <w:rFonts w:ascii="Helvetica LT Std" w:hAnsi="Helvetica LT Std"/>
        </w:rPr>
        <w:t>zerbitzualdia</w:t>
      </w:r>
      <w:proofErr w:type="spellEnd"/>
      <w:r w:rsidRPr="00B84E85">
        <w:rPr>
          <w:rFonts w:ascii="Helvetica LT Std" w:hAnsi="Helvetica LT Std"/>
        </w:rPr>
        <w:t xml:space="preserve"> zenbatzeko, funtzionarioek zerbitzuan egiazki egindako urteak bakarrik hartuko dira kontuan. Urte horien barrenean sartuko dira Administrazio Publikoan egiazki emandako zerbitzu-urteak, betiere kasuko administrazioak aitortuak Foru Diputazioaren 1981eko urriaren 29ko eta 2001eko otsailaren 5eko Erabakiei eta apirilaren 14ko 21/1983 Foru Dekretuari jarraikiz.</w:t>
      </w:r>
    </w:p>
    <w:p w14:paraId="2EFFD9DA" w14:textId="77777777" w:rsidR="00DE5A11" w:rsidRPr="00B84E85" w:rsidRDefault="00DE5A11" w:rsidP="00381F6B">
      <w:pPr>
        <w:pStyle w:val="DICTA-TEXTO"/>
        <w:spacing w:after="0" w:line="240" w:lineRule="auto"/>
        <w:rPr>
          <w:rFonts w:ascii="Helvetica LT Std" w:hAnsi="Helvetica LT Std"/>
          <w:szCs w:val="24"/>
        </w:rPr>
      </w:pPr>
    </w:p>
    <w:p w14:paraId="54231907" w14:textId="6DE96CC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Hala ere, Nafarroako Foru Komunitateko Administrazioaren edo Nafarroako toki erakundeen montepioetakoren bati atxikitako funtzionarioek sortutako erretiro-, alargun- eta umezurtz-pentsioen kasuan, foru lege honek indarra hartu ondoren jardunean daudela hiltzen badira edo erretiroa hartzen badute, pentsioaren zio den egintzarainoko atzeraeraginez zenbatuko dira aipatutako funtzionarioek Gizarte Segurantzaren araubideetan kotizatutako aldiak, baldin eta aldi horiek ez badira gainjartzen aipatu montepioei kotizatutako beste batzuekin. Horren helburu bakarra izanen da zehaztea zein diren eskubide pasiboetarako hartzeko </w:t>
      </w:r>
      <w:proofErr w:type="spellStart"/>
      <w:r w:rsidRPr="00B84E85">
        <w:rPr>
          <w:rFonts w:ascii="Helvetica LT Std" w:hAnsi="Helvetica LT Std"/>
        </w:rPr>
        <w:t>zenbagarriak</w:t>
      </w:r>
      <w:proofErr w:type="spellEnd"/>
      <w:r w:rsidRPr="00B84E85">
        <w:rPr>
          <w:rFonts w:ascii="Helvetica LT Std" w:hAnsi="Helvetica LT Std"/>
        </w:rPr>
        <w:t xml:space="preserve"> eta kasuko pentsioa kalkulatzeko aplikatu behar den portzentajea edo kuota, kotizazio- edo zerbitzu-urteengatikoa.</w:t>
      </w:r>
    </w:p>
    <w:p w14:paraId="1C4A53C1" w14:textId="77777777" w:rsidR="00DE5A11" w:rsidRPr="00B84E85" w:rsidRDefault="00DE5A11" w:rsidP="00381F6B">
      <w:pPr>
        <w:pStyle w:val="DICTA-TEXTO"/>
        <w:spacing w:after="0" w:line="240" w:lineRule="auto"/>
        <w:rPr>
          <w:rFonts w:ascii="Helvetica LT Std" w:hAnsi="Helvetica LT Std"/>
          <w:szCs w:val="24"/>
        </w:rPr>
      </w:pPr>
    </w:p>
    <w:p w14:paraId="1E193E3E" w14:textId="57D4DDB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Aurreko paragrafoan jasotako funtzionarioek sortutako erretiro-, alargun- eta umezurtz-pentsioetarako, inola ere ez dira honako hauek zenbatuko: aipatu funtzionarioek Gizarte Segurantzaren araubideetan kotizatutako aldiak, baldin eta aldi horiek, kasua bada beste batzuekin batuta, aipaturiko araubideetan pentsiorako eskubiderik sortu badute. Salbuespen izanen dira SOVI delakoaren prestazioetarako eskubidea sortzen duen kotizazioa duten aldiak, zenbatu eginen baitira horiek.</w:t>
      </w:r>
    </w:p>
    <w:p w14:paraId="14717639" w14:textId="77777777" w:rsidR="00DE5A11" w:rsidRPr="00B84E85" w:rsidRDefault="00DE5A11" w:rsidP="00381F6B">
      <w:pPr>
        <w:pStyle w:val="DICTA-TEXTO"/>
        <w:spacing w:after="0" w:line="240" w:lineRule="auto"/>
        <w:rPr>
          <w:rFonts w:ascii="Helvetica LT Std" w:hAnsi="Helvetica LT Std"/>
          <w:szCs w:val="24"/>
        </w:rPr>
      </w:pPr>
    </w:p>
    <w:p w14:paraId="3FB9DE9E" w14:textId="2A3027B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Bikote egonkorrentzako berdintasun juridikoari buruzko uztailaren 3ko 6/2000 Foru Legearekin bat, Nafarroako Foru Komunitateko Administrazioak edo Nafarroako toki erakundeek dituzten montepioetakoren baten babesean dauden funtzionarioek alargun-pentsioa sortuz gero, bikotekide egonkorrek ere izanen dituzte eskubide pasibo horiek.</w:t>
      </w:r>
    </w:p>
    <w:p w14:paraId="7C2BDB2F" w14:textId="77777777" w:rsidR="00DE5A11" w:rsidRPr="00B84E85" w:rsidRDefault="00DE5A11" w:rsidP="00381F6B">
      <w:pPr>
        <w:pStyle w:val="DICTA-TEXTO"/>
        <w:spacing w:after="0" w:line="240" w:lineRule="auto"/>
        <w:rPr>
          <w:rFonts w:ascii="Helvetica LT Std" w:hAnsi="Helvetica LT Std"/>
          <w:szCs w:val="24"/>
        </w:rPr>
      </w:pPr>
    </w:p>
    <w:p w14:paraId="449F6CD6" w14:textId="1955A30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3. Artikulu honen 1. apartatuan xedatutakoa betez, eta Nafarroako Administrazio Publikoen zerbitzuko langileen estatutuaren aplikazio-esparruaren barnean dauden funtzionario publikoek 2024. urtean sortutako erretiroak eta pentsioak finkatzeko, honako hau hartuko da kontuan:</w:t>
      </w:r>
    </w:p>
    <w:p w14:paraId="0773F654" w14:textId="77777777" w:rsidR="00DE5A11" w:rsidRPr="00B84E85" w:rsidRDefault="00DE5A11" w:rsidP="00381F6B">
      <w:pPr>
        <w:pStyle w:val="DICTA-TEXTO"/>
        <w:spacing w:after="0" w:line="240" w:lineRule="auto"/>
        <w:rPr>
          <w:rFonts w:ascii="Helvetica LT Std" w:hAnsi="Helvetica LT Std"/>
          <w:szCs w:val="24"/>
        </w:rPr>
      </w:pPr>
    </w:p>
    <w:p w14:paraId="4CBA16C0" w14:textId="0521CBB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Eskubide pasiboetan eragina duten lansari kontzeptuen zenbatekoak 2024. urteari dagozkionak izanen dira, hau da, 1983. urtekoei geroko aurrekontuei buruzko foru legeek finkatutako gehikuntzak aplikatu ondoren sortzen direnak.</w:t>
      </w:r>
    </w:p>
    <w:p w14:paraId="3CEC6F76" w14:textId="77777777" w:rsidR="00DE5A11" w:rsidRPr="00B84E85" w:rsidRDefault="00DE5A11" w:rsidP="00381F6B">
      <w:pPr>
        <w:pStyle w:val="DICTA-TEXTO"/>
        <w:spacing w:after="0" w:line="240" w:lineRule="auto"/>
        <w:rPr>
          <w:rFonts w:ascii="Helvetica LT Std" w:hAnsi="Helvetica LT Std"/>
          <w:szCs w:val="24"/>
        </w:rPr>
      </w:pPr>
    </w:p>
    <w:p w14:paraId="30CE002F" w14:textId="0D84DBA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Salbuespen gisa, lan istripuak edo gaixotasun profesionalak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14:paraId="4FF27E74" w14:textId="77777777" w:rsidR="00DE5A11" w:rsidRPr="00B84E85" w:rsidRDefault="00DE5A11" w:rsidP="00381F6B">
      <w:pPr>
        <w:pStyle w:val="DICTA-TEXTO"/>
        <w:spacing w:after="0" w:line="240" w:lineRule="auto"/>
        <w:rPr>
          <w:rFonts w:ascii="Helvetica LT Std" w:hAnsi="Helvetica LT Std"/>
          <w:szCs w:val="24"/>
        </w:rPr>
      </w:pPr>
    </w:p>
    <w:p w14:paraId="4C2B0040" w14:textId="18354DB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lastRenderedPageBreak/>
        <w:t>b) 1980ko urtarrilaren 29ko Parekatze Arautik eratorritako ordainsari-sistematik kanpo geratu ziren udal funtzionarioentzat, haren bigarren xedapen gehigarriko bigarren paragrafoan emandako ahalmenari jarraikiz, pasiboetan eragina duten ordainsari kontzeptuen zenbatekoa honako hau izanen da: funtzionario horientzako 1983ko zenbatekoari hurrengo urteetan izandako gehikuntzak aplikatzearen emaitza.</w:t>
      </w:r>
    </w:p>
    <w:p w14:paraId="2F715837" w14:textId="77777777" w:rsidR="00DE5A11" w:rsidRPr="00B84E85" w:rsidRDefault="00DE5A11" w:rsidP="00381F6B">
      <w:pPr>
        <w:pStyle w:val="DICTA-TEXTO"/>
        <w:spacing w:after="0" w:line="240" w:lineRule="auto"/>
        <w:rPr>
          <w:rFonts w:ascii="Helvetica LT Std" w:hAnsi="Helvetica LT Std"/>
          <w:szCs w:val="24"/>
        </w:rPr>
      </w:pPr>
    </w:p>
    <w:p w14:paraId="5364552A" w14:textId="44EF67E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4. Funtzionarioek pentsio araubidearen finantzaketan parte hartuko dute 13/1983 Foru Legearen aurreko araudia aplikatzetik ateratzen den zenbatekoarekin, zenbateko horri ondorengo urteetako Nafarroako Aurrekontu Orokorrei buruzko foru legeetan ezarritako pentsio-igoerako portzentajeak gehiturik.</w:t>
      </w:r>
    </w:p>
    <w:p w14:paraId="54CA1A94" w14:textId="77777777" w:rsidR="00DE5A11" w:rsidRPr="00B84E85" w:rsidRDefault="00DE5A11" w:rsidP="00381F6B">
      <w:pPr>
        <w:pStyle w:val="DICTA-TEXTO"/>
        <w:spacing w:after="0" w:line="240" w:lineRule="auto"/>
        <w:rPr>
          <w:rFonts w:ascii="Helvetica LT Std" w:hAnsi="Helvetica LT Std"/>
          <w:szCs w:val="24"/>
        </w:rPr>
      </w:pPr>
    </w:p>
    <w:p w14:paraId="427D6290" w14:textId="562587F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5. 2024ko urtarrilaren 1etik aurrerako ondorioekin, Nafarroako Administrazio Publikoetako montepioen gutxieneko erretiro-pentsioa, bai martxoaren 5eko 10/2003 Foru Legearen aurreko sisteman jarraitzen duten funtzionarioena, bai aipatu foru legean aurreikusitakoari atxikitakoenena, 2023. urterako ezarritakoa izanen da, zeina 17.371,34 eurokoa baita, baina 2024ra eguneratua, pentsio publikoek urte horretan oro har izanen duten igoera aplikaturik.</w:t>
      </w:r>
    </w:p>
    <w:p w14:paraId="7D949B64" w14:textId="77777777" w:rsidR="00DE5A11" w:rsidRPr="00B84E85" w:rsidRDefault="00DE5A11" w:rsidP="00381F6B">
      <w:pPr>
        <w:pStyle w:val="DICTA-TEXTO"/>
        <w:spacing w:after="0" w:line="240" w:lineRule="auto"/>
        <w:rPr>
          <w:rFonts w:ascii="Helvetica LT Std" w:hAnsi="Helvetica LT Std"/>
          <w:szCs w:val="24"/>
        </w:rPr>
      </w:pPr>
    </w:p>
    <w:p w14:paraId="743C2E4A" w14:textId="6ACAB52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dagokien administrazio publikoan 30 urtetik beherako </w:t>
      </w:r>
      <w:proofErr w:type="spellStart"/>
      <w:r w:rsidRPr="00B84E85">
        <w:rPr>
          <w:rFonts w:ascii="Helvetica LT Std" w:hAnsi="Helvetica LT Std"/>
        </w:rPr>
        <w:t>zerbitzualdi</w:t>
      </w:r>
      <w:proofErr w:type="spellEnd"/>
      <w:r w:rsidRPr="00B84E85">
        <w:rPr>
          <w:rFonts w:ascii="Helvetica LT Std" w:hAnsi="Helvetica LT Std"/>
        </w:rPr>
        <w:t xml:space="preserve"> aitortua frogatzeagatik eguneratze-eskubiderik gabeko pentsioa sortu dutenek.</w:t>
      </w:r>
    </w:p>
    <w:p w14:paraId="4CFCABC7" w14:textId="77777777" w:rsidR="00DE5A11" w:rsidRPr="00B84E85" w:rsidRDefault="00DE5A11" w:rsidP="00381F6B">
      <w:pPr>
        <w:pStyle w:val="DICTA-TEXTO"/>
        <w:spacing w:after="0" w:line="240" w:lineRule="auto"/>
        <w:rPr>
          <w:rFonts w:ascii="Helvetica LT Std" w:hAnsi="Helvetica LT Std"/>
          <w:szCs w:val="24"/>
        </w:rPr>
      </w:pPr>
    </w:p>
    <w:p w14:paraId="0742EFD5" w14:textId="3635F8B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6. 2024ko urtarrilaren 1etik aurrerako ondorioekin, gutxieneko alargun-pentsioaren zenbatekoa izanen da ekitaldi horretarako ezarriko den lanbide arteko gutxieneko soldataren adinako urteko zenbatekoa.</w:t>
      </w:r>
    </w:p>
    <w:p w14:paraId="14A94968" w14:textId="77777777" w:rsidR="00DE5A11" w:rsidRPr="00B84E85" w:rsidRDefault="00DE5A11" w:rsidP="00381F6B">
      <w:pPr>
        <w:pStyle w:val="DICTA-TEXTO"/>
        <w:spacing w:after="0" w:line="240" w:lineRule="auto"/>
        <w:rPr>
          <w:rFonts w:ascii="Helvetica LT Std" w:hAnsi="Helvetica LT Std"/>
          <w:szCs w:val="24"/>
        </w:rPr>
      </w:pPr>
    </w:p>
    <w:p w14:paraId="08E60F96" w14:textId="5A98029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7. Artikulu honen 6. apartatuan xedatutakoa aplikatuko zaie, halaber, martxoaren 5eko 10/2003 Foru Legearen aurreko eskubide pasiboen sistema aplikatuz emandako umezurtz-pentsioei, Nafarroako Administrazio Publikoen montepioetako edozeinen kargura, zein bere erregelamenduan xedatutakoaren arabera, 1991ko ekitaldirako Nafarroako Aurrekontu Orokorrei buruzko otsailaren 26ko 5/1991 Foru Legearen hemezortzigarren xedapen gehigarriak emandako testua oinarri harturik.</w:t>
      </w:r>
    </w:p>
    <w:p w14:paraId="65F574D2" w14:textId="77777777" w:rsidR="00DE5A11" w:rsidRPr="00B84E85" w:rsidRDefault="00DE5A11" w:rsidP="00381F6B">
      <w:pPr>
        <w:pStyle w:val="DICTA-TEXTO"/>
        <w:spacing w:after="0" w:line="240" w:lineRule="auto"/>
        <w:rPr>
          <w:rFonts w:ascii="Helvetica LT Std" w:hAnsi="Helvetica LT Std"/>
          <w:szCs w:val="24"/>
        </w:rPr>
      </w:pPr>
    </w:p>
    <w:p w14:paraId="38F41DE4" w14:textId="3FF6590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Aurreko paragrafoan xedatutakotik baztertu egiten dira, beraz, aipatu 5/1991 Foru Legean ezarritako aldaketaren aurretik aplikatzekoa zen araudiaren arabera emandako umezurtz-pentsio guztiak, onuradunaren ezintasun egoerarengatik onartu zirenak izan ezik.</w:t>
      </w:r>
    </w:p>
    <w:p w14:paraId="34181403" w14:textId="77777777" w:rsidR="00DE5A11" w:rsidRPr="00B84E85" w:rsidRDefault="00DE5A11" w:rsidP="00381F6B">
      <w:pPr>
        <w:pStyle w:val="DICTA-TEXTO"/>
        <w:spacing w:after="0" w:line="240" w:lineRule="auto"/>
        <w:rPr>
          <w:rFonts w:ascii="Helvetica LT Std" w:hAnsi="Helvetica LT Std"/>
          <w:szCs w:val="24"/>
        </w:rPr>
      </w:pPr>
    </w:p>
    <w:p w14:paraId="0AE95F28" w14:textId="7CD28A7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8. Foru Diputazioko funtzionarioen erretiroei eta pentsioei buruzko Erregelamenduaren 8. artikuluko 3. apartatuan eta udal funtzionarioen eskubide pasiboei buruzko Erregelamenduaren 10. artikuluan aipatzen diren umezurtz-pentsioak, bai eta udal montepio partikularretan ezaugarri berak dituzten umezurtz-pentsioak ere, aitortu eginen dira baldin eta pentsio horiek eskuratzeko </w:t>
      </w:r>
      <w:r w:rsidRPr="00B84E85">
        <w:rPr>
          <w:rFonts w:ascii="Helvetica LT Std" w:hAnsi="Helvetica LT Std"/>
        </w:rPr>
        <w:lastRenderedPageBreak/>
        <w:t>bete beharreko baldintza guztiak betetzen badira pentsioa sorrarazten duen pertsona edo, bestela, alargun-pentsioa jasotzen duen ezkontidea edo bikotekide egonkorra hiltzen den egunean.</w:t>
      </w:r>
    </w:p>
    <w:p w14:paraId="76324E6D" w14:textId="77777777" w:rsidR="00DE5A11" w:rsidRPr="00B84E85" w:rsidRDefault="00DE5A11" w:rsidP="00381F6B">
      <w:pPr>
        <w:pStyle w:val="DICTA-TEXTO"/>
        <w:spacing w:after="0" w:line="240" w:lineRule="auto"/>
        <w:rPr>
          <w:rFonts w:ascii="Helvetica LT Std" w:hAnsi="Helvetica LT Std"/>
          <w:szCs w:val="24"/>
        </w:rPr>
      </w:pPr>
    </w:p>
    <w:p w14:paraId="7679CA30" w14:textId="138BD33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9. Nafarroako Administrazio Publikoetako montepioen alargun-pentsioak bateragarriak dira bai norberak egindako lanarengatik jasotako diru-sarrerekin bai erretiro-pentsioarekin.</w:t>
      </w:r>
    </w:p>
    <w:p w14:paraId="59A2649E" w14:textId="77777777" w:rsidR="00DE5A11" w:rsidRPr="00B84E85" w:rsidRDefault="00DE5A11" w:rsidP="00381F6B">
      <w:pPr>
        <w:pStyle w:val="DICTA-TEXTO"/>
        <w:spacing w:after="0" w:line="240" w:lineRule="auto"/>
        <w:rPr>
          <w:rFonts w:ascii="Helvetica LT Std" w:hAnsi="Helvetica LT Std"/>
          <w:szCs w:val="24"/>
        </w:rPr>
      </w:pPr>
    </w:p>
    <w:p w14:paraId="12E535F9" w14:textId="026F0B8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10. Ezintasun iraunkorraren deklarazioak, bai eta haren graduenak ere, berrikusten ahalko dira, baldin eta onuraduna 65 urtetik beherakoa baldin bada, dela egoera larriagotzeagatik dela hobetzeagatik, edo diagnostikoaren akatsaren ondorioz, betiere arau hauei jarraikiz:</w:t>
      </w:r>
    </w:p>
    <w:p w14:paraId="2FD90292" w14:textId="77777777" w:rsidR="003B03E3" w:rsidRPr="00B84E85" w:rsidRDefault="003B03E3" w:rsidP="00381F6B">
      <w:pPr>
        <w:pStyle w:val="DICTA-TEXTO"/>
        <w:spacing w:after="0" w:line="240" w:lineRule="auto"/>
        <w:rPr>
          <w:rFonts w:ascii="Helvetica LT Std" w:hAnsi="Helvetica LT Std"/>
          <w:szCs w:val="24"/>
        </w:rPr>
      </w:pPr>
    </w:p>
    <w:p w14:paraId="0083C668" w14:textId="35E5116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Ezintasun gradua berrikusteko espedientea ofizioz edo interesdunak eskatuta irekitzen ahalko da, eta Ezintasunak Baloratzeko Nafarroako Epaimahai Medikoak horri buruzko proposamen loteslea eginen du.</w:t>
      </w:r>
    </w:p>
    <w:p w14:paraId="796A6F07" w14:textId="77777777" w:rsidR="003B03E3" w:rsidRPr="00B84E85" w:rsidRDefault="003B03E3" w:rsidP="00381F6B">
      <w:pPr>
        <w:pStyle w:val="DICTA-TEXTO"/>
        <w:spacing w:after="0" w:line="240" w:lineRule="auto"/>
        <w:rPr>
          <w:rFonts w:ascii="Helvetica LT Std" w:hAnsi="Helvetica LT Std"/>
          <w:szCs w:val="24"/>
        </w:rPr>
      </w:pPr>
    </w:p>
    <w:p w14:paraId="1302A334" w14:textId="63EC404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b) Ezintasun iraunkorreko gradu jakin bat deklaratua duen funtzionarioa gradu altuago batean </w:t>
      </w:r>
      <w:proofErr w:type="spellStart"/>
      <w:r w:rsidRPr="00B84E85">
        <w:rPr>
          <w:rFonts w:ascii="Helvetica LT Std" w:hAnsi="Helvetica LT Std"/>
        </w:rPr>
        <w:t>birsailkatua</w:t>
      </w:r>
      <w:proofErr w:type="spellEnd"/>
      <w:r w:rsidRPr="00B84E85">
        <w:rPr>
          <w:rFonts w:ascii="Helvetica LT Std" w:hAnsi="Helvetica LT Std"/>
        </w:rPr>
        <w:t xml:space="preserve"> izanez gero, dela egoera larriagotzeagatik dela diagnostiko-akats batengatik, kasuko pentsio-esleipenak eragina izanen du berrikuspen-espedientea ebatzi eta hurrengo hilabeteko lehen egunetik aurrera.</w:t>
      </w:r>
    </w:p>
    <w:p w14:paraId="55E40C03" w14:textId="77777777" w:rsidR="003B03E3" w:rsidRPr="00B84E85" w:rsidRDefault="003B03E3" w:rsidP="00381F6B">
      <w:pPr>
        <w:pStyle w:val="DICTA-TEXTO"/>
        <w:spacing w:after="0" w:line="240" w:lineRule="auto"/>
        <w:rPr>
          <w:rFonts w:ascii="Helvetica LT Std" w:hAnsi="Helvetica LT Std"/>
          <w:szCs w:val="24"/>
        </w:rPr>
      </w:pPr>
    </w:p>
    <w:p w14:paraId="79534130" w14:textId="23D5A33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Birsailkapena diagnostiko-akats baten ondorioa denean, eskubidea izanen du jasotzeko espedientea ebatzi arte jasotakoaren eta ezintasun gradu altuagoa aitortuta jaso beharko zukeenaren arteko aldeak egiten duen zenbatekoa, lau urtera arteko mugarekin.</w:t>
      </w:r>
    </w:p>
    <w:p w14:paraId="25F01EA7" w14:textId="77777777" w:rsidR="003B03E3" w:rsidRPr="00B84E85" w:rsidRDefault="003B03E3" w:rsidP="00381F6B">
      <w:pPr>
        <w:pStyle w:val="DICTA-TEXTO"/>
        <w:spacing w:after="0" w:line="240" w:lineRule="auto"/>
        <w:rPr>
          <w:rFonts w:ascii="Helvetica LT Std" w:hAnsi="Helvetica LT Std"/>
          <w:szCs w:val="24"/>
        </w:rPr>
      </w:pPr>
    </w:p>
    <w:p w14:paraId="2719B267" w14:textId="760C31E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14:paraId="4CE4021A" w14:textId="77777777" w:rsidR="003B03E3" w:rsidRPr="00B84E85" w:rsidRDefault="003B03E3" w:rsidP="003B03E3">
      <w:pPr>
        <w:pStyle w:val="DICTA-TEXTO"/>
        <w:spacing w:after="0" w:line="240" w:lineRule="auto"/>
        <w:ind w:firstLine="0"/>
        <w:rPr>
          <w:rFonts w:ascii="Helvetica LT Std" w:hAnsi="Helvetica LT Std"/>
          <w:szCs w:val="24"/>
        </w:rPr>
      </w:pPr>
    </w:p>
    <w:p w14:paraId="43A2678A" w14:textId="77777777" w:rsidR="00F17D77" w:rsidRPr="00B84E85" w:rsidRDefault="00F17D77" w:rsidP="00113E6A">
      <w:pPr>
        <w:pStyle w:val="DICTA-CAPITULO"/>
        <w:spacing w:before="0" w:after="0" w:line="360" w:lineRule="auto"/>
        <w:rPr>
          <w:rFonts w:ascii="Helvetica LT Std" w:hAnsi="Helvetica LT Std"/>
          <w:szCs w:val="24"/>
        </w:rPr>
      </w:pPr>
      <w:r w:rsidRPr="00B84E85">
        <w:rPr>
          <w:rFonts w:ascii="Helvetica LT Std" w:hAnsi="Helvetica LT Std"/>
        </w:rPr>
        <w:t>III. KAPITULUA</w:t>
      </w:r>
    </w:p>
    <w:p w14:paraId="486AEA94" w14:textId="47A4BCEC" w:rsidR="00F17D77" w:rsidRPr="00B84E85" w:rsidRDefault="00F17D77" w:rsidP="00113E6A">
      <w:pPr>
        <w:pStyle w:val="DICTA-SUBTITULO2"/>
        <w:spacing w:after="0" w:line="360" w:lineRule="auto"/>
        <w:rPr>
          <w:rFonts w:ascii="Helvetica LT Std" w:hAnsi="Helvetica LT Std"/>
          <w:szCs w:val="24"/>
        </w:rPr>
      </w:pPr>
      <w:r w:rsidRPr="00B84E85">
        <w:rPr>
          <w:rFonts w:ascii="Helvetica LT Std" w:hAnsi="Helvetica LT Std"/>
        </w:rPr>
        <w:t>Irakasleen ordainsariak</w:t>
      </w:r>
    </w:p>
    <w:p w14:paraId="15F087EC" w14:textId="77777777" w:rsidR="00113E6A" w:rsidRPr="00B84E85" w:rsidRDefault="00113E6A" w:rsidP="00113E6A">
      <w:pPr>
        <w:pStyle w:val="DICTA-SUBTITULO2"/>
        <w:spacing w:after="0" w:line="360" w:lineRule="auto"/>
        <w:rPr>
          <w:rFonts w:ascii="Helvetica LT Std" w:hAnsi="Helvetica LT Std"/>
          <w:szCs w:val="24"/>
        </w:rPr>
      </w:pPr>
    </w:p>
    <w:p w14:paraId="0D27D3A0" w14:textId="7777777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12. artikulua</w:t>
      </w:r>
      <w:r w:rsidRPr="00B84E85">
        <w:rPr>
          <w:rFonts w:ascii="Helvetica LT Std" w:hAnsi="Helvetica LT Std"/>
        </w:rPr>
        <w:t>. Nafarroako Gobernuko Hezkuntza Departamentuak diruz lagundutako eskola-jantokietan diharduten irakasleen ordainsariak.</w:t>
      </w:r>
    </w:p>
    <w:p w14:paraId="71B1C4B0" w14:textId="77777777" w:rsidR="00113E6A" w:rsidRPr="00B84E85" w:rsidRDefault="00113E6A" w:rsidP="00381F6B">
      <w:pPr>
        <w:pStyle w:val="DICTA-TEXTO"/>
        <w:spacing w:after="0" w:line="240" w:lineRule="auto"/>
        <w:rPr>
          <w:rFonts w:ascii="Helvetica LT Std" w:hAnsi="Helvetica LT Std"/>
          <w:szCs w:val="24"/>
        </w:rPr>
      </w:pPr>
    </w:p>
    <w:p w14:paraId="14A8A1A9" w14:textId="45BD638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Derrigorrezko irakaskuntza mailetan Nafarroako unibertsitateaz kanpoko ikastetxe publikoetako eskola-jantokiak arautzen dituen uztailaren 24ko 246/1991 Foru Dekretuan eta dekretu horrek xedaturikoa garatzen duen Hezkuntza eta Kulturako kontseilariaren maiatzaren 11ko 186/1993 Foru Aginduan xedatutakoaren arabera, jantokiko administratzaile-, arduradun- edo zaintzaile-lanetan aritzen diren irakasleek honako ordainsari gordin hauek jasoko dituzte zeregin horretan egiazki emandako egun bakoitzeko:</w:t>
      </w:r>
    </w:p>
    <w:p w14:paraId="4B76B0B5" w14:textId="77777777" w:rsidR="00113E6A" w:rsidRPr="00B84E85" w:rsidRDefault="00113E6A" w:rsidP="00381F6B">
      <w:pPr>
        <w:pStyle w:val="DICTA-TEXTO"/>
        <w:spacing w:after="0" w:line="240" w:lineRule="auto"/>
        <w:rPr>
          <w:rFonts w:ascii="Helvetica LT Std" w:hAnsi="Helvetica LT Std"/>
          <w:szCs w:val="24"/>
        </w:rPr>
      </w:pPr>
    </w:p>
    <w:tbl>
      <w:tblPr>
        <w:tblW w:w="8500" w:type="dxa"/>
        <w:tblInd w:w="-5" w:type="dxa"/>
        <w:tblCellMar>
          <w:left w:w="70" w:type="dxa"/>
          <w:right w:w="70" w:type="dxa"/>
        </w:tblCellMar>
        <w:tblLook w:val="04A0" w:firstRow="1" w:lastRow="0" w:firstColumn="1" w:lastColumn="0" w:noHBand="0" w:noVBand="1"/>
      </w:tblPr>
      <w:tblGrid>
        <w:gridCol w:w="1819"/>
        <w:gridCol w:w="2150"/>
        <w:gridCol w:w="2712"/>
        <w:gridCol w:w="1819"/>
      </w:tblGrid>
      <w:tr w:rsidR="007D4589" w:rsidRPr="00B84E85" w14:paraId="31845D47" w14:textId="77777777" w:rsidTr="00396E67">
        <w:trPr>
          <w:trHeight w:hRule="exact" w:val="1295"/>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0143" w14:textId="77777777" w:rsidR="00F17D77" w:rsidRPr="00B84E85" w:rsidRDefault="00F17D77" w:rsidP="009D6970">
            <w:pPr>
              <w:pStyle w:val="DICTA-TEXTO"/>
              <w:keepNext/>
              <w:tabs>
                <w:tab w:val="clear" w:pos="992"/>
              </w:tabs>
              <w:spacing w:after="0" w:line="240" w:lineRule="auto"/>
              <w:ind w:firstLine="0"/>
              <w:jc w:val="center"/>
              <w:rPr>
                <w:rFonts w:ascii="Helvetica LT Std" w:hAnsi="Helvetica LT Std"/>
                <w:szCs w:val="24"/>
              </w:rPr>
            </w:pPr>
            <w:bookmarkStart w:id="1" w:name="_Hlk118453738"/>
            <w:r w:rsidRPr="00B84E85">
              <w:rPr>
                <w:rFonts w:ascii="Helvetica LT Std" w:hAnsi="Helvetica LT Std"/>
              </w:rPr>
              <w:lastRenderedPageBreak/>
              <w:t>BAZKALTIAR KOPURUA</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14:paraId="1A8BA525" w14:textId="77777777" w:rsidR="00F17D77" w:rsidRPr="00B84E85" w:rsidRDefault="00F17D77"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JANTOKIKO ARDURADUNA</w:t>
            </w:r>
          </w:p>
          <w:p w14:paraId="52554B71" w14:textId="0A1FE746" w:rsidR="009D6970"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EUROAK</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14:paraId="4AAA2B3A" w14:textId="77777777" w:rsidR="00F17D77" w:rsidRPr="00B84E85" w:rsidRDefault="00F17D77"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ADMINISTRATZAILEA</w:t>
            </w:r>
          </w:p>
          <w:p w14:paraId="2D3C21AB" w14:textId="5D5F703F" w:rsidR="009D6970"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EUROAK</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0D3D613C" w14:textId="77777777" w:rsidR="00F17D77" w:rsidRPr="00B84E85" w:rsidRDefault="00F17D77"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ZAINTZAILE BAKOITZEKO</w:t>
            </w:r>
          </w:p>
          <w:p w14:paraId="76E45B02" w14:textId="383C5706" w:rsidR="009D6970"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EUROAK</w:t>
            </w:r>
          </w:p>
        </w:tc>
      </w:tr>
      <w:tr w:rsidR="007D4589" w:rsidRPr="00B84E85" w14:paraId="700043E5" w14:textId="77777777" w:rsidTr="00396E67">
        <w:trPr>
          <w:trHeight w:hRule="exact" w:val="567"/>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14:paraId="3DFB48E1" w14:textId="681DD85D" w:rsidR="00F17D77" w:rsidRPr="00B84E85" w:rsidRDefault="00983D6E"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1-80</w:t>
            </w:r>
          </w:p>
        </w:tc>
        <w:tc>
          <w:tcPr>
            <w:tcW w:w="2150" w:type="dxa"/>
            <w:tcBorders>
              <w:top w:val="nil"/>
              <w:left w:val="nil"/>
              <w:bottom w:val="single" w:sz="4" w:space="0" w:color="auto"/>
              <w:right w:val="single" w:sz="4" w:space="0" w:color="auto"/>
            </w:tcBorders>
            <w:shd w:val="clear" w:color="auto" w:fill="auto"/>
            <w:noWrap/>
            <w:vAlign w:val="center"/>
            <w:hideMark/>
          </w:tcPr>
          <w:p w14:paraId="6C27C2A4" w14:textId="590D1366"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18,72</w:t>
            </w:r>
          </w:p>
        </w:tc>
        <w:tc>
          <w:tcPr>
            <w:tcW w:w="2712" w:type="dxa"/>
            <w:tcBorders>
              <w:top w:val="nil"/>
              <w:left w:val="nil"/>
              <w:bottom w:val="single" w:sz="4" w:space="0" w:color="auto"/>
              <w:right w:val="single" w:sz="4" w:space="0" w:color="auto"/>
            </w:tcBorders>
            <w:shd w:val="clear" w:color="auto" w:fill="auto"/>
            <w:noWrap/>
            <w:vAlign w:val="center"/>
            <w:hideMark/>
          </w:tcPr>
          <w:p w14:paraId="4C6304CA" w14:textId="4628DED3"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16,54</w:t>
            </w:r>
          </w:p>
        </w:tc>
        <w:tc>
          <w:tcPr>
            <w:tcW w:w="1819" w:type="dxa"/>
            <w:tcBorders>
              <w:top w:val="nil"/>
              <w:left w:val="nil"/>
              <w:bottom w:val="single" w:sz="4" w:space="0" w:color="auto"/>
              <w:right w:val="single" w:sz="4" w:space="0" w:color="auto"/>
            </w:tcBorders>
            <w:shd w:val="clear" w:color="auto" w:fill="auto"/>
            <w:noWrap/>
            <w:vAlign w:val="center"/>
            <w:hideMark/>
          </w:tcPr>
          <w:p w14:paraId="0DBB92ED" w14:textId="0444151B"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18,72</w:t>
            </w:r>
          </w:p>
        </w:tc>
      </w:tr>
      <w:tr w:rsidR="007D4589" w:rsidRPr="00B84E85" w14:paraId="6A590865" w14:textId="77777777" w:rsidTr="00396E67">
        <w:trPr>
          <w:trHeight w:hRule="exact" w:val="567"/>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14:paraId="55399210" w14:textId="77777777" w:rsidR="00F17D77" w:rsidRPr="00B84E85" w:rsidRDefault="00F17D77"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81-160</w:t>
            </w:r>
          </w:p>
        </w:tc>
        <w:tc>
          <w:tcPr>
            <w:tcW w:w="2150" w:type="dxa"/>
            <w:tcBorders>
              <w:top w:val="nil"/>
              <w:left w:val="nil"/>
              <w:bottom w:val="single" w:sz="4" w:space="0" w:color="auto"/>
              <w:right w:val="single" w:sz="4" w:space="0" w:color="auto"/>
            </w:tcBorders>
            <w:shd w:val="clear" w:color="auto" w:fill="auto"/>
            <w:noWrap/>
            <w:vAlign w:val="center"/>
            <w:hideMark/>
          </w:tcPr>
          <w:p w14:paraId="1CA562FB" w14:textId="434B5E51"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20,89</w:t>
            </w:r>
          </w:p>
        </w:tc>
        <w:tc>
          <w:tcPr>
            <w:tcW w:w="2712" w:type="dxa"/>
            <w:tcBorders>
              <w:top w:val="nil"/>
              <w:left w:val="nil"/>
              <w:bottom w:val="single" w:sz="4" w:space="0" w:color="auto"/>
              <w:right w:val="single" w:sz="4" w:space="0" w:color="auto"/>
            </w:tcBorders>
            <w:shd w:val="clear" w:color="auto" w:fill="auto"/>
            <w:noWrap/>
            <w:vAlign w:val="center"/>
            <w:hideMark/>
          </w:tcPr>
          <w:p w14:paraId="0FD2F1A2" w14:textId="344FA89B"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16,54</w:t>
            </w:r>
          </w:p>
        </w:tc>
        <w:tc>
          <w:tcPr>
            <w:tcW w:w="1819" w:type="dxa"/>
            <w:tcBorders>
              <w:top w:val="nil"/>
              <w:left w:val="nil"/>
              <w:bottom w:val="single" w:sz="4" w:space="0" w:color="auto"/>
              <w:right w:val="single" w:sz="4" w:space="0" w:color="auto"/>
            </w:tcBorders>
            <w:shd w:val="clear" w:color="auto" w:fill="auto"/>
            <w:noWrap/>
            <w:vAlign w:val="center"/>
            <w:hideMark/>
          </w:tcPr>
          <w:p w14:paraId="2A8C7B0A" w14:textId="41C7D52E"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18,72</w:t>
            </w:r>
          </w:p>
        </w:tc>
      </w:tr>
      <w:tr w:rsidR="007D4589" w:rsidRPr="00B84E85" w14:paraId="66D9661E" w14:textId="77777777" w:rsidTr="00396E67">
        <w:trPr>
          <w:trHeight w:hRule="exact" w:val="567"/>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14:paraId="74A3FBC1" w14:textId="77777777" w:rsidR="00F17D77" w:rsidRPr="00B84E85" w:rsidRDefault="00F17D77"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161-240</w:t>
            </w:r>
          </w:p>
        </w:tc>
        <w:tc>
          <w:tcPr>
            <w:tcW w:w="2150" w:type="dxa"/>
            <w:tcBorders>
              <w:top w:val="nil"/>
              <w:left w:val="nil"/>
              <w:bottom w:val="single" w:sz="4" w:space="0" w:color="auto"/>
              <w:right w:val="single" w:sz="4" w:space="0" w:color="auto"/>
            </w:tcBorders>
            <w:shd w:val="clear" w:color="auto" w:fill="auto"/>
            <w:noWrap/>
            <w:vAlign w:val="center"/>
            <w:hideMark/>
          </w:tcPr>
          <w:p w14:paraId="51FE1EFC" w14:textId="6D99DF5F"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22,41</w:t>
            </w:r>
          </w:p>
        </w:tc>
        <w:tc>
          <w:tcPr>
            <w:tcW w:w="2712" w:type="dxa"/>
            <w:tcBorders>
              <w:top w:val="nil"/>
              <w:left w:val="nil"/>
              <w:bottom w:val="single" w:sz="4" w:space="0" w:color="auto"/>
              <w:right w:val="single" w:sz="4" w:space="0" w:color="auto"/>
            </w:tcBorders>
            <w:shd w:val="clear" w:color="auto" w:fill="auto"/>
            <w:noWrap/>
            <w:vAlign w:val="center"/>
            <w:hideMark/>
          </w:tcPr>
          <w:p w14:paraId="1CF79DC3" w14:textId="2BE22693"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18,54</w:t>
            </w:r>
          </w:p>
        </w:tc>
        <w:tc>
          <w:tcPr>
            <w:tcW w:w="1819" w:type="dxa"/>
            <w:tcBorders>
              <w:top w:val="nil"/>
              <w:left w:val="nil"/>
              <w:bottom w:val="single" w:sz="4" w:space="0" w:color="auto"/>
              <w:right w:val="single" w:sz="4" w:space="0" w:color="auto"/>
            </w:tcBorders>
            <w:shd w:val="clear" w:color="auto" w:fill="auto"/>
            <w:noWrap/>
            <w:vAlign w:val="center"/>
            <w:hideMark/>
          </w:tcPr>
          <w:p w14:paraId="626C111D" w14:textId="1A730787"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18,72</w:t>
            </w:r>
          </w:p>
        </w:tc>
      </w:tr>
      <w:tr w:rsidR="007D4589" w:rsidRPr="00B84E85" w14:paraId="5DD74688" w14:textId="77777777" w:rsidTr="00396E67">
        <w:trPr>
          <w:trHeight w:hRule="exact" w:val="567"/>
        </w:trPr>
        <w:tc>
          <w:tcPr>
            <w:tcW w:w="1819" w:type="dxa"/>
            <w:tcBorders>
              <w:top w:val="nil"/>
              <w:left w:val="single" w:sz="4" w:space="0" w:color="auto"/>
              <w:bottom w:val="single" w:sz="4" w:space="0" w:color="auto"/>
              <w:right w:val="single" w:sz="4" w:space="0" w:color="auto"/>
            </w:tcBorders>
            <w:shd w:val="clear" w:color="auto" w:fill="auto"/>
            <w:noWrap/>
            <w:vAlign w:val="center"/>
            <w:hideMark/>
          </w:tcPr>
          <w:p w14:paraId="3D2F6BE8" w14:textId="43BD6471" w:rsidR="00F17D77" w:rsidRPr="00B84E85" w:rsidRDefault="002A2749"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240 baino gehiago</w:t>
            </w:r>
          </w:p>
        </w:tc>
        <w:tc>
          <w:tcPr>
            <w:tcW w:w="2150" w:type="dxa"/>
            <w:tcBorders>
              <w:top w:val="nil"/>
              <w:left w:val="nil"/>
              <w:bottom w:val="single" w:sz="4" w:space="0" w:color="auto"/>
              <w:right w:val="single" w:sz="4" w:space="0" w:color="auto"/>
            </w:tcBorders>
            <w:shd w:val="clear" w:color="auto" w:fill="auto"/>
            <w:noWrap/>
            <w:vAlign w:val="center"/>
            <w:hideMark/>
          </w:tcPr>
          <w:p w14:paraId="5F4B8968" w14:textId="7FF5A8A4"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23,18</w:t>
            </w:r>
          </w:p>
        </w:tc>
        <w:tc>
          <w:tcPr>
            <w:tcW w:w="2712" w:type="dxa"/>
            <w:tcBorders>
              <w:top w:val="nil"/>
              <w:left w:val="nil"/>
              <w:bottom w:val="single" w:sz="4" w:space="0" w:color="auto"/>
              <w:right w:val="single" w:sz="4" w:space="0" w:color="auto"/>
            </w:tcBorders>
            <w:shd w:val="clear" w:color="auto" w:fill="auto"/>
            <w:noWrap/>
            <w:vAlign w:val="center"/>
            <w:hideMark/>
          </w:tcPr>
          <w:p w14:paraId="6FE34AB9" w14:textId="72CBF7DE"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21,24</w:t>
            </w:r>
          </w:p>
        </w:tc>
        <w:tc>
          <w:tcPr>
            <w:tcW w:w="1819" w:type="dxa"/>
            <w:tcBorders>
              <w:top w:val="nil"/>
              <w:left w:val="nil"/>
              <w:bottom w:val="single" w:sz="4" w:space="0" w:color="auto"/>
              <w:right w:val="single" w:sz="4" w:space="0" w:color="auto"/>
            </w:tcBorders>
            <w:shd w:val="clear" w:color="auto" w:fill="auto"/>
            <w:noWrap/>
            <w:vAlign w:val="center"/>
            <w:hideMark/>
          </w:tcPr>
          <w:p w14:paraId="7DB68347" w14:textId="5284C461" w:rsidR="00F17D77" w:rsidRPr="00B84E85" w:rsidRDefault="009D6970" w:rsidP="009D6970">
            <w:pPr>
              <w:pStyle w:val="DICTA-TEXTO"/>
              <w:keepNext/>
              <w:tabs>
                <w:tab w:val="clear" w:pos="992"/>
              </w:tabs>
              <w:spacing w:after="0" w:line="240" w:lineRule="auto"/>
              <w:ind w:firstLine="0"/>
              <w:jc w:val="center"/>
              <w:rPr>
                <w:rFonts w:ascii="Helvetica LT Std" w:hAnsi="Helvetica LT Std"/>
                <w:szCs w:val="24"/>
              </w:rPr>
            </w:pPr>
            <w:r w:rsidRPr="00B84E85">
              <w:rPr>
                <w:rFonts w:ascii="Helvetica LT Std" w:hAnsi="Helvetica LT Std"/>
              </w:rPr>
              <w:t>18,72</w:t>
            </w:r>
          </w:p>
        </w:tc>
      </w:tr>
      <w:bookmarkEnd w:id="1"/>
    </w:tbl>
    <w:p w14:paraId="7D25104D" w14:textId="77777777" w:rsidR="00F63553" w:rsidRPr="00B84E85" w:rsidRDefault="00F63553" w:rsidP="00381F6B">
      <w:pPr>
        <w:pStyle w:val="DICTA-TEXTO"/>
        <w:spacing w:after="0" w:line="240" w:lineRule="auto"/>
        <w:rPr>
          <w:rFonts w:ascii="Helvetica LT Std" w:hAnsi="Helvetica LT Std"/>
          <w:b/>
          <w:szCs w:val="24"/>
        </w:rPr>
      </w:pPr>
    </w:p>
    <w:p w14:paraId="3FFFB51F" w14:textId="44870E1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13. artikulua</w:t>
      </w:r>
      <w:r w:rsidRPr="00B84E85">
        <w:rPr>
          <w:rFonts w:ascii="Helvetica LT Std" w:hAnsi="Helvetica LT Std"/>
        </w:rPr>
        <w:t>. Irakasleei prestakuntza ikastaroak emateagatik ordainsaria ematea.</w:t>
      </w:r>
    </w:p>
    <w:p w14:paraId="495F0B27" w14:textId="77777777" w:rsidR="00113E6A" w:rsidRPr="00B84E85" w:rsidRDefault="00113E6A" w:rsidP="00381F6B">
      <w:pPr>
        <w:pStyle w:val="DICTA-TEXTO"/>
        <w:spacing w:after="0" w:line="240" w:lineRule="auto"/>
        <w:rPr>
          <w:rFonts w:ascii="Helvetica LT Std" w:hAnsi="Helvetica LT Std"/>
          <w:szCs w:val="24"/>
        </w:rPr>
      </w:pPr>
    </w:p>
    <w:p w14:paraId="1D35F0E9" w14:textId="18867A3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Nafarroako Foru Komunitateko Administrazioko eta haren erakunde autonomoetako langileek prestakuntza jardueraren batean irakasle gisa parte hartzen badute, dela Hezkuntza Departamentuak urtero egiten duen Irakasle Prestakuntzako Planean jasotakoetan, dela zuzenean Lanbide Heziketako, Digitalizazioko eta Hezkuntza Zerbitzuetako Zuzendaritza Nagusiak, Hezkuntza Zuzendaritza Nagusiak edo Irakasleentzako Laguntza Zentroek antolatutakoetan, ordainsaria jasotzen ahalko dute, baldin eta jarduera hori beren lanalditik kanpo egiten badute. Ordainsari hauek izanen dituzte:</w:t>
      </w:r>
    </w:p>
    <w:p w14:paraId="7567017D" w14:textId="77777777" w:rsidR="00113E6A" w:rsidRPr="00B84E85" w:rsidRDefault="00113E6A" w:rsidP="00381F6B">
      <w:pPr>
        <w:pStyle w:val="DICTA-TEXTO"/>
        <w:spacing w:after="0" w:line="240" w:lineRule="auto"/>
        <w:rPr>
          <w:rFonts w:ascii="Helvetica LT Std" w:hAnsi="Helvetica LT Std"/>
          <w:szCs w:val="24"/>
        </w:rPr>
      </w:pPr>
    </w:p>
    <w:p w14:paraId="6323D5D7" w14:textId="3F60E90C" w:rsidR="00F17D77" w:rsidRPr="00B84E85" w:rsidRDefault="00F17D77" w:rsidP="009E6959">
      <w:pPr>
        <w:pStyle w:val="DICTA-TEXTO"/>
        <w:numPr>
          <w:ilvl w:val="0"/>
          <w:numId w:val="22"/>
        </w:numPr>
        <w:spacing w:after="0" w:line="240" w:lineRule="auto"/>
        <w:rPr>
          <w:rFonts w:ascii="Helvetica LT Std" w:hAnsi="Helvetica LT Std"/>
          <w:szCs w:val="24"/>
        </w:rPr>
      </w:pPr>
      <w:r w:rsidRPr="00B84E85">
        <w:rPr>
          <w:rFonts w:ascii="Helvetica LT Std" w:hAnsi="Helvetica LT Std"/>
        </w:rPr>
        <w:t xml:space="preserve">Prestakuntza </w:t>
      </w:r>
      <w:proofErr w:type="spellStart"/>
      <w:r w:rsidRPr="00B84E85">
        <w:rPr>
          <w:rFonts w:ascii="Helvetica LT Std" w:hAnsi="Helvetica LT Std"/>
        </w:rPr>
        <w:t>presentziala</w:t>
      </w:r>
      <w:proofErr w:type="spellEnd"/>
      <w:r w:rsidRPr="00B84E85">
        <w:rPr>
          <w:rFonts w:ascii="Helvetica LT Std" w:hAnsi="Helvetica LT Std"/>
        </w:rPr>
        <w:t>:</w:t>
      </w:r>
    </w:p>
    <w:p w14:paraId="06A1A376" w14:textId="77777777" w:rsidR="00113E6A" w:rsidRPr="00B84E85" w:rsidRDefault="00113E6A" w:rsidP="00381F6B">
      <w:pPr>
        <w:pStyle w:val="DICTA-TEXTO"/>
        <w:spacing w:after="0" w:line="240" w:lineRule="auto"/>
        <w:rPr>
          <w:rFonts w:ascii="Helvetica LT Std" w:hAnsi="Helvetica LT Std"/>
          <w:szCs w:val="24"/>
        </w:rPr>
      </w:pPr>
    </w:p>
    <w:p w14:paraId="62C6F095" w14:textId="01C812F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a.1 Ponentzia bakoitzeko, hots, aditu batek prestakuntza jarduera batean ematen duen eskola ordu bakoitzeko, 61,03 euro ordainduko dira, gehienez.</w:t>
      </w:r>
    </w:p>
    <w:p w14:paraId="21840889" w14:textId="77777777" w:rsidR="00113E6A" w:rsidRPr="00B84E85" w:rsidRDefault="00113E6A" w:rsidP="00381F6B">
      <w:pPr>
        <w:pStyle w:val="DICTA-TEXTO"/>
        <w:spacing w:after="0" w:line="240" w:lineRule="auto"/>
        <w:rPr>
          <w:rFonts w:ascii="Helvetica LT Std" w:hAnsi="Helvetica LT Std"/>
          <w:szCs w:val="24"/>
        </w:rPr>
      </w:pPr>
    </w:p>
    <w:p w14:paraId="0508725A" w14:textId="0705212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a.2 Konferentzia bakoitzeko, halakotzat ulerturik aditu batek zientzia, teknologia edo gizarte gai interesgarri bati buruz ematen duen jendaurreko hitzaldia, gutxienez 90 minutuko iraupenekoa, 372,61 euro ordainduko dira gehienez.</w:t>
      </w:r>
    </w:p>
    <w:p w14:paraId="38EFB3C5" w14:textId="77777777" w:rsidR="00113E6A" w:rsidRPr="00B84E85" w:rsidRDefault="00113E6A" w:rsidP="00381F6B">
      <w:pPr>
        <w:pStyle w:val="DICTA-TEXTO"/>
        <w:spacing w:after="0" w:line="240" w:lineRule="auto"/>
        <w:rPr>
          <w:rFonts w:ascii="Helvetica LT Std" w:hAnsi="Helvetica LT Std"/>
          <w:szCs w:val="24"/>
        </w:rPr>
      </w:pPr>
    </w:p>
    <w:p w14:paraId="159EEEDB" w14:textId="76D352E2" w:rsidR="00F17D77" w:rsidRPr="00B84E85" w:rsidRDefault="00F17D77" w:rsidP="009E6959">
      <w:pPr>
        <w:pStyle w:val="DICTA-TEXTO"/>
        <w:numPr>
          <w:ilvl w:val="0"/>
          <w:numId w:val="22"/>
        </w:numPr>
        <w:spacing w:after="0" w:line="240" w:lineRule="auto"/>
        <w:rPr>
          <w:rFonts w:ascii="Helvetica LT Std" w:hAnsi="Helvetica LT Std"/>
          <w:szCs w:val="24"/>
        </w:rPr>
      </w:pPr>
      <w:r w:rsidRPr="00B84E85">
        <w:rPr>
          <w:rFonts w:ascii="Helvetica LT Std" w:hAnsi="Helvetica LT Std"/>
        </w:rPr>
        <w:t>Urrutiko prestakuntza:</w:t>
      </w:r>
    </w:p>
    <w:p w14:paraId="7AE65B44" w14:textId="77777777" w:rsidR="00113E6A" w:rsidRPr="00B84E85" w:rsidRDefault="00113E6A" w:rsidP="00381F6B">
      <w:pPr>
        <w:pStyle w:val="DICTA-TEXTO"/>
        <w:spacing w:after="0" w:line="240" w:lineRule="auto"/>
        <w:rPr>
          <w:rFonts w:ascii="Helvetica LT Std" w:hAnsi="Helvetica LT Std"/>
          <w:szCs w:val="24"/>
        </w:rPr>
      </w:pPr>
    </w:p>
    <w:p w14:paraId="1FDCA289" w14:textId="112BD80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b.1 Urrutiko prestakuntza jardueretan koordinatzaile telematiko gisa parte hartzeagatik 1.080,58 euroko ordainsaria emanen da gehienez, guztira bost tutore koordinatzeagatik. Koordinatu beharreko tutoreak bost baino gutxiago baldin badira, ordainsaria proportzioan kalkulatuko da. Koordinatu beharreko tutoreak bost baino gehiago baldin badira, koordinatzaile telematikoak 101,30 euroko ordainsaria jasoko du tutore bakoitzeko, bosgarren tutoretik aurrera.</w:t>
      </w:r>
    </w:p>
    <w:p w14:paraId="4320AB49" w14:textId="77777777" w:rsidR="00113E6A" w:rsidRPr="00B84E85" w:rsidRDefault="00113E6A" w:rsidP="00381F6B">
      <w:pPr>
        <w:pStyle w:val="DICTA-TEXTO"/>
        <w:spacing w:after="0" w:line="240" w:lineRule="auto"/>
        <w:rPr>
          <w:rFonts w:ascii="Helvetica LT Std" w:hAnsi="Helvetica LT Std"/>
          <w:szCs w:val="24"/>
        </w:rPr>
      </w:pPr>
    </w:p>
    <w:p w14:paraId="2DE1DF7A" w14:textId="6317D28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b.2 Urrutiko prestakuntza jardueretan tutore telematiko gisa parte hartzeagatik 48,40 euroko ordaina emanen da, gehienez, tutoretzapeko ikasle bakoitzeko.</w:t>
      </w:r>
    </w:p>
    <w:p w14:paraId="49947346" w14:textId="77777777" w:rsidR="00113E6A" w:rsidRPr="00B84E85" w:rsidRDefault="00113E6A" w:rsidP="00381F6B">
      <w:pPr>
        <w:pStyle w:val="DICTA-TEXTO"/>
        <w:spacing w:after="0" w:line="240" w:lineRule="auto"/>
        <w:rPr>
          <w:rFonts w:ascii="Helvetica LT Std" w:hAnsi="Helvetica LT Std"/>
          <w:szCs w:val="24"/>
        </w:rPr>
      </w:pPr>
    </w:p>
    <w:p w14:paraId="3D862646" w14:textId="33AB317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lastRenderedPageBreak/>
        <w:t>2. Aurreko apartatuan adierazitakoa ez zaie aplikatuko Irakasleentzako Laguntza Zentroetan edo unibertsitateaz kanpoko irakaskuntzako prestakuntza jarduerak diseinatu eta garatzen dituzten unitate organikoetan destinoa duten irakasleei.</w:t>
      </w:r>
    </w:p>
    <w:p w14:paraId="109E9B4A" w14:textId="77777777" w:rsidR="00113E6A" w:rsidRPr="00B84E85" w:rsidRDefault="00113E6A" w:rsidP="00381F6B">
      <w:pPr>
        <w:pStyle w:val="DICTA-TEXTO"/>
        <w:spacing w:after="0" w:line="240" w:lineRule="auto"/>
        <w:rPr>
          <w:rFonts w:ascii="Helvetica LT Std" w:hAnsi="Helvetica LT Std"/>
          <w:szCs w:val="24"/>
        </w:rPr>
      </w:pPr>
    </w:p>
    <w:p w14:paraId="1B5F1F6E" w14:textId="19BD5CD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3. Artikulu honetan aurreikusitako zenbatekoak eguneratuko dira Nafarroako Administrazio Publikoetako funtzionarioen eta estatutupeko langileen ordainsariak, kasuan kasuko aurrekontuei buruzko foru legeetan, eguneratzen diren ehuneko berean.</w:t>
      </w:r>
    </w:p>
    <w:p w14:paraId="443E9646" w14:textId="41FB47C7" w:rsidR="00113E6A" w:rsidRPr="00B84E85" w:rsidRDefault="00113E6A" w:rsidP="00381F6B">
      <w:pPr>
        <w:pStyle w:val="DICTA-TEXTO"/>
        <w:spacing w:after="0" w:line="240" w:lineRule="auto"/>
        <w:rPr>
          <w:rFonts w:ascii="Helvetica LT Std" w:hAnsi="Helvetica LT Std"/>
          <w:b/>
          <w:szCs w:val="24"/>
        </w:rPr>
      </w:pPr>
    </w:p>
    <w:p w14:paraId="26601507" w14:textId="6E26094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14. artikulua.</w:t>
      </w:r>
      <w:r w:rsidRPr="00B84E85">
        <w:rPr>
          <w:rFonts w:ascii="Helvetica LT Std" w:hAnsi="Helvetica LT Std"/>
        </w:rPr>
        <w:t xml:space="preserve"> Nafarroako Goi Mailako Musika Kontserbatorioko ordainsariak eta osagarriak.</w:t>
      </w:r>
    </w:p>
    <w:p w14:paraId="60B391B1" w14:textId="77777777" w:rsidR="00F40C5C" w:rsidRPr="00B84E85" w:rsidRDefault="00F40C5C" w:rsidP="00381F6B">
      <w:pPr>
        <w:pStyle w:val="DICTA-TEXTO"/>
        <w:spacing w:after="0" w:line="240" w:lineRule="auto"/>
        <w:rPr>
          <w:rFonts w:ascii="Helvetica LT Std" w:hAnsi="Helvetica LT Std"/>
          <w:szCs w:val="24"/>
        </w:rPr>
      </w:pPr>
    </w:p>
    <w:p w14:paraId="395AA200" w14:textId="173ED66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Beren irakastordu guztiak Nafarroako Goi Mailako Musika Kontserbatorioan ematen dituzten Musikako eta Arte Eszenikoetako irakasleei esleitutako irakaskuntzako osagarri berariazkoa Musikako eta Arte Eszenikoetako katedradunen kidegoko funtzionarioek jasotzen duten bera izanen da.</w:t>
      </w:r>
    </w:p>
    <w:p w14:paraId="78B63D25" w14:textId="77777777" w:rsidR="00F40C5C" w:rsidRPr="00B84E85" w:rsidRDefault="00F40C5C" w:rsidP="00381F6B">
      <w:pPr>
        <w:pStyle w:val="DICTA-TEXTO"/>
        <w:spacing w:after="0" w:line="240" w:lineRule="auto"/>
        <w:rPr>
          <w:rFonts w:ascii="Helvetica LT Std" w:hAnsi="Helvetica LT Std"/>
          <w:szCs w:val="24"/>
        </w:rPr>
      </w:pPr>
    </w:p>
    <w:p w14:paraId="2704CE74" w14:textId="396BD42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Musikako eta Arte Eszenikoetako irakasleek beren ordutegiaren parte bat Nafarroako Goi Mailako Musika Kontserbatorioan ematen badute, zentro horretan emandako lanaldi-portzentajearen proportzioan jasoko dute Musikako eta Arte Eszenikoetako katedradunei esleitutako irakaskuntzako osagarri berariazkoaren eta Musikako eta Arte Eszenikoetako irakasleen kidegoari esleitutakoaren artean dagoen aldea.</w:t>
      </w:r>
    </w:p>
    <w:p w14:paraId="57438EFB" w14:textId="77777777" w:rsidR="00F40C5C" w:rsidRPr="00B84E85" w:rsidRDefault="00F40C5C" w:rsidP="00381F6B">
      <w:pPr>
        <w:pStyle w:val="DICTA-TEXTO"/>
        <w:spacing w:after="0" w:line="240" w:lineRule="auto"/>
        <w:rPr>
          <w:rFonts w:ascii="Helvetica LT Std" w:hAnsi="Helvetica LT Std"/>
          <w:b/>
          <w:szCs w:val="24"/>
        </w:rPr>
      </w:pPr>
    </w:p>
    <w:p w14:paraId="4D5C5A73" w14:textId="66AB5E0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15. artikulua.</w:t>
      </w:r>
      <w:r w:rsidRPr="00B84E85">
        <w:rPr>
          <w:rFonts w:ascii="Helvetica LT Std" w:hAnsi="Helvetica LT Std"/>
        </w:rPr>
        <w:t xml:space="preserve"> Kilometroengatiko diru-ordaina, prestakuntza jardueretara joandako irakasleentzat.</w:t>
      </w:r>
    </w:p>
    <w:p w14:paraId="37B1509A" w14:textId="77777777" w:rsidR="00F40C5C" w:rsidRPr="00B84E85" w:rsidRDefault="00F40C5C" w:rsidP="00381F6B">
      <w:pPr>
        <w:pStyle w:val="DICTA-TEXTO"/>
        <w:spacing w:after="0" w:line="240" w:lineRule="auto"/>
        <w:rPr>
          <w:rFonts w:ascii="Helvetica LT Std" w:hAnsi="Helvetica LT Std"/>
          <w:szCs w:val="24"/>
        </w:rPr>
      </w:pPr>
    </w:p>
    <w:p w14:paraId="7E0DCB1A" w14:textId="667CDFC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Kilometroengatiko diru-ordaina jasotzeko eskubidea izanen dute Lanbide Heziketako, Digitalizazioko eta Hezkuntza Zerbitzuetako zuzendari nagusiaren edo Hezkuntzako zuzendari nagusiaren ebazpen baten bidez deitutako prestakuntza-jardueretara hezkuntza-administrazioak espresuki hautatuta joandako irakasleek, baldin eta eskubide hori espresuki aipatuta agertzen bada kasuko ebazpenean.</w:t>
      </w:r>
    </w:p>
    <w:p w14:paraId="779F9338" w14:textId="77777777" w:rsidR="00F40C5C" w:rsidRPr="00B84E85" w:rsidRDefault="00F40C5C" w:rsidP="00381F6B">
      <w:pPr>
        <w:pStyle w:val="DICTA-TEXTO"/>
        <w:spacing w:after="0" w:line="240" w:lineRule="auto"/>
        <w:rPr>
          <w:rFonts w:ascii="Helvetica LT Std" w:hAnsi="Helvetica LT Std"/>
          <w:b/>
          <w:szCs w:val="24"/>
        </w:rPr>
      </w:pPr>
    </w:p>
    <w:p w14:paraId="0E1FCFE2" w14:textId="6525D66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16. artikulua.</w:t>
      </w:r>
      <w:r w:rsidRPr="00B84E85">
        <w:rPr>
          <w:rFonts w:ascii="Helvetica LT Std" w:hAnsi="Helvetica LT Std"/>
        </w:rPr>
        <w:t xml:space="preserve"> Irakaskuntzako praktiketan dauden funtzionarioen ordainsariak.</w:t>
      </w:r>
    </w:p>
    <w:p w14:paraId="04BE88A3" w14:textId="77777777" w:rsidR="007528CE" w:rsidRPr="00B84E85" w:rsidRDefault="007528CE" w:rsidP="00381F6B">
      <w:pPr>
        <w:pStyle w:val="DICTA-TEXTO"/>
        <w:spacing w:after="0" w:line="240" w:lineRule="auto"/>
        <w:rPr>
          <w:rFonts w:ascii="Helvetica LT Std" w:hAnsi="Helvetica LT Std"/>
          <w:szCs w:val="24"/>
        </w:rPr>
      </w:pPr>
    </w:p>
    <w:p w14:paraId="6A4E9D31" w14:textId="6421EE4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Irakasle kidegoetan sartzeko eta igotzeko izangaiek, praktiketako funtzionario izendatuak izan ondoren, honako ordainsari hauek jasoko dituzte izaera horrek dirauen bitartean: betetzen duten lanpostuaren mailari dagokion oinarrizko soldata eta ordainsari osagarriak, antzinatasun saria, graduari dagokion ordainsaria, familia-laguntza, bai eta Nafarroako Foru Komunitatearen Administrazioko administrazio-kontratudunentzat orokortasunez ezartzen den beste edozein ordainsari ere.</w:t>
      </w:r>
    </w:p>
    <w:p w14:paraId="2278318F" w14:textId="77777777" w:rsidR="007528CE" w:rsidRPr="00B84E85" w:rsidRDefault="007528CE" w:rsidP="00381F6B">
      <w:pPr>
        <w:pStyle w:val="DICTA-TEXTO"/>
        <w:spacing w:after="0" w:line="240" w:lineRule="auto"/>
        <w:rPr>
          <w:rFonts w:ascii="Helvetica LT Std" w:hAnsi="Helvetica LT Std"/>
          <w:b/>
          <w:szCs w:val="24"/>
        </w:rPr>
      </w:pPr>
    </w:p>
    <w:p w14:paraId="185A551C" w14:textId="1D67641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17. artikulua</w:t>
      </w:r>
      <w:r w:rsidRPr="00B84E85">
        <w:rPr>
          <w:rFonts w:ascii="Helvetica LT Std" w:hAnsi="Helvetica LT Std"/>
        </w:rPr>
        <w:t>. Lanbide-gaitasunen ebaluazio, aitorpen eta egiaztatze prozeduretan esku hartzen duten irakaskuntza publikoko langileentzako ordainsariak.</w:t>
      </w:r>
    </w:p>
    <w:p w14:paraId="11614171" w14:textId="77777777" w:rsidR="007528CE" w:rsidRPr="00B84E85" w:rsidRDefault="007528CE" w:rsidP="00381F6B">
      <w:pPr>
        <w:pStyle w:val="DICTA-TEXTO"/>
        <w:spacing w:after="0" w:line="240" w:lineRule="auto"/>
        <w:rPr>
          <w:rFonts w:ascii="Helvetica LT Std" w:hAnsi="Helvetica LT Std"/>
          <w:szCs w:val="24"/>
        </w:rPr>
      </w:pPr>
    </w:p>
    <w:p w14:paraId="30923656" w14:textId="3D73752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Nafarroako Foru Komunitateko Administrazioaren eta haren erakunde autonomoen zerbitzuko irakasleek, lanbide-gaitasuna egiaztatzeko prozeduretan aholkularitza edo ebaluazio faseetan esku hartzeko izendatutakoek, arlo horretan eskumena duten departamentuek dei eginda, ondotik aipatzen diren ordainsariak jasotzeko eskubidea izanen dute, 66/2014 Foru Dekretuan araututakoarekin bat, zeinak finkatzen baititu pertsonek lan-esperientziaren edo prestakuntza bide ez-formalen bidez lortutako lanbide gaitasunak ebaluatzeko eta egiaztatzeko prozedura Nafarroako Foru Komunitatean ezartzeko arauak eta horretaz arduratuko den antolaketa egitura:</w:t>
      </w:r>
    </w:p>
    <w:p w14:paraId="0484056D" w14:textId="77777777" w:rsidR="007528CE" w:rsidRPr="00B84E85" w:rsidRDefault="007528CE" w:rsidP="00381F6B">
      <w:pPr>
        <w:pStyle w:val="DICTA-TEXTO"/>
        <w:spacing w:after="0" w:line="240" w:lineRule="auto"/>
        <w:rPr>
          <w:rFonts w:ascii="Helvetica LT Std" w:hAnsi="Helvetica LT Std"/>
          <w:szCs w:val="24"/>
        </w:rPr>
      </w:pPr>
    </w:p>
    <w:p w14:paraId="20ACAE23" w14:textId="6AE8EAC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Egiaztatze prozedurako aholkulariak:</w:t>
      </w:r>
    </w:p>
    <w:p w14:paraId="3D971D34" w14:textId="77777777" w:rsidR="007528CE" w:rsidRPr="00B84E85" w:rsidRDefault="007528CE" w:rsidP="00381F6B">
      <w:pPr>
        <w:pStyle w:val="DICTA-TEXTO"/>
        <w:spacing w:after="0" w:line="240" w:lineRule="auto"/>
        <w:rPr>
          <w:rFonts w:ascii="Helvetica LT Std" w:hAnsi="Helvetica LT Std"/>
          <w:szCs w:val="24"/>
        </w:rPr>
      </w:pPr>
    </w:p>
    <w:p w14:paraId="1102AC4E" w14:textId="0DFCFD8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Izangai bakoitzagatik jaso beharrekoa, kasu hauetan:</w:t>
      </w:r>
    </w:p>
    <w:p w14:paraId="3177584D" w14:textId="77777777" w:rsidR="007528CE" w:rsidRPr="00B84E85" w:rsidRDefault="007528CE" w:rsidP="00381F6B">
      <w:pPr>
        <w:pStyle w:val="DICTA-TEXTO"/>
        <w:spacing w:after="0" w:line="240" w:lineRule="auto"/>
        <w:rPr>
          <w:rFonts w:ascii="Helvetica LT Std" w:hAnsi="Helvetica LT Std"/>
          <w:szCs w:val="24"/>
        </w:rPr>
      </w:pPr>
    </w:p>
    <w:p w14:paraId="3808D4AB" w14:textId="15607BB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Aholkaturiko 3 gaitasun unitate bitarte, 120 euro.</w:t>
      </w:r>
    </w:p>
    <w:p w14:paraId="229BB303" w14:textId="77777777" w:rsidR="007528CE" w:rsidRPr="00B84E85" w:rsidRDefault="007528CE" w:rsidP="00381F6B">
      <w:pPr>
        <w:pStyle w:val="DICTA-TEXTO"/>
        <w:spacing w:after="0" w:line="240" w:lineRule="auto"/>
        <w:rPr>
          <w:rFonts w:ascii="Helvetica LT Std" w:hAnsi="Helvetica LT Std"/>
          <w:szCs w:val="24"/>
        </w:rPr>
      </w:pPr>
    </w:p>
    <w:p w14:paraId="5D5A9AA0" w14:textId="25900EF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Aholkaturiko 4, 5 edo 6 gaitasun unitate, 150 euro.</w:t>
      </w:r>
    </w:p>
    <w:p w14:paraId="138A635A" w14:textId="77777777" w:rsidR="007528CE" w:rsidRPr="00B84E85" w:rsidRDefault="007528CE" w:rsidP="00381F6B">
      <w:pPr>
        <w:pStyle w:val="DICTA-TEXTO"/>
        <w:spacing w:after="0" w:line="240" w:lineRule="auto"/>
        <w:rPr>
          <w:rFonts w:ascii="Helvetica LT Std" w:hAnsi="Helvetica LT Std"/>
          <w:szCs w:val="24"/>
        </w:rPr>
      </w:pPr>
    </w:p>
    <w:p w14:paraId="05829D5A" w14:textId="3EEFE0A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Aholkaturiko 6 gaitasun unitate baino gehiago 180 euro.</w:t>
      </w:r>
    </w:p>
    <w:p w14:paraId="5B54F312" w14:textId="77777777" w:rsidR="007528CE" w:rsidRPr="00B84E85" w:rsidRDefault="007528CE" w:rsidP="00381F6B">
      <w:pPr>
        <w:pStyle w:val="DICTA-TEXTO"/>
        <w:spacing w:after="0" w:line="240" w:lineRule="auto"/>
        <w:rPr>
          <w:rFonts w:ascii="Helvetica LT Std" w:hAnsi="Helvetica LT Std"/>
          <w:szCs w:val="24"/>
        </w:rPr>
      </w:pPr>
    </w:p>
    <w:p w14:paraId="3DDEFF9E" w14:textId="7E032FF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 Lanbide arlo bereko kualifikazio gehigarria izateagatiko osagarria, izangai </w:t>
      </w:r>
      <w:proofErr w:type="spellStart"/>
      <w:r w:rsidRPr="00B84E85">
        <w:rPr>
          <w:rFonts w:ascii="Helvetica LT Std" w:hAnsi="Helvetica LT Std"/>
        </w:rPr>
        <w:t>berarentzakoa</w:t>
      </w:r>
      <w:proofErr w:type="spellEnd"/>
      <w:r w:rsidRPr="00B84E85">
        <w:rPr>
          <w:rFonts w:ascii="Helvetica LT Std" w:hAnsi="Helvetica LT Std"/>
        </w:rPr>
        <w:t>, 50 euro.</w:t>
      </w:r>
    </w:p>
    <w:p w14:paraId="44395015" w14:textId="77777777" w:rsidR="007528CE" w:rsidRPr="00B84E85" w:rsidRDefault="007528CE" w:rsidP="00381F6B">
      <w:pPr>
        <w:pStyle w:val="DICTA-TEXTO"/>
        <w:spacing w:after="0" w:line="240" w:lineRule="auto"/>
        <w:rPr>
          <w:rFonts w:ascii="Helvetica LT Std" w:hAnsi="Helvetica LT Std"/>
          <w:szCs w:val="24"/>
        </w:rPr>
      </w:pPr>
    </w:p>
    <w:p w14:paraId="5BF4A9DD" w14:textId="7D2309B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b) Egiaztatze prozedurako </w:t>
      </w:r>
      <w:proofErr w:type="spellStart"/>
      <w:r w:rsidRPr="00B84E85">
        <w:rPr>
          <w:rFonts w:ascii="Helvetica LT Std" w:hAnsi="Helvetica LT Std"/>
        </w:rPr>
        <w:t>ebaluatzaileak</w:t>
      </w:r>
      <w:proofErr w:type="spellEnd"/>
      <w:r w:rsidRPr="00B84E85">
        <w:rPr>
          <w:rFonts w:ascii="Helvetica LT Std" w:hAnsi="Helvetica LT Std"/>
        </w:rPr>
        <w:t>:</w:t>
      </w:r>
    </w:p>
    <w:p w14:paraId="48CE918B" w14:textId="77777777" w:rsidR="007528CE" w:rsidRPr="00B84E85" w:rsidRDefault="007528CE" w:rsidP="00381F6B">
      <w:pPr>
        <w:pStyle w:val="DICTA-TEXTO"/>
        <w:spacing w:after="0" w:line="240" w:lineRule="auto"/>
        <w:rPr>
          <w:rFonts w:ascii="Helvetica LT Std" w:hAnsi="Helvetica LT Std"/>
          <w:szCs w:val="24"/>
        </w:rPr>
      </w:pPr>
    </w:p>
    <w:p w14:paraId="3AAB8CB1" w14:textId="0DDF410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 Izangai bakoitzagatiko </w:t>
      </w:r>
      <w:proofErr w:type="spellStart"/>
      <w:r w:rsidRPr="00B84E85">
        <w:rPr>
          <w:rFonts w:ascii="Helvetica LT Std" w:hAnsi="Helvetica LT Std"/>
        </w:rPr>
        <w:t>ebaluatzaile</w:t>
      </w:r>
      <w:proofErr w:type="spellEnd"/>
      <w:r w:rsidRPr="00B84E85">
        <w:rPr>
          <w:rFonts w:ascii="Helvetica LT Std" w:hAnsi="Helvetica LT Std"/>
        </w:rPr>
        <w:t xml:space="preserve"> nagusi izatearen ordainsaria, honako kasu hauetan:</w:t>
      </w:r>
    </w:p>
    <w:p w14:paraId="17DF5F66" w14:textId="77777777" w:rsidR="007528CE" w:rsidRPr="00B84E85" w:rsidRDefault="007528CE" w:rsidP="00381F6B">
      <w:pPr>
        <w:pStyle w:val="DICTA-TEXTO"/>
        <w:spacing w:after="0" w:line="240" w:lineRule="auto"/>
        <w:rPr>
          <w:rFonts w:ascii="Helvetica LT Std" w:hAnsi="Helvetica LT Std"/>
          <w:szCs w:val="24"/>
        </w:rPr>
      </w:pPr>
    </w:p>
    <w:p w14:paraId="7A0F155F" w14:textId="3EC1477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Ebaluatutako 3 gaitasun unitate bitarte, 130 euro.</w:t>
      </w:r>
    </w:p>
    <w:p w14:paraId="33B47ED1" w14:textId="77777777" w:rsidR="007528CE" w:rsidRPr="00B84E85" w:rsidRDefault="007528CE" w:rsidP="00381F6B">
      <w:pPr>
        <w:pStyle w:val="DICTA-TEXTO"/>
        <w:spacing w:after="0" w:line="240" w:lineRule="auto"/>
        <w:rPr>
          <w:rFonts w:ascii="Helvetica LT Std" w:hAnsi="Helvetica LT Std"/>
          <w:szCs w:val="24"/>
        </w:rPr>
      </w:pPr>
    </w:p>
    <w:p w14:paraId="1F2E6B2F" w14:textId="6F51E46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Ebaluatutako 4, 5 edo 6 gaitasun unitate, 165 euro.</w:t>
      </w:r>
    </w:p>
    <w:p w14:paraId="46185B2C" w14:textId="77777777" w:rsidR="007528CE" w:rsidRPr="00B84E85" w:rsidRDefault="007528CE" w:rsidP="00381F6B">
      <w:pPr>
        <w:pStyle w:val="DICTA-TEXTO"/>
        <w:spacing w:after="0" w:line="240" w:lineRule="auto"/>
        <w:rPr>
          <w:rFonts w:ascii="Helvetica LT Std" w:hAnsi="Helvetica LT Std"/>
          <w:szCs w:val="24"/>
        </w:rPr>
      </w:pPr>
    </w:p>
    <w:p w14:paraId="7523D9B1" w14:textId="7E70BD3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Ebaluatutako 6 gaitasun unitate baino gehiago, 200 euro.</w:t>
      </w:r>
    </w:p>
    <w:p w14:paraId="1B5661A8" w14:textId="77777777" w:rsidR="007528CE" w:rsidRPr="00B84E85" w:rsidRDefault="007528CE" w:rsidP="00381F6B">
      <w:pPr>
        <w:pStyle w:val="DICTA-TEXTO"/>
        <w:spacing w:after="0" w:line="240" w:lineRule="auto"/>
        <w:rPr>
          <w:rFonts w:ascii="Helvetica LT Std" w:hAnsi="Helvetica LT Std"/>
          <w:szCs w:val="24"/>
        </w:rPr>
      </w:pPr>
    </w:p>
    <w:p w14:paraId="2EA8CAF4" w14:textId="4A89964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 Izangai bakoitzagatiko bigarren mailako </w:t>
      </w:r>
      <w:proofErr w:type="spellStart"/>
      <w:r w:rsidRPr="00B84E85">
        <w:rPr>
          <w:rFonts w:ascii="Helvetica LT Std" w:hAnsi="Helvetica LT Std"/>
        </w:rPr>
        <w:t>ebaluatzaile</w:t>
      </w:r>
      <w:proofErr w:type="spellEnd"/>
      <w:r w:rsidRPr="00B84E85">
        <w:rPr>
          <w:rFonts w:ascii="Helvetica LT Std" w:hAnsi="Helvetica LT Std"/>
        </w:rPr>
        <w:t xml:space="preserve"> izatearen ordainsaria, honako kasu hauetan:</w:t>
      </w:r>
    </w:p>
    <w:p w14:paraId="3240739C" w14:textId="77777777" w:rsidR="007528CE" w:rsidRPr="00B84E85" w:rsidRDefault="007528CE" w:rsidP="00381F6B">
      <w:pPr>
        <w:pStyle w:val="DICTA-TEXTO"/>
        <w:spacing w:after="0" w:line="240" w:lineRule="auto"/>
        <w:rPr>
          <w:rFonts w:ascii="Helvetica LT Std" w:hAnsi="Helvetica LT Std"/>
          <w:szCs w:val="24"/>
        </w:rPr>
      </w:pPr>
    </w:p>
    <w:p w14:paraId="443B819A" w14:textId="4689DF1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Ebaluatutako 3 gaitasun unitate bitarte, 60 euro.</w:t>
      </w:r>
    </w:p>
    <w:p w14:paraId="005B99A5" w14:textId="77777777" w:rsidR="007528CE" w:rsidRPr="00B84E85" w:rsidRDefault="007528CE" w:rsidP="00381F6B">
      <w:pPr>
        <w:pStyle w:val="DICTA-TEXTO"/>
        <w:spacing w:after="0" w:line="240" w:lineRule="auto"/>
        <w:rPr>
          <w:rFonts w:ascii="Helvetica LT Std" w:hAnsi="Helvetica LT Std"/>
          <w:szCs w:val="24"/>
        </w:rPr>
      </w:pPr>
    </w:p>
    <w:p w14:paraId="0BEE179C" w14:textId="0DD35B2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Ebaluatutako 4, 5 edo 6 gaitasun unitate, 75 euro.</w:t>
      </w:r>
    </w:p>
    <w:p w14:paraId="2BBABA2B" w14:textId="77777777" w:rsidR="007528CE" w:rsidRPr="00B84E85" w:rsidRDefault="007528CE" w:rsidP="00381F6B">
      <w:pPr>
        <w:pStyle w:val="DICTA-TEXTO"/>
        <w:spacing w:after="0" w:line="240" w:lineRule="auto"/>
        <w:rPr>
          <w:rFonts w:ascii="Helvetica LT Std" w:hAnsi="Helvetica LT Std"/>
          <w:szCs w:val="24"/>
        </w:rPr>
      </w:pPr>
    </w:p>
    <w:p w14:paraId="207851D3" w14:textId="1D2190B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Ebaluatutako 6 gaitasun unitate baino gehiago, 90 euro.</w:t>
      </w:r>
    </w:p>
    <w:p w14:paraId="190ED5E9" w14:textId="77777777" w:rsidR="007528CE" w:rsidRPr="00B84E85" w:rsidRDefault="007528CE" w:rsidP="00381F6B">
      <w:pPr>
        <w:pStyle w:val="DICTA-TEXTO"/>
        <w:spacing w:after="0" w:line="240" w:lineRule="auto"/>
        <w:rPr>
          <w:rFonts w:ascii="Helvetica LT Std" w:hAnsi="Helvetica LT Std"/>
          <w:szCs w:val="24"/>
        </w:rPr>
      </w:pPr>
    </w:p>
    <w:p w14:paraId="504E5EA4" w14:textId="1BA160E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Ebaluazio batzordeko arduradun izateagatiko ordainsaria (taldeko).</w:t>
      </w:r>
    </w:p>
    <w:p w14:paraId="73000581" w14:textId="77777777" w:rsidR="007528CE" w:rsidRPr="00B84E85" w:rsidRDefault="007528CE" w:rsidP="00381F6B">
      <w:pPr>
        <w:pStyle w:val="DICTA-TEXTO"/>
        <w:spacing w:after="0" w:line="240" w:lineRule="auto"/>
        <w:rPr>
          <w:rFonts w:ascii="Helvetica LT Std" w:hAnsi="Helvetica LT Std"/>
          <w:szCs w:val="24"/>
        </w:rPr>
      </w:pPr>
    </w:p>
    <w:p w14:paraId="12B42BD2" w14:textId="5DDFEFD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Ebaluazio batzordeko burua, 200 euro.</w:t>
      </w:r>
    </w:p>
    <w:p w14:paraId="7499F5F5" w14:textId="77777777" w:rsidR="007528CE" w:rsidRPr="00B84E85" w:rsidRDefault="007528CE" w:rsidP="00381F6B">
      <w:pPr>
        <w:pStyle w:val="DICTA-TEXTO"/>
        <w:spacing w:after="0" w:line="240" w:lineRule="auto"/>
        <w:rPr>
          <w:rFonts w:ascii="Helvetica LT Std" w:hAnsi="Helvetica LT Std"/>
          <w:szCs w:val="24"/>
        </w:rPr>
      </w:pPr>
    </w:p>
    <w:p w14:paraId="507656C1" w14:textId="2D5D6FE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Ebaluazio batzordeko idazkaria, 100 euro.</w:t>
      </w:r>
    </w:p>
    <w:p w14:paraId="5C116A15" w14:textId="2FFE00D5" w:rsidR="007528CE" w:rsidRPr="00B84E85" w:rsidRDefault="007528CE" w:rsidP="00381F6B">
      <w:pPr>
        <w:pStyle w:val="DICTA-TEXTO"/>
        <w:spacing w:after="0" w:line="240" w:lineRule="auto"/>
        <w:rPr>
          <w:rFonts w:ascii="Helvetica LT Std" w:hAnsi="Helvetica LT Std"/>
          <w:szCs w:val="24"/>
        </w:rPr>
      </w:pPr>
    </w:p>
    <w:p w14:paraId="6239EB58" w14:textId="4B03639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lastRenderedPageBreak/>
        <w:t>Ordainsari hauek konpentsazio gisa ezartzen dira, kontzeptu hauengatik: aholkularitza eta ebaluazio saioen prestaketa eta garapena; izangaiei zuzeneko arreta ematea; prozeduraren agirien kudeaketa; eta deialdia egiten duten administrazioekiko koordinazio lana.</w:t>
      </w:r>
    </w:p>
    <w:p w14:paraId="271825B3" w14:textId="77777777" w:rsidR="007C3AC4" w:rsidRPr="00B84E85" w:rsidRDefault="007C3AC4" w:rsidP="00381F6B">
      <w:pPr>
        <w:pStyle w:val="DICTA-TEXTO"/>
        <w:spacing w:after="0" w:line="240" w:lineRule="auto"/>
        <w:rPr>
          <w:rFonts w:ascii="Helvetica LT Std" w:hAnsi="Helvetica LT Std"/>
          <w:szCs w:val="24"/>
        </w:rPr>
      </w:pPr>
    </w:p>
    <w:p w14:paraId="0A28C545" w14:textId="1B01975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2. Nafarroako Gobernuak baimena eman dezake, foru dekretuz, prozeduran esku hartzeagatiko ordainsaria eman dakien aholkulari eta </w:t>
      </w:r>
      <w:proofErr w:type="spellStart"/>
      <w:r w:rsidRPr="00B84E85">
        <w:rPr>
          <w:rFonts w:ascii="Helvetica LT Std" w:hAnsi="Helvetica LT Std"/>
        </w:rPr>
        <w:t>ebaluatzaileez</w:t>
      </w:r>
      <w:proofErr w:type="spellEnd"/>
      <w:r w:rsidRPr="00B84E85">
        <w:rPr>
          <w:rFonts w:ascii="Helvetica LT Std" w:hAnsi="Helvetica LT Std"/>
        </w:rPr>
        <w:t xml:space="preserve"> bestelako pertsona batzuei, baldin eta haien laguntza beharrezkotzat jotzen bada egokiro gara daitezen lanbide-gaitasuna egiaztatzeko prozedurak.</w:t>
      </w:r>
    </w:p>
    <w:p w14:paraId="2BEE62AA" w14:textId="77777777" w:rsidR="007C3AC4" w:rsidRPr="00B84E85" w:rsidRDefault="007C3AC4" w:rsidP="00381F6B">
      <w:pPr>
        <w:pStyle w:val="DICTA-TEXTO"/>
        <w:spacing w:after="0" w:line="240" w:lineRule="auto"/>
        <w:rPr>
          <w:rFonts w:ascii="Helvetica LT Std" w:hAnsi="Helvetica LT Std"/>
          <w:b/>
          <w:szCs w:val="24"/>
        </w:rPr>
      </w:pPr>
    </w:p>
    <w:p w14:paraId="6AD207CA" w14:textId="2042561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 xml:space="preserve">18. artikulua. </w:t>
      </w:r>
      <w:r w:rsidRPr="00B84E85">
        <w:rPr>
          <w:rFonts w:ascii="Helvetica LT Std" w:hAnsi="Helvetica LT Std"/>
        </w:rPr>
        <w:t>Hezkuntza Departamentuaren mendeko unibertsitateaz kanpoko irakasle funtzionarioen ordainsariak.</w:t>
      </w:r>
    </w:p>
    <w:p w14:paraId="0FFA06AD" w14:textId="77777777" w:rsidR="00757BFB" w:rsidRPr="00B84E85" w:rsidRDefault="00757BFB" w:rsidP="00381F6B">
      <w:pPr>
        <w:pStyle w:val="DICTA-TEXTO"/>
        <w:spacing w:after="0" w:line="240" w:lineRule="auto"/>
        <w:rPr>
          <w:rFonts w:ascii="Helvetica LT Std" w:hAnsi="Helvetica LT Std"/>
          <w:szCs w:val="24"/>
        </w:rPr>
      </w:pPr>
    </w:p>
    <w:p w14:paraId="0A0CC032" w14:textId="38A43E6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Hezkuntza Departamentuaren mendeko unibertsitateaz kanpoko irakasle funtzionarioen irakaskuntzako osagarri berariazkoa, Nafarroako Administrazio Publikoen Zerbitzuko Langileen Estatutuaren Testu </w:t>
      </w:r>
      <w:proofErr w:type="spellStart"/>
      <w:r w:rsidRPr="00B84E85">
        <w:rPr>
          <w:rFonts w:ascii="Helvetica LT Std" w:hAnsi="Helvetica LT Std"/>
        </w:rPr>
        <w:t>Bateginaren</w:t>
      </w:r>
      <w:proofErr w:type="spellEnd"/>
      <w:r w:rsidRPr="00B84E85">
        <w:rPr>
          <w:rFonts w:ascii="Helvetica LT Std" w:hAnsi="Helvetica LT Std"/>
        </w:rPr>
        <w:t xml:space="preserve"> 104. artikuluan ezarria (abuztuaren 30eko 251/1993 Legegintzako Foru Dekretuaren bidez onetsi zen testu </w:t>
      </w:r>
      <w:proofErr w:type="spellStart"/>
      <w:r w:rsidRPr="00B84E85">
        <w:rPr>
          <w:rFonts w:ascii="Helvetica LT Std" w:hAnsi="Helvetica LT Std"/>
        </w:rPr>
        <w:t>bategin</w:t>
      </w:r>
      <w:proofErr w:type="spellEnd"/>
      <w:r w:rsidRPr="00B84E85">
        <w:rPr>
          <w:rFonts w:ascii="Helvetica LT Std" w:hAnsi="Helvetica LT Std"/>
        </w:rPr>
        <w:t xml:space="preserve"> hori), maila bakoitzari dagokion soldataren ehuneko hauetan finkatzen da:</w:t>
      </w:r>
    </w:p>
    <w:p w14:paraId="3253E8DE" w14:textId="77777777" w:rsidR="00757BFB" w:rsidRPr="00B84E85" w:rsidRDefault="00757BFB" w:rsidP="00381F6B">
      <w:pPr>
        <w:pStyle w:val="DICTA-TEXTO"/>
        <w:spacing w:after="0" w:line="240" w:lineRule="auto"/>
        <w:rPr>
          <w:rFonts w:ascii="Helvetica LT Std" w:hAnsi="Helvetica LT Std"/>
          <w:szCs w:val="24"/>
        </w:rPr>
      </w:pPr>
    </w:p>
    <w:p w14:paraId="2635F2EA" w14:textId="205D320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Maisu-maistren kidegoa eta parekatuak: %38,07</w:t>
      </w:r>
    </w:p>
    <w:p w14:paraId="7E06AA90" w14:textId="77777777" w:rsidR="00757BFB" w:rsidRPr="00B84E85" w:rsidRDefault="00757BFB" w:rsidP="00381F6B">
      <w:pPr>
        <w:pStyle w:val="DICTA-TEXTO"/>
        <w:spacing w:after="0" w:line="240" w:lineRule="auto"/>
        <w:rPr>
          <w:rFonts w:ascii="Helvetica LT Std" w:hAnsi="Helvetica LT Std"/>
          <w:szCs w:val="24"/>
        </w:rPr>
      </w:pPr>
    </w:p>
    <w:p w14:paraId="799E62C7" w14:textId="799FAEE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 Katedradunen kidegoak eta parekatuak: %39,48</w:t>
      </w:r>
    </w:p>
    <w:p w14:paraId="767E26AB" w14:textId="77777777" w:rsidR="00757BFB" w:rsidRPr="00B84E85" w:rsidRDefault="00757BFB" w:rsidP="00381F6B">
      <w:pPr>
        <w:pStyle w:val="DICTA-TEXTO"/>
        <w:spacing w:after="0" w:line="240" w:lineRule="auto"/>
        <w:rPr>
          <w:rFonts w:ascii="Helvetica LT Std" w:hAnsi="Helvetica LT Std"/>
          <w:szCs w:val="24"/>
        </w:rPr>
      </w:pPr>
    </w:p>
    <w:p w14:paraId="5DCB9EAD" w14:textId="7B513C2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c) Bigarren Hezkuntzako irakasleen kidegoa eta parekatuak: %33,48</w:t>
      </w:r>
    </w:p>
    <w:p w14:paraId="40220FC0" w14:textId="77777777" w:rsidR="00757BFB" w:rsidRPr="00B84E85" w:rsidRDefault="00757BFB" w:rsidP="00381F6B">
      <w:pPr>
        <w:pStyle w:val="DICTA-TEXTO"/>
        <w:spacing w:after="0" w:line="240" w:lineRule="auto"/>
        <w:rPr>
          <w:rFonts w:ascii="Helvetica LT Std" w:hAnsi="Helvetica LT Std"/>
          <w:szCs w:val="24"/>
        </w:rPr>
      </w:pPr>
    </w:p>
    <w:p w14:paraId="16E0AE30" w14:textId="4E697E6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d) Iraungitze bidean dagoen Lanbide Heziketako irakasle teknikoen kidegoa eta parekatuak: %45,17</w:t>
      </w:r>
    </w:p>
    <w:p w14:paraId="2466EBF1" w14:textId="77777777" w:rsidR="00757BFB" w:rsidRPr="00B84E85" w:rsidRDefault="00757BFB" w:rsidP="00381F6B">
      <w:pPr>
        <w:pStyle w:val="DICTA-TEXTO"/>
        <w:spacing w:after="0" w:line="240" w:lineRule="auto"/>
        <w:rPr>
          <w:rFonts w:ascii="Helvetica LT Std" w:hAnsi="Helvetica LT Std"/>
          <w:szCs w:val="24"/>
        </w:rPr>
      </w:pPr>
    </w:p>
    <w:p w14:paraId="0D76BC50" w14:textId="17991AA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 Lanbide Heziketako sektore berezietako irakasle espezialisten kidegoa eta parekatuak: %45,17</w:t>
      </w:r>
    </w:p>
    <w:p w14:paraId="45F7009F" w14:textId="77777777" w:rsidR="00757BFB" w:rsidRPr="00B84E85" w:rsidRDefault="00757BFB" w:rsidP="00381F6B">
      <w:pPr>
        <w:pStyle w:val="DICTA-TEXTO"/>
        <w:spacing w:after="0" w:line="240" w:lineRule="auto"/>
        <w:rPr>
          <w:rFonts w:ascii="Helvetica LT Std" w:hAnsi="Helvetica LT Std"/>
          <w:szCs w:val="24"/>
        </w:rPr>
      </w:pPr>
    </w:p>
    <w:p w14:paraId="1E1F1636" w14:textId="6F3100C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 Musika eta arte eszenikoetako irakasleen kidegoa eta parekatuak: %33,48</w:t>
      </w:r>
    </w:p>
    <w:p w14:paraId="64A7F9F9" w14:textId="77777777" w:rsidR="00757BFB" w:rsidRPr="00B84E85" w:rsidRDefault="00757BFB" w:rsidP="00381F6B">
      <w:pPr>
        <w:pStyle w:val="DICTA-TEXTO"/>
        <w:spacing w:after="0" w:line="240" w:lineRule="auto"/>
        <w:rPr>
          <w:rFonts w:ascii="Helvetica LT Std" w:hAnsi="Helvetica LT Std"/>
          <w:szCs w:val="24"/>
        </w:rPr>
      </w:pPr>
    </w:p>
    <w:p w14:paraId="0BAE4C29" w14:textId="2DD1CCB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g) Arte Plastikoetako eta Diseinuko lantegiko maisu-maistren kidegoa eta parekatuak: %45,17</w:t>
      </w:r>
    </w:p>
    <w:p w14:paraId="4A6A473E" w14:textId="77777777" w:rsidR="00757BFB" w:rsidRPr="00B84E85" w:rsidRDefault="00757BFB" w:rsidP="00381F6B">
      <w:pPr>
        <w:pStyle w:val="DICTA-TEXTO"/>
        <w:spacing w:after="0" w:line="240" w:lineRule="auto"/>
        <w:rPr>
          <w:rFonts w:ascii="Helvetica LT Std" w:hAnsi="Helvetica LT Std"/>
          <w:szCs w:val="24"/>
        </w:rPr>
      </w:pPr>
    </w:p>
    <w:p w14:paraId="4CB6BE23" w14:textId="56C1230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 Arte Plastikoetako eta Diseinuko irakasleen kidegoa eta parekatuak: %33,48</w:t>
      </w:r>
    </w:p>
    <w:p w14:paraId="241891FE" w14:textId="77777777" w:rsidR="00757BFB" w:rsidRPr="00B84E85" w:rsidRDefault="00757BFB" w:rsidP="00381F6B">
      <w:pPr>
        <w:pStyle w:val="DICTA-TEXTO"/>
        <w:spacing w:after="0" w:line="240" w:lineRule="auto"/>
        <w:rPr>
          <w:rFonts w:ascii="Helvetica LT Std" w:hAnsi="Helvetica LT Std"/>
          <w:szCs w:val="24"/>
        </w:rPr>
      </w:pPr>
    </w:p>
    <w:p w14:paraId="09F748E3" w14:textId="4C6D9C7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i) Hizkuntza eskola ofizialetako irakasleen kidegoa eta parekatuak: %33,48</w:t>
      </w:r>
    </w:p>
    <w:p w14:paraId="56C9D85C" w14:textId="77777777" w:rsidR="00757BFB" w:rsidRPr="00B84E85" w:rsidRDefault="00757BFB" w:rsidP="00381F6B">
      <w:pPr>
        <w:pStyle w:val="DICTA-TEXTO"/>
        <w:spacing w:after="0" w:line="240" w:lineRule="auto"/>
        <w:rPr>
          <w:rFonts w:ascii="Helvetica LT Std" w:hAnsi="Helvetica LT Std"/>
          <w:szCs w:val="24"/>
        </w:rPr>
      </w:pPr>
    </w:p>
    <w:p w14:paraId="07F5F775" w14:textId="7C72AFA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j) Bigarren Hezkuntzako erlijio irakasleak: %33,48</w:t>
      </w:r>
    </w:p>
    <w:p w14:paraId="721799BF" w14:textId="77777777" w:rsidR="00757BFB" w:rsidRPr="00B84E85" w:rsidRDefault="00757BFB" w:rsidP="00381F6B">
      <w:pPr>
        <w:pStyle w:val="DICTA-TEXTO"/>
        <w:spacing w:after="0" w:line="240" w:lineRule="auto"/>
        <w:rPr>
          <w:rFonts w:ascii="Helvetica LT Std" w:hAnsi="Helvetica LT Std"/>
          <w:szCs w:val="24"/>
        </w:rPr>
      </w:pPr>
    </w:p>
    <w:p w14:paraId="10FF9D27" w14:textId="4A4C745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k) Haur eta Lehen Hezkuntzako erlijio irakasleak: %38,07</w:t>
      </w:r>
    </w:p>
    <w:p w14:paraId="3AC497F8" w14:textId="77777777" w:rsidR="00757BFB" w:rsidRPr="00B84E85" w:rsidRDefault="00757BFB" w:rsidP="00381F6B">
      <w:pPr>
        <w:pStyle w:val="DICTA-TEXTO"/>
        <w:spacing w:after="0" w:line="240" w:lineRule="auto"/>
        <w:rPr>
          <w:rFonts w:ascii="Helvetica LT Std" w:hAnsi="Helvetica LT Std"/>
          <w:szCs w:val="24"/>
        </w:rPr>
      </w:pPr>
    </w:p>
    <w:p w14:paraId="6721C3F4" w14:textId="29D22EC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l) Maisu-maistren kidegoko eta parekatuetako langileek, Hezkuntzari buruzko maiatzaren 3ko 2/2006 Lege Organikoaren lehen xedapen </w:t>
      </w:r>
      <w:r w:rsidRPr="00B84E85">
        <w:rPr>
          <w:rFonts w:ascii="Helvetica LT Std" w:hAnsi="Helvetica LT Std"/>
        </w:rPr>
        <w:lastRenderedPageBreak/>
        <w:t>iragankorrean ezarritakoari jarraikiz Derrigorrezko Bigarren Hezkuntzako lanpostuetara behin betiko edo behin-behinean atxikiak badira, Bigarren Hezkuntzako irakasle bati dagokiona jasoko dute irakaskuntzako osagarri berariazko gisa. Era berean, osagarri berezi bat jasoko dute, B mailako hasierako soldataren %5,45ekoa.</w:t>
      </w:r>
    </w:p>
    <w:p w14:paraId="3BE58992" w14:textId="25650BB4" w:rsidR="00757BFB" w:rsidRPr="00B84E85" w:rsidRDefault="00757BFB" w:rsidP="00757BFB">
      <w:pPr>
        <w:pStyle w:val="DICTA-TEXTO"/>
        <w:spacing w:after="0" w:line="240" w:lineRule="auto"/>
        <w:ind w:firstLine="0"/>
        <w:rPr>
          <w:rFonts w:ascii="Helvetica LT Std" w:hAnsi="Helvetica LT Std"/>
          <w:szCs w:val="24"/>
        </w:rPr>
      </w:pPr>
    </w:p>
    <w:p w14:paraId="35378410" w14:textId="77777777" w:rsidR="00A24206" w:rsidRPr="00B84E85" w:rsidRDefault="00A24206" w:rsidP="00757BFB">
      <w:pPr>
        <w:pStyle w:val="DICTA-TEXTO"/>
        <w:spacing w:after="0" w:line="240" w:lineRule="auto"/>
        <w:ind w:firstLine="0"/>
        <w:rPr>
          <w:rFonts w:ascii="Helvetica LT Std" w:hAnsi="Helvetica LT Std"/>
          <w:szCs w:val="24"/>
        </w:rPr>
      </w:pPr>
    </w:p>
    <w:p w14:paraId="7E9DB18B" w14:textId="77777777" w:rsidR="00F17D77" w:rsidRPr="00B84E85" w:rsidRDefault="00F17D77" w:rsidP="00901963">
      <w:pPr>
        <w:pStyle w:val="DICTA-CAPITULO"/>
        <w:spacing w:before="0" w:after="0" w:line="360" w:lineRule="auto"/>
        <w:rPr>
          <w:rFonts w:ascii="Helvetica LT Std" w:hAnsi="Helvetica LT Std"/>
          <w:szCs w:val="24"/>
        </w:rPr>
      </w:pPr>
      <w:r w:rsidRPr="00B84E85">
        <w:rPr>
          <w:rFonts w:ascii="Helvetica LT Std" w:hAnsi="Helvetica LT Std"/>
        </w:rPr>
        <w:t>IV. KAPITULUA</w:t>
      </w:r>
    </w:p>
    <w:p w14:paraId="02B10EF8" w14:textId="77777777" w:rsidR="00F17D77" w:rsidRPr="00B84E85" w:rsidRDefault="00F17D77" w:rsidP="00901963">
      <w:pPr>
        <w:pStyle w:val="DICTA-SUBTITULO2"/>
        <w:spacing w:after="0" w:line="360" w:lineRule="auto"/>
        <w:rPr>
          <w:rFonts w:ascii="Helvetica LT Std" w:hAnsi="Helvetica LT Std"/>
          <w:szCs w:val="24"/>
        </w:rPr>
      </w:pPr>
      <w:r w:rsidRPr="00B84E85">
        <w:rPr>
          <w:rFonts w:ascii="Helvetica LT Std" w:hAnsi="Helvetica LT Std"/>
        </w:rPr>
        <w:t>Osasunbidea-Nafarroako Osasun Zerbitzuko eta Nafarroako Osasun Publikoaren eta Lan Osasunaren Institutuko langileen ordainsariak</w:t>
      </w:r>
    </w:p>
    <w:p w14:paraId="45DC171A" w14:textId="77777777" w:rsidR="00901963" w:rsidRPr="00B84E85" w:rsidRDefault="00901963" w:rsidP="00381F6B">
      <w:pPr>
        <w:pStyle w:val="DICTA-TEXTO"/>
        <w:spacing w:after="0" w:line="240" w:lineRule="auto"/>
        <w:rPr>
          <w:rFonts w:ascii="Helvetica LT Std" w:hAnsi="Helvetica LT Std"/>
          <w:b/>
          <w:szCs w:val="24"/>
        </w:rPr>
      </w:pPr>
    </w:p>
    <w:p w14:paraId="2B95A0A0" w14:textId="33E9A34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 xml:space="preserve">19. artikulua. </w:t>
      </w:r>
      <w:r w:rsidRPr="00B84E85">
        <w:rPr>
          <w:rFonts w:ascii="Helvetica LT Std" w:hAnsi="Helvetica LT Std"/>
        </w:rPr>
        <w:t>Osasunbidea-Nafarroako Osasun Zerbitzuko edo Nafarroako Osasun Publikoaren eta Lan Osasunaren Institutuko langileen guardiak egun berezietan.</w:t>
      </w:r>
    </w:p>
    <w:p w14:paraId="511AC7AC" w14:textId="77777777" w:rsidR="00901963" w:rsidRPr="00B84E85" w:rsidRDefault="00901963" w:rsidP="00381F6B">
      <w:pPr>
        <w:pStyle w:val="DICTA-TEXTO"/>
        <w:spacing w:after="0" w:line="240" w:lineRule="auto"/>
        <w:rPr>
          <w:rFonts w:ascii="Helvetica LT Std" w:hAnsi="Helvetica LT Std"/>
          <w:szCs w:val="24"/>
        </w:rPr>
      </w:pPr>
    </w:p>
    <w:p w14:paraId="263FEA4D" w14:textId="29D3790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Osasunbidea-Nafarroako Osasun Zerbitzuko langileek eta Nafarroako Osasun Publikoaren eta Lan Osasunaren Institutukoek guardiak egun berezietan egiten dituztenean, produktibitate-modulu aldakor bat jasotzen ahalko dute, guardiari dagokionaren zenbateko bera izanen duena. Osasunbidea-Nafarroako Osasun Zerbitzuak edo Nafarroako Osasun Publikoaren eta Lan Osasunaren Institutuak Mahai Sektorialean dauden sindikatuen iritzia eskatuko dute, ea zein jo behar diren egun berezitzat, aipatu modulua jasotzearen ondorioetarako. 2023ko abenduan eta 2024ko urtarrilean, abenduaren 24a, 25a eta 31 eta urtarrilaren 1a, 5a eta 6a ordainduko dira, kontzeptu honen ordainsaria ematearren.</w:t>
      </w:r>
    </w:p>
    <w:p w14:paraId="391CA9A7" w14:textId="6E35B02E" w:rsidR="00901963" w:rsidRPr="00B84E85" w:rsidRDefault="00901963" w:rsidP="00381F6B">
      <w:pPr>
        <w:pStyle w:val="DICTA-TEXTO"/>
        <w:spacing w:after="0" w:line="240" w:lineRule="auto"/>
        <w:rPr>
          <w:rFonts w:ascii="Helvetica LT Std" w:hAnsi="Helvetica LT Std"/>
          <w:b/>
          <w:szCs w:val="24"/>
        </w:rPr>
      </w:pPr>
    </w:p>
    <w:p w14:paraId="652ACEEB" w14:textId="2129E82A" w:rsidR="00F17D77" w:rsidRPr="00B84E85" w:rsidRDefault="005F25CC" w:rsidP="00381F6B">
      <w:pPr>
        <w:pStyle w:val="DICTA-TEXTO"/>
        <w:spacing w:after="0" w:line="240" w:lineRule="auto"/>
        <w:rPr>
          <w:rFonts w:ascii="Helvetica LT Std" w:hAnsi="Helvetica LT Std"/>
          <w:szCs w:val="24"/>
        </w:rPr>
      </w:pPr>
      <w:r w:rsidRPr="00B84E85">
        <w:rPr>
          <w:rFonts w:ascii="Helvetica LT Std" w:hAnsi="Helvetica LT Std"/>
          <w:b/>
        </w:rPr>
        <w:t>20. artikulua.</w:t>
      </w:r>
      <w:r w:rsidRPr="00B84E85">
        <w:rPr>
          <w:rFonts w:ascii="Helvetica LT Std" w:hAnsi="Helvetica LT Std"/>
        </w:rPr>
        <w:t xml:space="preserve"> Lanbide karrerako maila aitortua aplikatzea Osasun Sistema Nazionaletik etorritako langileei.</w:t>
      </w:r>
    </w:p>
    <w:p w14:paraId="2DF3453B" w14:textId="77777777" w:rsidR="005B0ACC" w:rsidRPr="00B84E85" w:rsidRDefault="005B0ACC" w:rsidP="00381F6B">
      <w:pPr>
        <w:pStyle w:val="DICTA-TEXTO"/>
        <w:spacing w:after="0" w:line="240" w:lineRule="auto"/>
        <w:rPr>
          <w:rFonts w:ascii="Helvetica LT Std" w:hAnsi="Helvetica LT Std"/>
          <w:szCs w:val="24"/>
        </w:rPr>
      </w:pPr>
    </w:p>
    <w:p w14:paraId="5A83401D" w14:textId="434ED468" w:rsidR="00F17D77" w:rsidRPr="00B84E85" w:rsidRDefault="00942A9A" w:rsidP="00381F6B">
      <w:pPr>
        <w:pStyle w:val="DICTA-TEXTO"/>
        <w:spacing w:after="0" w:line="240" w:lineRule="auto"/>
        <w:rPr>
          <w:rFonts w:ascii="Helvetica LT Std" w:hAnsi="Helvetica LT Std"/>
          <w:szCs w:val="24"/>
        </w:rPr>
      </w:pPr>
      <w:r w:rsidRPr="00B84E85">
        <w:rPr>
          <w:rFonts w:ascii="Helvetica LT Std" w:hAnsi="Helvetica LT Std"/>
        </w:rPr>
        <w:t>1. Osasun Departamentuan eta haren erakunde autonomoetan lanpostu finkoa lortzen duten fakultatiboei Osasun Sistema Nazionaleko beste osasun zerbitzu batean egiaztatutako karrera-graduak aitortzen zaizkie, espezialitate, lanbide kategoria edo titulazio-talde berari dagozkionak. Gradu horiek ordainduko dira Osasunbidea-Nafarroako Osasun Zerbitzuko langile fakultatiboen lanbide karrerako sistema arautzen duen apirilaren 6ko 11/1999 Foru Legean eta hori garatzeko araudian ezarritakoari jarraikiz.</w:t>
      </w:r>
    </w:p>
    <w:p w14:paraId="5FC67E8A" w14:textId="77777777" w:rsidR="005B0ACC" w:rsidRPr="00B84E85" w:rsidRDefault="005B0ACC" w:rsidP="00381F6B">
      <w:pPr>
        <w:pStyle w:val="DICTA-TEXTO"/>
        <w:spacing w:after="0" w:line="240" w:lineRule="auto"/>
        <w:rPr>
          <w:rFonts w:ascii="Helvetica LT Std" w:hAnsi="Helvetica LT Std"/>
          <w:szCs w:val="24"/>
        </w:rPr>
      </w:pPr>
    </w:p>
    <w:p w14:paraId="3666CF4A" w14:textId="303C009C" w:rsidR="00F17D77" w:rsidRPr="00B84E85" w:rsidRDefault="00942A9A" w:rsidP="00381F6B">
      <w:pPr>
        <w:pStyle w:val="DICTA-TEXTO"/>
        <w:spacing w:after="0" w:line="240" w:lineRule="auto"/>
        <w:rPr>
          <w:rFonts w:ascii="Helvetica LT Std" w:hAnsi="Helvetica LT Std"/>
          <w:szCs w:val="24"/>
        </w:rPr>
      </w:pPr>
      <w:r w:rsidRPr="00B84E85">
        <w:rPr>
          <w:rFonts w:ascii="Helvetica LT Std" w:hAnsi="Helvetica LT Std"/>
        </w:rPr>
        <w:t>2. Osasun Sistema Nazionaleko beste osasun zerbitzu batzuetatik iritsitako langileei, Osasun Departamentuko erakunde autonomoetan lanpostu bat zerbitzu eginkizunetan betetzen badute, Osasun Sistema Nazionaleko beste osasun zerbitzu batean egiaztatutako karrera-graduak aitortzen zaizkie. Gradu horien ordainsariak Osasunbidea-Nafarroako Osasun Zerbitzuko osasun-langileen lanbide karrerako araudian ezarritakoaren arabera ordainduko dira.</w:t>
      </w:r>
    </w:p>
    <w:p w14:paraId="750CB87D" w14:textId="7BBEFD97" w:rsidR="005B0ACC" w:rsidRPr="00B84E85" w:rsidRDefault="005B0ACC" w:rsidP="00381F6B">
      <w:pPr>
        <w:pStyle w:val="DICTA-TEXTO"/>
        <w:spacing w:after="0" w:line="240" w:lineRule="auto"/>
        <w:rPr>
          <w:rFonts w:ascii="Helvetica LT Std" w:hAnsi="Helvetica LT Std"/>
          <w:b/>
          <w:szCs w:val="24"/>
        </w:rPr>
      </w:pPr>
    </w:p>
    <w:p w14:paraId="447A2ED7" w14:textId="4A16B82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21. artikulua.</w:t>
      </w:r>
      <w:r w:rsidRPr="00B84E85">
        <w:rPr>
          <w:rFonts w:ascii="Helvetica LT Std" w:hAnsi="Helvetica LT Std"/>
        </w:rPr>
        <w:t xml:space="preserve"> Aldi baterako kontratupeko medikuen eta fakultatibo espezialisten esklusibotasun araubidea.</w:t>
      </w:r>
    </w:p>
    <w:p w14:paraId="7CAE3366" w14:textId="77777777" w:rsidR="005B0ACC" w:rsidRPr="00B84E85" w:rsidRDefault="005B0ACC" w:rsidP="00381F6B">
      <w:pPr>
        <w:pStyle w:val="DICTA-TEXTO"/>
        <w:spacing w:after="0" w:line="240" w:lineRule="auto"/>
        <w:rPr>
          <w:rFonts w:ascii="Helvetica LT Std" w:hAnsi="Helvetica LT Std"/>
          <w:szCs w:val="24"/>
        </w:rPr>
      </w:pPr>
    </w:p>
    <w:p w14:paraId="74A9E434" w14:textId="30E0CC2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lastRenderedPageBreak/>
        <w:t>2024an, Osasunbidea-Nafarroako Osasun Zerbitzuari atxikitako langileen araubide berezia arautzen duen 11/1992 Foru Legearen A.1 eta A.2.5 estamentuetako langileen aldi baterako kontratazioa dedikazio esklusiboaren araubidean eginen da, eta, kontratatutako profesionalak aukera izanen du dedikazio ez-esklusiboaren araubidea hautatzeko, kontratazioaren lehen egunetik hasita, hala nahi badu.</w:t>
      </w:r>
    </w:p>
    <w:p w14:paraId="283EED2C" w14:textId="1F5FDA55" w:rsidR="005B0ACC" w:rsidRPr="00B84E85" w:rsidRDefault="005B0ACC" w:rsidP="00381F6B">
      <w:pPr>
        <w:pStyle w:val="DICTA-TEXTO"/>
        <w:spacing w:after="0" w:line="240" w:lineRule="auto"/>
        <w:rPr>
          <w:rFonts w:ascii="Helvetica LT Std" w:hAnsi="Helvetica LT Std"/>
          <w:b/>
          <w:szCs w:val="24"/>
        </w:rPr>
      </w:pPr>
    </w:p>
    <w:p w14:paraId="30A20E33" w14:textId="77777777" w:rsidR="00942A9A" w:rsidRPr="00B84E85" w:rsidRDefault="00942A9A" w:rsidP="00381F6B">
      <w:pPr>
        <w:pStyle w:val="DICTA-TEXTO"/>
        <w:spacing w:after="0" w:line="240" w:lineRule="auto"/>
        <w:rPr>
          <w:rFonts w:ascii="Helvetica LT Std" w:hAnsi="Helvetica LT Std"/>
          <w:b/>
          <w:szCs w:val="24"/>
        </w:rPr>
      </w:pPr>
    </w:p>
    <w:p w14:paraId="02E83AD0" w14:textId="77777777" w:rsidR="00F17D77" w:rsidRPr="00B84E85" w:rsidRDefault="00F17D77" w:rsidP="00511419">
      <w:pPr>
        <w:pStyle w:val="DICTA-CAPITULO"/>
        <w:spacing w:before="0" w:after="0" w:line="360" w:lineRule="auto"/>
        <w:rPr>
          <w:rFonts w:ascii="Helvetica LT Std" w:hAnsi="Helvetica LT Std"/>
          <w:szCs w:val="24"/>
        </w:rPr>
      </w:pPr>
      <w:r w:rsidRPr="00B84E85">
        <w:rPr>
          <w:rFonts w:ascii="Helvetica LT Std" w:hAnsi="Helvetica LT Std"/>
        </w:rPr>
        <w:t>V. KAPITULUA</w:t>
      </w:r>
    </w:p>
    <w:p w14:paraId="2224E08E" w14:textId="7842803E" w:rsidR="00F17D77" w:rsidRPr="00B84E85" w:rsidRDefault="00F17D77" w:rsidP="00511419">
      <w:pPr>
        <w:pStyle w:val="DICTA-SUBTITULO2"/>
        <w:spacing w:after="0" w:line="360" w:lineRule="auto"/>
        <w:rPr>
          <w:rFonts w:ascii="Helvetica LT Std" w:hAnsi="Helvetica LT Std"/>
          <w:szCs w:val="24"/>
        </w:rPr>
      </w:pPr>
      <w:r w:rsidRPr="00B84E85">
        <w:rPr>
          <w:rFonts w:ascii="Helvetica LT Std" w:hAnsi="Helvetica LT Std"/>
        </w:rPr>
        <w:t>Bestelako xedapenak</w:t>
      </w:r>
    </w:p>
    <w:p w14:paraId="2A3EC230" w14:textId="77777777" w:rsidR="00511419" w:rsidRPr="00B84E85" w:rsidRDefault="00511419" w:rsidP="00511419">
      <w:pPr>
        <w:pStyle w:val="DICTA-SUBTITULO2"/>
        <w:spacing w:after="0" w:line="360" w:lineRule="auto"/>
        <w:rPr>
          <w:rFonts w:ascii="Helvetica LT Std" w:hAnsi="Helvetica LT Std"/>
          <w:szCs w:val="24"/>
        </w:rPr>
      </w:pPr>
    </w:p>
    <w:p w14:paraId="2EBD46C9" w14:textId="3B9971A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22. artikulua</w:t>
      </w:r>
      <w:r w:rsidRPr="00B84E85">
        <w:rPr>
          <w:rFonts w:ascii="Helvetica LT Std" w:hAnsi="Helvetica LT Std"/>
        </w:rPr>
        <w:t>. Lanpostuak eraldatzea.</w:t>
      </w:r>
    </w:p>
    <w:p w14:paraId="77B21014" w14:textId="77777777" w:rsidR="00511419" w:rsidRPr="00B84E85" w:rsidRDefault="00511419" w:rsidP="00381F6B">
      <w:pPr>
        <w:pStyle w:val="DICTA-TEXTO"/>
        <w:spacing w:after="0" w:line="240" w:lineRule="auto"/>
        <w:rPr>
          <w:rFonts w:ascii="Helvetica LT Std" w:hAnsi="Helvetica LT Std"/>
          <w:szCs w:val="24"/>
        </w:rPr>
      </w:pPr>
    </w:p>
    <w:p w14:paraId="7FF0051D" w14:textId="4402F90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1. Nafarroako Gobernuari baimena ematen zaio behar diren neurriak har ditzan, plantilla berregituratzeagatik edo eman beharreko zerbitzuak berrantolatzeagatik edukirik gabe gelditutako lanpostuak, hutsik ez daudenak, bestelako lanpostu bihurtzeko. Eginkizunen </w:t>
      </w:r>
      <w:proofErr w:type="spellStart"/>
      <w:r w:rsidRPr="00B84E85">
        <w:rPr>
          <w:rFonts w:ascii="Helvetica LT Std" w:hAnsi="Helvetica LT Std"/>
        </w:rPr>
        <w:t>berresleipenak</w:t>
      </w:r>
      <w:proofErr w:type="spellEnd"/>
      <w:r w:rsidRPr="00B84E85">
        <w:rPr>
          <w:rFonts w:ascii="Helvetica LT Std" w:hAnsi="Helvetica LT Std"/>
        </w:rPr>
        <w:t xml:space="preserve"> eta horren ondoriozko lekualdatzeak, maila beraren barnean, salbuespen kasuetan baino ez dira eginen, eta Barneko, Funtzio Publikoko eta Justiziako Departamentuak berak zuzenean eginen ditu, sindikatuetako ordezkariei entzun ondoren eta ukitutako langileen adostasunarekin.</w:t>
      </w:r>
    </w:p>
    <w:p w14:paraId="07C30DCA" w14:textId="77777777" w:rsidR="00511419" w:rsidRPr="00B84E85" w:rsidRDefault="00511419" w:rsidP="00381F6B">
      <w:pPr>
        <w:pStyle w:val="DICTA-TEXTO"/>
        <w:spacing w:after="0" w:line="240" w:lineRule="auto"/>
        <w:rPr>
          <w:rFonts w:ascii="Helvetica LT Std" w:hAnsi="Helvetica LT Std"/>
          <w:szCs w:val="24"/>
        </w:rPr>
      </w:pPr>
    </w:p>
    <w:p w14:paraId="6485D699" w14:textId="101B70C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2. Lanpostu horiek maila bereko bestelako lanpostu batzuk izateko birmoldatzerik ez badago, salbuespen gisa baimena ematen ahalko da beste maila bateko lanpostuei dagozkien eginkizunak </w:t>
      </w:r>
      <w:proofErr w:type="spellStart"/>
      <w:r w:rsidRPr="00B84E85">
        <w:rPr>
          <w:rFonts w:ascii="Helvetica LT Std" w:hAnsi="Helvetica LT Std"/>
        </w:rPr>
        <w:t>berresleitzeko</w:t>
      </w:r>
      <w:proofErr w:type="spellEnd"/>
      <w:r w:rsidRPr="00B84E85">
        <w:rPr>
          <w:rFonts w:ascii="Helvetica LT Std" w:hAnsi="Helvetica LT Std"/>
        </w:rPr>
        <w:t>, baldin eta ukitutako langileek horiek betetzeko lanbide kualifikazioa eta gainerako baldintzak betetzen badituzte. Esleipen berri hori aldi baterako izanen da kasu guztietan, gehienez ere langilearen mailan atxiki edo bihurtzea posible izan arte, eta beti bermatuko da langileak jaso eginen dituela aurretik betetzen zuen lanpostuari zegozkion oinarrizko ordainsariak eta ordainsari osagarriak.</w:t>
      </w:r>
    </w:p>
    <w:p w14:paraId="18F67214" w14:textId="77777777" w:rsidR="00511419" w:rsidRPr="00B84E85" w:rsidRDefault="00511419" w:rsidP="00381F6B">
      <w:pPr>
        <w:pStyle w:val="DICTA-TEXTO"/>
        <w:spacing w:after="0" w:line="240" w:lineRule="auto"/>
        <w:rPr>
          <w:rFonts w:ascii="Helvetica LT Std" w:hAnsi="Helvetica LT Std"/>
          <w:b/>
          <w:szCs w:val="24"/>
        </w:rPr>
      </w:pPr>
    </w:p>
    <w:p w14:paraId="2D742980" w14:textId="0565C9B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23. artikulua</w:t>
      </w:r>
      <w:r w:rsidRPr="00B84E85">
        <w:rPr>
          <w:rFonts w:ascii="Helvetica LT Std" w:hAnsi="Helvetica LT Std"/>
        </w:rPr>
        <w:t>. Udal funtzionarioen montepioen finantzaketa.</w:t>
      </w:r>
    </w:p>
    <w:p w14:paraId="255E7D54" w14:textId="77777777" w:rsidR="00511419" w:rsidRPr="00B84E85" w:rsidRDefault="00511419" w:rsidP="00381F6B">
      <w:pPr>
        <w:pStyle w:val="DICTA-TEXTO"/>
        <w:spacing w:after="0" w:line="240" w:lineRule="auto"/>
        <w:rPr>
          <w:rFonts w:ascii="Helvetica LT Std" w:hAnsi="Helvetica LT Std"/>
          <w:szCs w:val="24"/>
        </w:rPr>
      </w:pPr>
    </w:p>
    <w:p w14:paraId="407173C3" w14:textId="44C4C5F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Nafarroako Gobernuak ekarpena eginen du Nafarroako toki erakundeetako funtzionarioen pentsioak finantzatzeko, Udal Funtzionarioen Montepio Orokorrekoak direnen kasuan; ekarpen hori banatuko da Udal Funtzionarioen Montepio Orokorraren kudeaketagatik 2023ko ekitaldian sortutako kostuen ordainketari dagokionez udal bakoitzari esleitu zaion kuotaren araberako proportzioan.</w:t>
      </w:r>
    </w:p>
    <w:p w14:paraId="40D89807" w14:textId="77777777" w:rsidR="00511419" w:rsidRPr="00B84E85" w:rsidRDefault="00511419" w:rsidP="00381F6B">
      <w:pPr>
        <w:pStyle w:val="DICTA-TEXTO"/>
        <w:spacing w:after="0" w:line="240" w:lineRule="auto"/>
        <w:rPr>
          <w:rFonts w:ascii="Helvetica LT Std" w:hAnsi="Helvetica LT Std"/>
          <w:szCs w:val="24"/>
        </w:rPr>
      </w:pPr>
    </w:p>
    <w:p w14:paraId="625F7133" w14:textId="155EE8C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Halaber, Nafarroako Gobernuak ekarpen bana eginen die Iruñeko, Tuterako eta Tafallako udalei, beraien montepioen kudeaketak 2023ko ekitaldian sortutako kostuen arabera.</w:t>
      </w:r>
    </w:p>
    <w:p w14:paraId="751480E4" w14:textId="77777777" w:rsidR="006F0111" w:rsidRPr="00B84E85" w:rsidRDefault="006F0111" w:rsidP="00381F6B">
      <w:pPr>
        <w:pStyle w:val="DICTA-TEXTO"/>
        <w:spacing w:after="0" w:line="240" w:lineRule="auto"/>
        <w:rPr>
          <w:rFonts w:ascii="Helvetica LT Std" w:hAnsi="Helvetica LT Std"/>
          <w:szCs w:val="24"/>
        </w:rPr>
      </w:pPr>
    </w:p>
    <w:p w14:paraId="02869E2D" w14:textId="385D4E4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3. Aurreko apartatuetan ezarritako ekarpenen zenbatekoa Nafarroako Administrazio Publikoen montepioetako funtzionarioen eskubide pasiboen araubide iragankorrari buruzko martxoaren 5eko 10/2003 Foru Legearen hamargarren xedapen gehigarria aplikatuta ateratzen dena izanen da.</w:t>
      </w:r>
    </w:p>
    <w:p w14:paraId="6E910C33" w14:textId="1A8A24F2" w:rsidR="006F0111" w:rsidRPr="00B84E85" w:rsidRDefault="006F0111" w:rsidP="006F0111">
      <w:pPr>
        <w:pStyle w:val="DICTA-TEXTO"/>
        <w:spacing w:after="0" w:line="240" w:lineRule="auto"/>
        <w:ind w:firstLine="0"/>
        <w:rPr>
          <w:rFonts w:ascii="Helvetica LT Std" w:hAnsi="Helvetica LT Std"/>
          <w:szCs w:val="24"/>
        </w:rPr>
      </w:pPr>
    </w:p>
    <w:p w14:paraId="40B81701" w14:textId="77777777" w:rsidR="0067348D" w:rsidRPr="00B84E85" w:rsidRDefault="0067348D" w:rsidP="006F0111">
      <w:pPr>
        <w:pStyle w:val="DICTA-TEXTO"/>
        <w:spacing w:after="0" w:line="240" w:lineRule="auto"/>
        <w:ind w:firstLine="0"/>
        <w:rPr>
          <w:rFonts w:ascii="Helvetica LT Std" w:hAnsi="Helvetica LT Std"/>
          <w:szCs w:val="24"/>
        </w:rPr>
      </w:pPr>
    </w:p>
    <w:p w14:paraId="01FC1E55" w14:textId="7E10801E" w:rsidR="00F17D77" w:rsidRPr="00B84E85" w:rsidRDefault="00F17D77" w:rsidP="006F0111">
      <w:pPr>
        <w:pStyle w:val="DICTA-TITULO1"/>
        <w:spacing w:before="0" w:after="0" w:line="360" w:lineRule="auto"/>
        <w:rPr>
          <w:rFonts w:ascii="Helvetica LT Std" w:hAnsi="Helvetica LT Std"/>
          <w:szCs w:val="24"/>
        </w:rPr>
      </w:pPr>
      <w:r w:rsidRPr="00B84E85">
        <w:rPr>
          <w:rFonts w:ascii="Helvetica LT Std" w:hAnsi="Helvetica LT Std"/>
        </w:rPr>
        <w:t xml:space="preserve">III. TITULUA </w:t>
      </w:r>
    </w:p>
    <w:p w14:paraId="402450DE" w14:textId="4E2B0FC4" w:rsidR="00F17D77" w:rsidRPr="00B84E85" w:rsidRDefault="00AF5BF3" w:rsidP="006F0111">
      <w:pPr>
        <w:pStyle w:val="DICTA-SUBTITULO2"/>
        <w:spacing w:after="0" w:line="360" w:lineRule="auto"/>
        <w:rPr>
          <w:rFonts w:ascii="Helvetica LT Std" w:hAnsi="Helvetica LT Std"/>
          <w:szCs w:val="24"/>
        </w:rPr>
      </w:pPr>
      <w:r w:rsidRPr="00B84E85">
        <w:rPr>
          <w:rFonts w:ascii="Helvetica LT Std" w:hAnsi="Helvetica LT Std"/>
        </w:rPr>
        <w:t>FINANTZA-ERAGIKETAK</w:t>
      </w:r>
    </w:p>
    <w:p w14:paraId="03C44796" w14:textId="77777777" w:rsidR="006F0111" w:rsidRPr="00B84E85" w:rsidRDefault="006F0111" w:rsidP="006F0111">
      <w:pPr>
        <w:pStyle w:val="DICTA-SUBTITULO2"/>
        <w:spacing w:after="0" w:line="360" w:lineRule="auto"/>
        <w:rPr>
          <w:rFonts w:ascii="Helvetica LT Std" w:hAnsi="Helvetica LT Std"/>
          <w:szCs w:val="24"/>
        </w:rPr>
      </w:pPr>
    </w:p>
    <w:p w14:paraId="2D5CD3DB" w14:textId="77777777" w:rsidR="00F17D77" w:rsidRPr="00B84E85" w:rsidRDefault="00F17D77" w:rsidP="006F0111">
      <w:pPr>
        <w:pStyle w:val="DICTA-CAPITULO"/>
        <w:spacing w:before="0" w:after="0" w:line="360" w:lineRule="auto"/>
        <w:rPr>
          <w:rFonts w:ascii="Helvetica LT Std" w:hAnsi="Helvetica LT Std"/>
          <w:szCs w:val="24"/>
        </w:rPr>
      </w:pPr>
      <w:r w:rsidRPr="00B84E85">
        <w:rPr>
          <w:rFonts w:ascii="Helvetica LT Std" w:hAnsi="Helvetica LT Std"/>
        </w:rPr>
        <w:t>I. KAPITULUA</w:t>
      </w:r>
    </w:p>
    <w:p w14:paraId="5D3840CA" w14:textId="500EB4CC" w:rsidR="00F17D77" w:rsidRPr="00B84E85" w:rsidRDefault="00F17D77" w:rsidP="006F0111">
      <w:pPr>
        <w:pStyle w:val="DICTA-SUBTITULO2"/>
        <w:spacing w:after="0" w:line="360" w:lineRule="auto"/>
        <w:rPr>
          <w:rFonts w:ascii="Helvetica LT Std" w:hAnsi="Helvetica LT Std"/>
          <w:szCs w:val="24"/>
        </w:rPr>
      </w:pPr>
      <w:r w:rsidRPr="00B84E85">
        <w:rPr>
          <w:rFonts w:ascii="Helvetica LT Std" w:hAnsi="Helvetica LT Std"/>
        </w:rPr>
        <w:t>Abalak eta maileguak ematea</w:t>
      </w:r>
    </w:p>
    <w:p w14:paraId="5F3AC7B4" w14:textId="77777777" w:rsidR="006F0111" w:rsidRPr="00B84E85" w:rsidRDefault="006F0111" w:rsidP="006F0111">
      <w:pPr>
        <w:pStyle w:val="DICTA-SUBTITULO2"/>
        <w:spacing w:after="0" w:line="360" w:lineRule="auto"/>
        <w:rPr>
          <w:rFonts w:ascii="Helvetica LT Std" w:hAnsi="Helvetica LT Std"/>
          <w:szCs w:val="24"/>
        </w:rPr>
      </w:pPr>
    </w:p>
    <w:p w14:paraId="595958A7" w14:textId="694BBD6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24. artikulua.</w:t>
      </w:r>
      <w:r w:rsidRPr="00B84E85">
        <w:rPr>
          <w:rFonts w:ascii="Helvetica LT Std" w:hAnsi="Helvetica LT Std"/>
        </w:rPr>
        <w:t xml:space="preserve"> Abalak eta maileguak ematea.</w:t>
      </w:r>
    </w:p>
    <w:p w14:paraId="7F75955C" w14:textId="77777777" w:rsidR="006F0111" w:rsidRPr="00B84E85" w:rsidRDefault="006F0111" w:rsidP="00381F6B">
      <w:pPr>
        <w:pStyle w:val="DICTA-TEXTO"/>
        <w:spacing w:after="0" w:line="240" w:lineRule="auto"/>
        <w:rPr>
          <w:rFonts w:ascii="Helvetica LT Std" w:hAnsi="Helvetica LT Std"/>
          <w:szCs w:val="24"/>
        </w:rPr>
      </w:pPr>
    </w:p>
    <w:p w14:paraId="5E90EA41" w14:textId="7BF0DBE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Nafarroako Gobernuak abalak edo antzeko beste berme batzuk ematen ahalko ditu, gehienez ere 58.000.000 euro eginen dutenak.</w:t>
      </w:r>
    </w:p>
    <w:p w14:paraId="41C9FC82" w14:textId="77777777" w:rsidR="007D5C9F" w:rsidRPr="00B84E85" w:rsidRDefault="007D5C9F" w:rsidP="00381F6B">
      <w:pPr>
        <w:pStyle w:val="DICTA-TEXTO"/>
        <w:spacing w:after="0" w:line="240" w:lineRule="auto"/>
        <w:rPr>
          <w:rFonts w:ascii="Helvetica LT Std" w:hAnsi="Helvetica LT Std"/>
          <w:szCs w:val="24"/>
        </w:rPr>
      </w:pPr>
    </w:p>
    <w:p w14:paraId="252D30DC" w14:textId="0DFA2D26" w:rsidR="00116DA6" w:rsidRPr="00B84E85" w:rsidRDefault="00116DA6" w:rsidP="00116DA6">
      <w:pPr>
        <w:pStyle w:val="DICTA-TEXTO"/>
        <w:spacing w:after="0" w:line="240" w:lineRule="auto"/>
        <w:rPr>
          <w:rFonts w:ascii="Helvetica LT Std" w:hAnsi="Helvetica LT Std"/>
          <w:szCs w:val="24"/>
        </w:rPr>
      </w:pPr>
      <w:r w:rsidRPr="00B84E85">
        <w:rPr>
          <w:rFonts w:ascii="Helvetica LT Std" w:hAnsi="Helvetica LT Std"/>
        </w:rPr>
        <w:t>Era berean, aurreko paragrafoko mugaren barnean, Ekonomia eta Ogasun Departamentuari baimena ematen zaio Nafarroako Toki Azpiegiturak SAU sozietate publikoari gehienez ere 38.000.000 euroko abal bat emateko.</w:t>
      </w:r>
    </w:p>
    <w:p w14:paraId="2E6B3A55" w14:textId="77777777" w:rsidR="00116DA6" w:rsidRPr="00B84E85" w:rsidRDefault="00116DA6" w:rsidP="00381F6B">
      <w:pPr>
        <w:pStyle w:val="DICTA-TEXTO"/>
        <w:spacing w:after="0" w:line="240" w:lineRule="auto"/>
        <w:rPr>
          <w:rFonts w:ascii="Helvetica LT Std" w:hAnsi="Helvetica LT Std"/>
          <w:szCs w:val="24"/>
        </w:rPr>
      </w:pPr>
    </w:p>
    <w:p w14:paraId="363173D3" w14:textId="5CA779A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Enpresa-entitate publikoek, fundazio publikoek eta sozietate publikoek abalak edo antzeko beste berme batzuk ematen ahalko dituzte, Nafarroako Gobernuak baimena eman ondoren eta Ekonomia eta Ogasun Departamentuko titularrak proposatuta, eta gehienez ere 35.000.000 euro eginen dute.</w:t>
      </w:r>
    </w:p>
    <w:p w14:paraId="6D6AFE74" w14:textId="77777777" w:rsidR="007D5C9F" w:rsidRPr="00B84E85" w:rsidRDefault="007D5C9F" w:rsidP="00381F6B">
      <w:pPr>
        <w:pStyle w:val="DICTA-TEXTO"/>
        <w:spacing w:after="0" w:line="240" w:lineRule="auto"/>
        <w:rPr>
          <w:rFonts w:ascii="Helvetica LT Std" w:hAnsi="Helvetica LT Std"/>
          <w:szCs w:val="24"/>
        </w:rPr>
      </w:pPr>
    </w:p>
    <w:p w14:paraId="2235408B" w14:textId="41F5D85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3. Nafarroako Ogasun Publikoari buruzko apirilaren 4ko 13/2007 Foru Legearen 75.1 artikuluan ezarritakoaren ondorioetarako, Nafarroako Foru Komunitateko Administrazioak ematen dituen abalen edo antzeko beste bermeen gehieneko arrisku bizia 51.000.000 eurokoa izanen da. Enpresa-entitate publikoen, fundazio publikoen eta sozietate publikoen kasuan, berriz, gehieneko arrisku bizia 90.000.000 eurokoa izanen da.</w:t>
      </w:r>
    </w:p>
    <w:p w14:paraId="6694AE04" w14:textId="77777777" w:rsidR="007D5C9F" w:rsidRPr="00B84E85" w:rsidRDefault="007D5C9F" w:rsidP="00381F6B">
      <w:pPr>
        <w:pStyle w:val="DICTA-TEXTO"/>
        <w:spacing w:after="0" w:line="240" w:lineRule="auto"/>
        <w:rPr>
          <w:rFonts w:ascii="Helvetica LT Std" w:hAnsi="Helvetica LT Std"/>
          <w:szCs w:val="24"/>
        </w:rPr>
      </w:pPr>
    </w:p>
    <w:p w14:paraId="6FF9EBA3" w14:textId="1ECAD68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4. Enpresa-entitate publikoek, fundazio publikoek eta sozietate publikoek maileguak ematen ahalko dituzte, Nafarroako Gobernuak baimena eman ondoren eta Ekonomia eta Ogasun Departamentuko titularrak proposatuta, eta gehienez ere 18.000.000 euro eginen dute.</w:t>
      </w:r>
    </w:p>
    <w:p w14:paraId="75E3A44F" w14:textId="77777777" w:rsidR="007D5C9F" w:rsidRPr="00B84E85" w:rsidRDefault="007D5C9F" w:rsidP="00381F6B">
      <w:pPr>
        <w:pStyle w:val="DICTA-TEXTO"/>
        <w:spacing w:after="0" w:line="240" w:lineRule="auto"/>
        <w:rPr>
          <w:rFonts w:ascii="Helvetica LT Std" w:hAnsi="Helvetica LT Std"/>
          <w:szCs w:val="24"/>
        </w:rPr>
      </w:pPr>
    </w:p>
    <w:p w14:paraId="61D1AF91" w14:textId="5B8F675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5. Nafarroako Ogasun Publikoari buruzko apirilaren 4ko 13/2007 Foru Legearen 82 </w:t>
      </w:r>
      <w:proofErr w:type="spellStart"/>
      <w:r w:rsidRPr="00B84E85">
        <w:rPr>
          <w:rFonts w:ascii="Helvetica LT Std" w:hAnsi="Helvetica LT Std"/>
        </w:rPr>
        <w:t>ter</w:t>
      </w:r>
      <w:proofErr w:type="spellEnd"/>
      <w:r w:rsidRPr="00B84E85">
        <w:rPr>
          <w:rFonts w:ascii="Helvetica LT Std" w:hAnsi="Helvetica LT Std"/>
        </w:rPr>
        <w:t xml:space="preserve"> artikuluan ezarritakoaren ondorioetarako, Nafarroako Foru Komunitateko Administrazioak ematen dituen maileguen gehieneko arrisku bizia 89.000.000 eurokoa izanen da. Enpresa-entitate publikoen, fundazio publikoen eta sozietate publikoen kasuan, berriz, gehieneko arrisku bizia 135.000.000 eurokoa izanen da.</w:t>
      </w:r>
    </w:p>
    <w:p w14:paraId="50E1DC51" w14:textId="77777777" w:rsidR="007D5C9F" w:rsidRPr="00B84E85" w:rsidRDefault="007D5C9F" w:rsidP="00381F6B">
      <w:pPr>
        <w:pStyle w:val="DICTA-TEXTO"/>
        <w:spacing w:after="0" w:line="240" w:lineRule="auto"/>
        <w:rPr>
          <w:rFonts w:ascii="Helvetica LT Std" w:hAnsi="Helvetica LT Std"/>
          <w:szCs w:val="24"/>
        </w:rPr>
      </w:pPr>
    </w:p>
    <w:p w14:paraId="4449487C" w14:textId="01A7B89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6. Ekonomia eta Ogasun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14:paraId="1A612477" w14:textId="7F10F1F4" w:rsidR="007D5C9F" w:rsidRPr="00B84E85" w:rsidRDefault="007D5C9F" w:rsidP="007D5C9F">
      <w:pPr>
        <w:pStyle w:val="DICTA-TEXTO"/>
        <w:spacing w:after="0" w:line="240" w:lineRule="auto"/>
        <w:ind w:firstLine="0"/>
        <w:rPr>
          <w:rFonts w:ascii="Helvetica LT Std" w:hAnsi="Helvetica LT Std"/>
          <w:szCs w:val="24"/>
        </w:rPr>
      </w:pPr>
    </w:p>
    <w:p w14:paraId="0DF30769" w14:textId="3989394C" w:rsidR="00F17D77" w:rsidRPr="00B84E85" w:rsidRDefault="00F17D77" w:rsidP="007D5C9F">
      <w:pPr>
        <w:pStyle w:val="DICTA-CAPITULO"/>
        <w:spacing w:before="0" w:after="0" w:line="360" w:lineRule="auto"/>
        <w:rPr>
          <w:rFonts w:ascii="Helvetica LT Std" w:hAnsi="Helvetica LT Std"/>
          <w:szCs w:val="24"/>
        </w:rPr>
      </w:pPr>
      <w:r w:rsidRPr="00B84E85">
        <w:rPr>
          <w:rFonts w:ascii="Helvetica LT Std" w:hAnsi="Helvetica LT Std"/>
        </w:rPr>
        <w:lastRenderedPageBreak/>
        <w:t>II. KAPITULUA</w:t>
      </w:r>
    </w:p>
    <w:p w14:paraId="3F6FFA65" w14:textId="50DF1FB0" w:rsidR="00F17D77" w:rsidRPr="00B84E85" w:rsidRDefault="00F17D77" w:rsidP="007D5C9F">
      <w:pPr>
        <w:pStyle w:val="DICTA-SUBTITULO2"/>
        <w:spacing w:after="0" w:line="360" w:lineRule="auto"/>
        <w:rPr>
          <w:rFonts w:ascii="Helvetica LT Std" w:hAnsi="Helvetica LT Std"/>
          <w:szCs w:val="24"/>
        </w:rPr>
      </w:pPr>
      <w:r w:rsidRPr="00B84E85">
        <w:rPr>
          <w:rFonts w:ascii="Helvetica LT Std" w:hAnsi="Helvetica LT Std"/>
        </w:rPr>
        <w:t>Zorpetzea</w:t>
      </w:r>
    </w:p>
    <w:p w14:paraId="1ACF8339" w14:textId="77777777" w:rsidR="007D5C9F" w:rsidRPr="00B84E85" w:rsidRDefault="007D5C9F" w:rsidP="007D5C9F">
      <w:pPr>
        <w:pStyle w:val="DICTA-SUBTITULO2"/>
        <w:spacing w:after="0" w:line="360" w:lineRule="auto"/>
        <w:rPr>
          <w:rFonts w:ascii="Helvetica LT Std" w:hAnsi="Helvetica LT Std"/>
          <w:szCs w:val="24"/>
        </w:rPr>
      </w:pPr>
    </w:p>
    <w:p w14:paraId="1D95790B" w14:textId="087B605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25. artikulua.</w:t>
      </w:r>
      <w:r w:rsidRPr="00B84E85">
        <w:rPr>
          <w:rFonts w:ascii="Helvetica LT Std" w:hAnsi="Helvetica LT Std"/>
        </w:rPr>
        <w:t xml:space="preserve"> Zor Publikoa jaulki edo maileguak nahiz kredituak ituntzeko baimena.</w:t>
      </w:r>
    </w:p>
    <w:p w14:paraId="65587849" w14:textId="77777777" w:rsidR="000F2E9C" w:rsidRPr="00B84E85" w:rsidRDefault="000F2E9C" w:rsidP="00381F6B">
      <w:pPr>
        <w:pStyle w:val="DICTA-TEXTO"/>
        <w:spacing w:after="0" w:line="240" w:lineRule="auto"/>
        <w:rPr>
          <w:rFonts w:ascii="Helvetica LT Std" w:hAnsi="Helvetica LT Std"/>
          <w:szCs w:val="24"/>
        </w:rPr>
      </w:pPr>
    </w:p>
    <w:p w14:paraId="70135D66" w14:textId="7DF52BE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Zorpetze-eragiketak egiteko baimena ematen zaio Nafarroako Gobernuari, muga honekin: Europako Kontuen Sistemaren arabera (SEC 2010), Nafarroako Foru Komunitateko Administrazioaren azpisektorea osatzen duten entitateen 2024ko abenduaren 31ko saldo bizia ez izatea 2024ko urtarrilaren 1ekoa baino 77.158.900 euro handiagoa (</w:t>
      </w:r>
      <w:proofErr w:type="spellStart"/>
      <w:r w:rsidRPr="00B84E85">
        <w:rPr>
          <w:rFonts w:ascii="Helvetica LT Std" w:hAnsi="Helvetica LT Std"/>
        </w:rPr>
        <w:t>BPGaren</w:t>
      </w:r>
      <w:proofErr w:type="spellEnd"/>
      <w:r w:rsidRPr="00B84E85">
        <w:rPr>
          <w:rFonts w:ascii="Helvetica LT Std" w:hAnsi="Helvetica LT Std"/>
        </w:rPr>
        <w:t xml:space="preserve"> %0,3ko defizit aurreikusiaren finantzaketa).</w:t>
      </w:r>
    </w:p>
    <w:p w14:paraId="390AD287" w14:textId="77777777" w:rsidR="000F2E9C" w:rsidRPr="00B84E85" w:rsidRDefault="000F2E9C" w:rsidP="00381F6B">
      <w:pPr>
        <w:pStyle w:val="DICTA-TEXTO"/>
        <w:spacing w:after="0" w:line="240" w:lineRule="auto"/>
        <w:rPr>
          <w:rFonts w:ascii="Helvetica LT Std" w:hAnsi="Helvetica LT Std"/>
          <w:szCs w:val="24"/>
        </w:rPr>
      </w:pPr>
    </w:p>
    <w:p w14:paraId="50C07162" w14:textId="5A242E2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2. Artikulu honetako lehen apartatuan ezarritako muga aldatzen ahal izanen da murrizten denean kitatzeke dagoen zorpetze garbiaren maila, dela aplikatu direlako Aurrekontu Egonkortasunari eta Finantza Iraunkortasunari buruzko apirilaren 27ko 2/2012 Lege Organikoaren 32. artikulua eta hura garatzeko neurri bereziak, aurrekontu-superabitarekin lotutakoak, dela finantzatutako defizit erreferentzia handiagoa delako egiazki izan den defizita baino, Ogasun Ministerioaren adostasunarekin eta Hitzarmen Ekonomikoaren Koordinazio Batzordeari entzun ondoren. </w:t>
      </w:r>
    </w:p>
    <w:p w14:paraId="205EBB13" w14:textId="77777777" w:rsidR="000F2E9C" w:rsidRPr="00B84E85" w:rsidRDefault="000F2E9C" w:rsidP="00381F6B">
      <w:pPr>
        <w:pStyle w:val="DICTA-TEXTO"/>
        <w:spacing w:after="0" w:line="240" w:lineRule="auto"/>
        <w:rPr>
          <w:rFonts w:ascii="Helvetica LT Std" w:hAnsi="Helvetica LT Std"/>
          <w:szCs w:val="24"/>
        </w:rPr>
      </w:pPr>
    </w:p>
    <w:p w14:paraId="566442EB" w14:textId="1FA1E1C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3. Era berean, artikulu honetako lehen apartatuan ezarritako muga gainditu ahal izanen da baldin eta hasiera batean aurreikusitakoa baino defizit handiagoa finantzatzen bada, eta gainetiko zenbateko hori finantzatzeko beharrezkoa den zenbatekoan baino ez. Gainditu ahal izanen da, halaber, Nafarroako Gobernuak eta Ogasun Ministerioak hitzar litzaketen bestelako zorpetze-eragiketak egiteko, Hitzarmen Ekonomikoaren Koordinazio Batzordeari entzun ondoren.</w:t>
      </w:r>
    </w:p>
    <w:p w14:paraId="6A9C83CE" w14:textId="77777777" w:rsidR="000F2E9C" w:rsidRPr="00B84E85" w:rsidRDefault="000F2E9C" w:rsidP="00381F6B">
      <w:pPr>
        <w:pStyle w:val="DICTA-TEXTO"/>
        <w:spacing w:after="0" w:line="240" w:lineRule="auto"/>
        <w:rPr>
          <w:rFonts w:ascii="Helvetica LT Std" w:hAnsi="Helvetica LT Std"/>
          <w:szCs w:val="24"/>
        </w:rPr>
      </w:pPr>
    </w:p>
    <w:p w14:paraId="34E4E668" w14:textId="20BD14C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4. Aurreko apartatuetan jasotako zorpetze-eragiketen jaulkipena eta, kasua bada, formalizazioa, eragiketa batean edo batzuetan gauzatzen ahalko dira, eta 2024ko ekitaldiaz harago ere berandutzen ahalko dira.</w:t>
      </w:r>
    </w:p>
    <w:p w14:paraId="7C6C0922" w14:textId="77777777" w:rsidR="000F2E9C" w:rsidRPr="00B84E85" w:rsidRDefault="000F2E9C" w:rsidP="00381F6B">
      <w:pPr>
        <w:pStyle w:val="DICTA-TEXTO"/>
        <w:spacing w:after="0" w:line="240" w:lineRule="auto"/>
        <w:rPr>
          <w:rFonts w:ascii="Helvetica LT Std" w:hAnsi="Helvetica LT Std"/>
          <w:szCs w:val="24"/>
        </w:rPr>
      </w:pPr>
    </w:p>
    <w:p w14:paraId="4A8564F0" w14:textId="0B70AB6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5. Nolanahi ere, Nafarroako Gobernuak behar den zorpetze-estrategia egokituko du, baimentzen den gehieneko zorpetze-bolumena ez dadin izan Nafarroako Gobernuak eta Ogasun Ministerioak aurrekontuen egonkortasunari buruzko araudiaren barruan adostutako mugatik gorakoa.</w:t>
      </w:r>
    </w:p>
    <w:p w14:paraId="19AAD321" w14:textId="77777777" w:rsidR="000F2E9C" w:rsidRPr="00B84E85" w:rsidRDefault="000F2E9C" w:rsidP="00381F6B">
      <w:pPr>
        <w:pStyle w:val="DICTA-TEXTO"/>
        <w:spacing w:after="0" w:line="240" w:lineRule="auto"/>
        <w:rPr>
          <w:rFonts w:ascii="Helvetica LT Std" w:hAnsi="Helvetica LT Std"/>
          <w:szCs w:val="24"/>
        </w:rPr>
      </w:pPr>
    </w:p>
    <w:p w14:paraId="5287E46C" w14:textId="339FEF4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6. Nafarroako Gobernuak, hiru hilabetean behin, aurreko apartatuetan aurreikusitako zorpetze-eragiketen jaulkipen edo formalizazio guztien berri emanen dio Nafarroako Parlamentuari.</w:t>
      </w:r>
    </w:p>
    <w:p w14:paraId="4DD989B1" w14:textId="77777777" w:rsidR="000F2E9C" w:rsidRPr="00B84E85" w:rsidRDefault="000F2E9C" w:rsidP="00381F6B">
      <w:pPr>
        <w:pStyle w:val="DICTA-TEXTO"/>
        <w:spacing w:after="0" w:line="240" w:lineRule="auto"/>
        <w:rPr>
          <w:rFonts w:ascii="Helvetica LT Std" w:hAnsi="Helvetica LT Std"/>
          <w:b/>
          <w:szCs w:val="24"/>
        </w:rPr>
      </w:pPr>
    </w:p>
    <w:p w14:paraId="0378CB3B" w14:textId="0C29CF0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26. artikulua.</w:t>
      </w:r>
      <w:r w:rsidRPr="00B84E85">
        <w:rPr>
          <w:rFonts w:ascii="Helvetica LT Std" w:hAnsi="Helvetica LT Std"/>
        </w:rPr>
        <w:t xml:space="preserve"> Nafarroako Foru Komunitateko Administrazio Publikoen sektoreko gainerako entitateen zorpetzea.</w:t>
      </w:r>
    </w:p>
    <w:p w14:paraId="55B8A6BC" w14:textId="77777777" w:rsidR="000F2E9C" w:rsidRPr="00B84E85" w:rsidRDefault="000F2E9C" w:rsidP="00381F6B">
      <w:pPr>
        <w:pStyle w:val="DICTA-TEXTO"/>
        <w:spacing w:after="0" w:line="240" w:lineRule="auto"/>
        <w:rPr>
          <w:rFonts w:ascii="Helvetica LT Std" w:hAnsi="Helvetica LT Std"/>
          <w:szCs w:val="24"/>
        </w:rPr>
      </w:pPr>
    </w:p>
    <w:p w14:paraId="7E2D243B" w14:textId="7071B84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1. Nafarroako Foru Komunitateko administrazio publikoen sektorean Europako Kontuen Sistemako irizpideen arabera sartuta dauden entitateek Ekonomia eta Ogasun Departamentuaren baimena lortu beharko dute beren </w:t>
      </w:r>
      <w:r w:rsidRPr="00B84E85">
        <w:rPr>
          <w:rFonts w:ascii="Helvetica LT Std" w:hAnsi="Helvetica LT Std"/>
        </w:rPr>
        <w:lastRenderedPageBreak/>
        <w:t>zorpetze-eragiketak formalizatu aurretik, eta erabat deusezak izanen dira baimen hori gabe hartutako erabakiak.</w:t>
      </w:r>
    </w:p>
    <w:p w14:paraId="4BF95E5F" w14:textId="77777777" w:rsidR="000F2E9C" w:rsidRPr="00B84E85" w:rsidRDefault="000F2E9C" w:rsidP="00381F6B">
      <w:pPr>
        <w:pStyle w:val="DICTA-TEXTO"/>
        <w:spacing w:after="0" w:line="240" w:lineRule="auto"/>
        <w:rPr>
          <w:rFonts w:ascii="Helvetica LT Std" w:hAnsi="Helvetica LT Std"/>
          <w:szCs w:val="24"/>
        </w:rPr>
      </w:pPr>
    </w:p>
    <w:p w14:paraId="70F81E7A" w14:textId="1023E44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Hiru hilabetean behin, Ekonomia eta Ogasun Departamentuak zorpetze-eragiketa horietarako baimen guztien berri emanen dio Nafarroako Parlamentuari.</w:t>
      </w:r>
    </w:p>
    <w:p w14:paraId="38239FC5" w14:textId="77777777" w:rsidR="000F2E9C" w:rsidRPr="00B84E85" w:rsidRDefault="000F2E9C" w:rsidP="00381F6B">
      <w:pPr>
        <w:pStyle w:val="DICTA-TEXTO"/>
        <w:spacing w:after="0" w:line="240" w:lineRule="auto"/>
        <w:rPr>
          <w:rFonts w:ascii="Helvetica LT Std" w:hAnsi="Helvetica LT Std"/>
          <w:szCs w:val="24"/>
        </w:rPr>
      </w:pPr>
    </w:p>
    <w:p w14:paraId="5AD65703" w14:textId="3956205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Aurreko apartatuko entitateei baimenduko zaien gehieneko zorpetze bolumenak ez ditu gaindituko Nafarroako Gobernuak eta Ogasun Ministerioak aurrekontuen egonkortasunari buruzko araudiaren barruan adostutako mugak.</w:t>
      </w:r>
    </w:p>
    <w:p w14:paraId="7DB8761D" w14:textId="77777777" w:rsidR="000F2E9C" w:rsidRPr="00B84E85" w:rsidRDefault="000F2E9C" w:rsidP="00381F6B">
      <w:pPr>
        <w:pStyle w:val="DICTA-TEXTO"/>
        <w:spacing w:after="0" w:line="240" w:lineRule="auto"/>
        <w:rPr>
          <w:rFonts w:ascii="Helvetica LT Std" w:hAnsi="Helvetica LT Std"/>
          <w:szCs w:val="24"/>
        </w:rPr>
      </w:pPr>
    </w:p>
    <w:p w14:paraId="63FA4E4D" w14:textId="58A53F5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3. Artikulu honen 1. apartatuan aipatzen diren entitateetako arduradunek Ekonomia eta Ogasun Departamentuak eskatzen dien formatu eta epeetan eman beharko dute informazioa, Nafarroako Gobernuak eta Ogasun Ministerioak aurrekontu-egonkortasuna dela-eta adostutako konpromisoak betetzeko.</w:t>
      </w:r>
    </w:p>
    <w:p w14:paraId="567B772B" w14:textId="77777777" w:rsidR="000F2E9C" w:rsidRPr="00B84E85" w:rsidRDefault="000F2E9C" w:rsidP="00381F6B">
      <w:pPr>
        <w:pStyle w:val="DICTA-TEXTO"/>
        <w:spacing w:after="0" w:line="240" w:lineRule="auto"/>
        <w:rPr>
          <w:rFonts w:ascii="Helvetica LT Std" w:hAnsi="Helvetica LT Std"/>
          <w:szCs w:val="24"/>
        </w:rPr>
      </w:pPr>
    </w:p>
    <w:p w14:paraId="6C64C4A1" w14:textId="77777777" w:rsidR="00F17D77" w:rsidRPr="00B84E85" w:rsidRDefault="00F17D77" w:rsidP="00E354A6">
      <w:pPr>
        <w:pStyle w:val="DICTA-TITULO1"/>
        <w:spacing w:before="0" w:after="0" w:line="360" w:lineRule="auto"/>
        <w:rPr>
          <w:rFonts w:ascii="Helvetica LT Std" w:hAnsi="Helvetica LT Std"/>
          <w:szCs w:val="24"/>
        </w:rPr>
      </w:pPr>
      <w:r w:rsidRPr="00B84E85">
        <w:rPr>
          <w:rFonts w:ascii="Helvetica LT Std" w:hAnsi="Helvetica LT Std"/>
        </w:rPr>
        <w:t>IV. TITULUA</w:t>
      </w:r>
    </w:p>
    <w:p w14:paraId="70D842C8" w14:textId="42FC4B3A" w:rsidR="00F17D77" w:rsidRPr="00B84E85" w:rsidRDefault="00CE5944" w:rsidP="00E354A6">
      <w:pPr>
        <w:pStyle w:val="DICTA-SUBTITULO2"/>
        <w:spacing w:after="0" w:line="360" w:lineRule="auto"/>
        <w:rPr>
          <w:rFonts w:ascii="Helvetica LT Std" w:hAnsi="Helvetica LT Std"/>
          <w:szCs w:val="24"/>
        </w:rPr>
      </w:pPr>
      <w:r w:rsidRPr="00B84E85">
        <w:rPr>
          <w:rFonts w:ascii="Helvetica LT Std" w:hAnsi="Helvetica LT Std"/>
        </w:rPr>
        <w:t>TOKI ERAKUNDEAK</w:t>
      </w:r>
    </w:p>
    <w:p w14:paraId="6BADFD79" w14:textId="77777777" w:rsidR="00E354A6" w:rsidRPr="00B84E85" w:rsidRDefault="00E354A6" w:rsidP="00E354A6">
      <w:pPr>
        <w:pStyle w:val="DICTA-SUBTITULO2"/>
        <w:spacing w:after="0" w:line="360" w:lineRule="auto"/>
        <w:rPr>
          <w:rFonts w:ascii="Helvetica LT Std" w:hAnsi="Helvetica LT Std"/>
          <w:szCs w:val="24"/>
        </w:rPr>
      </w:pPr>
    </w:p>
    <w:p w14:paraId="5787DD0D" w14:textId="15D5F85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27. artikulua.</w:t>
      </w:r>
      <w:r w:rsidRPr="00B84E85">
        <w:rPr>
          <w:rFonts w:ascii="Helvetica LT Std" w:hAnsi="Helvetica LT Std"/>
        </w:rPr>
        <w:t xml:space="preserve"> Ohiturazko elkarteen inbertsioetarako dirulaguntza eta onurak.</w:t>
      </w:r>
    </w:p>
    <w:p w14:paraId="00B99431" w14:textId="77777777" w:rsidR="00E354A6" w:rsidRPr="00B84E85" w:rsidRDefault="00E354A6" w:rsidP="00381F6B">
      <w:pPr>
        <w:pStyle w:val="DICTA-TEXTO"/>
        <w:spacing w:after="0" w:line="240" w:lineRule="auto"/>
        <w:rPr>
          <w:rFonts w:ascii="Helvetica LT Std" w:hAnsi="Helvetica LT Std"/>
          <w:szCs w:val="24"/>
        </w:rPr>
      </w:pPr>
    </w:p>
    <w:p w14:paraId="0FC202E8" w14:textId="0DD0E13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Nafarroako Aurrekontu Orokorretan Nafarroako Ogasun Publikoaren kargura ezarritako ekarpenak eta gainerako onurak jasotzen ahalko dituzte Errege Bardeako Komunitateak eta Erronkariko, Zaraitzuko eta Aezkoako batzarrek, beren organo eskudunek onesten dituzten inbertsioetarako.</w:t>
      </w:r>
    </w:p>
    <w:p w14:paraId="215C0F03" w14:textId="436FA350" w:rsidR="00E02059" w:rsidRPr="00B84E85" w:rsidRDefault="00E02059" w:rsidP="00381F6B">
      <w:pPr>
        <w:pStyle w:val="DICTA-TEXTO"/>
        <w:spacing w:after="0" w:line="240" w:lineRule="auto"/>
        <w:rPr>
          <w:rFonts w:ascii="Helvetica LT Std" w:hAnsi="Helvetica LT Std"/>
          <w:szCs w:val="24"/>
        </w:rPr>
      </w:pPr>
    </w:p>
    <w:p w14:paraId="0928176B" w14:textId="77777777" w:rsidR="00E02059" w:rsidRPr="00B84E85" w:rsidRDefault="00E02059" w:rsidP="00E02059">
      <w:pPr>
        <w:pStyle w:val="DICTA-TEXTO"/>
        <w:spacing w:after="0" w:line="240" w:lineRule="auto"/>
        <w:rPr>
          <w:rFonts w:ascii="Helvetica LT Std" w:hAnsi="Helvetica LT Std"/>
          <w:szCs w:val="24"/>
        </w:rPr>
      </w:pPr>
    </w:p>
    <w:p w14:paraId="0A709638" w14:textId="77777777" w:rsidR="00F17D77" w:rsidRPr="00B84E85" w:rsidRDefault="00F17D77" w:rsidP="00E354A6">
      <w:pPr>
        <w:pStyle w:val="DICTA-TITULO1"/>
        <w:spacing w:before="0" w:after="0" w:line="360" w:lineRule="auto"/>
        <w:rPr>
          <w:rFonts w:ascii="Helvetica LT Std" w:hAnsi="Helvetica LT Std"/>
          <w:szCs w:val="24"/>
        </w:rPr>
      </w:pPr>
      <w:r w:rsidRPr="00B84E85">
        <w:rPr>
          <w:rFonts w:ascii="Helvetica LT Std" w:hAnsi="Helvetica LT Std"/>
        </w:rPr>
        <w:t>V. TITULUA</w:t>
      </w:r>
    </w:p>
    <w:p w14:paraId="1C3F8E67" w14:textId="4DF968E2" w:rsidR="00F17D77" w:rsidRPr="00B84E85" w:rsidRDefault="00CE5944" w:rsidP="00E354A6">
      <w:pPr>
        <w:pStyle w:val="DICTA-SUBTITULO2"/>
        <w:spacing w:after="0" w:line="360" w:lineRule="auto"/>
        <w:rPr>
          <w:rFonts w:ascii="Helvetica LT Std" w:hAnsi="Helvetica LT Std"/>
          <w:szCs w:val="24"/>
        </w:rPr>
      </w:pPr>
      <w:r w:rsidRPr="00B84E85">
        <w:rPr>
          <w:rFonts w:ascii="Helvetica LT Std" w:hAnsi="Helvetica LT Std"/>
        </w:rPr>
        <w:t>AURREKONTUEN KUDEAKETA</w:t>
      </w:r>
    </w:p>
    <w:p w14:paraId="480FD709" w14:textId="77777777" w:rsidR="00E354A6" w:rsidRPr="00B84E85" w:rsidRDefault="00E354A6" w:rsidP="00E354A6">
      <w:pPr>
        <w:pStyle w:val="DICTA-SUBTITULO2"/>
        <w:spacing w:after="0" w:line="360" w:lineRule="auto"/>
        <w:rPr>
          <w:rFonts w:ascii="Helvetica LT Std" w:hAnsi="Helvetica LT Std"/>
          <w:szCs w:val="24"/>
        </w:rPr>
      </w:pPr>
    </w:p>
    <w:p w14:paraId="31D04595" w14:textId="1346602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28. artikulua.</w:t>
      </w:r>
      <w:r w:rsidRPr="00B84E85">
        <w:rPr>
          <w:rFonts w:ascii="Helvetica LT Std" w:hAnsi="Helvetica LT Std"/>
        </w:rPr>
        <w:t xml:space="preserve"> Aurreikusitako diru-sarrera handiagoen bidez finantzatzen diren aurrekontu-aldaketak.</w:t>
      </w:r>
    </w:p>
    <w:p w14:paraId="5EDBF109" w14:textId="77777777" w:rsidR="00E354A6" w:rsidRPr="00B84E85" w:rsidRDefault="00E354A6" w:rsidP="00381F6B">
      <w:pPr>
        <w:pStyle w:val="DICTA-TEXTO"/>
        <w:spacing w:after="0" w:line="240" w:lineRule="auto"/>
        <w:rPr>
          <w:rFonts w:ascii="Helvetica LT Std" w:hAnsi="Helvetica LT Std"/>
          <w:szCs w:val="24"/>
        </w:rPr>
      </w:pPr>
    </w:p>
    <w:p w14:paraId="0891D39E" w14:textId="0A0AE41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Nafarroako Ogasun Publikoari buruzko apirilaren 4ko 13/2007 Foru Legearen II. tituluko I. kapituluko 2. atalean ezarritakoari jarraituz, kreditu-sorrerak dira kredituak handitzen dituzten aurrekontu-aldaketa batzuk, hasierako aurrekontuan aurreikusi gabekoak edo aurreikusitakoak baino handiagoak diren diru-sarrera jakin batzuen ondoriozkoak.</w:t>
      </w:r>
    </w:p>
    <w:p w14:paraId="7AF93D88" w14:textId="77777777" w:rsidR="00E354A6" w:rsidRPr="00B84E85" w:rsidRDefault="00E354A6" w:rsidP="00381F6B">
      <w:pPr>
        <w:pStyle w:val="DICTA-TEXTO"/>
        <w:spacing w:after="0" w:line="240" w:lineRule="auto"/>
        <w:rPr>
          <w:rFonts w:ascii="Helvetica LT Std" w:hAnsi="Helvetica LT Std"/>
          <w:szCs w:val="24"/>
        </w:rPr>
      </w:pPr>
    </w:p>
    <w:p w14:paraId="2CD6FA77" w14:textId="7AE33F1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Salbuespen gisa, beste administrazio edo entitate publiko batzuek finantzatutako gastuak direnean, kredituak handitzen ahalko dira aurrekontuko gastuen egoera-orrian dagokion diru-sarrera gertatu gabe, baldin eta dokumentuz frogatzen bada funtsak jarri behar dituen entitatearen edo administrazioaren finantzaketa konpromisoa, kasu hauetan:</w:t>
      </w:r>
    </w:p>
    <w:p w14:paraId="29C5E25A" w14:textId="77777777" w:rsidR="00E354A6" w:rsidRPr="00B84E85" w:rsidRDefault="00E354A6" w:rsidP="00381F6B">
      <w:pPr>
        <w:pStyle w:val="DICTA-TEXTO"/>
        <w:spacing w:after="0" w:line="240" w:lineRule="auto"/>
        <w:rPr>
          <w:rFonts w:ascii="Helvetica LT Std" w:hAnsi="Helvetica LT Std"/>
          <w:szCs w:val="24"/>
        </w:rPr>
      </w:pPr>
    </w:p>
    <w:p w14:paraId="70864F82" w14:textId="17BF87B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Langileria-gastuei aurre egiteko beharrezkoak direnean.</w:t>
      </w:r>
    </w:p>
    <w:p w14:paraId="2C3ADE38" w14:textId="77777777" w:rsidR="00E354A6" w:rsidRPr="00B84E85" w:rsidRDefault="00E354A6" w:rsidP="00381F6B">
      <w:pPr>
        <w:pStyle w:val="DICTA-TEXTO"/>
        <w:spacing w:after="0" w:line="240" w:lineRule="auto"/>
        <w:rPr>
          <w:rFonts w:ascii="Helvetica LT Std" w:hAnsi="Helvetica LT Std"/>
          <w:szCs w:val="24"/>
        </w:rPr>
      </w:pPr>
    </w:p>
    <w:p w14:paraId="37C2A870" w14:textId="00D5FC4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 Helburutzat prestazio pertsonal edo sozialak dituzten aldizkako dirulaguntzei dagozkienean.</w:t>
      </w:r>
    </w:p>
    <w:p w14:paraId="0BEA34EC" w14:textId="77777777" w:rsidR="00E354A6" w:rsidRPr="00B84E85" w:rsidRDefault="00E354A6" w:rsidP="00381F6B">
      <w:pPr>
        <w:pStyle w:val="DICTA-TEXTO"/>
        <w:spacing w:after="0" w:line="240" w:lineRule="auto"/>
        <w:rPr>
          <w:rFonts w:ascii="Helvetica LT Std" w:hAnsi="Helvetica LT Std"/>
          <w:szCs w:val="24"/>
        </w:rPr>
      </w:pPr>
    </w:p>
    <w:p w14:paraId="2EF763ED" w14:textId="4862A89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c) Finantzaketa diru-itzulketa baten bidez jasotzen duten programei dagozkienean. Egiazki izandako gastuek frogatuta egon beharko dute.</w:t>
      </w:r>
    </w:p>
    <w:p w14:paraId="69DD6BF2" w14:textId="77777777" w:rsidR="00E354A6" w:rsidRPr="00B84E85" w:rsidRDefault="00E354A6" w:rsidP="00381F6B">
      <w:pPr>
        <w:pStyle w:val="DICTA-TEXTO"/>
        <w:spacing w:after="0" w:line="240" w:lineRule="auto"/>
        <w:rPr>
          <w:rFonts w:ascii="Helvetica LT Std" w:hAnsi="Helvetica LT Std"/>
          <w:szCs w:val="24"/>
        </w:rPr>
      </w:pPr>
    </w:p>
    <w:p w14:paraId="089FA6FD" w14:textId="57FF880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d) Suspertze, Eraldatze eta Erresilientziarako Planeko jarduketak finantzatzea helburu duten ekarpenak direnean.</w:t>
      </w:r>
    </w:p>
    <w:p w14:paraId="34BFA788" w14:textId="77777777" w:rsidR="00E354A6" w:rsidRPr="00B84E85" w:rsidRDefault="00E354A6" w:rsidP="00381F6B">
      <w:pPr>
        <w:pStyle w:val="DICTA-TEXTO"/>
        <w:spacing w:after="0" w:line="240" w:lineRule="auto"/>
        <w:rPr>
          <w:rFonts w:ascii="Helvetica LT Std" w:hAnsi="Helvetica LT Std"/>
          <w:szCs w:val="24"/>
        </w:rPr>
      </w:pPr>
    </w:p>
    <w:p w14:paraId="7AE81B53" w14:textId="5C0130F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 Beste kasu batzuetan; behar bezala frogatuta eta Nafarroako Gobernuak baimenduta egon beharko dute, eta aurrekontuen arloko departamentu eskudunak txostena egina izan beharko du.</w:t>
      </w:r>
    </w:p>
    <w:p w14:paraId="35892B37" w14:textId="77777777" w:rsidR="00E354A6" w:rsidRPr="00B84E85" w:rsidRDefault="00E354A6" w:rsidP="00381F6B">
      <w:pPr>
        <w:pStyle w:val="DICTA-TEXTO"/>
        <w:spacing w:after="0" w:line="240" w:lineRule="auto"/>
        <w:rPr>
          <w:rFonts w:ascii="Helvetica LT Std" w:hAnsi="Helvetica LT Std"/>
          <w:b/>
          <w:szCs w:val="24"/>
        </w:rPr>
      </w:pPr>
    </w:p>
    <w:p w14:paraId="3C2CCBE8" w14:textId="260DC8F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29. artikulua</w:t>
      </w:r>
      <w:r w:rsidRPr="00B84E85">
        <w:rPr>
          <w:rFonts w:ascii="Helvetica LT Std" w:hAnsi="Helvetica LT Std"/>
        </w:rPr>
        <w:t>. Gastu konpromisoak etorkizuneko aurrekontuen kargura.</w:t>
      </w:r>
    </w:p>
    <w:p w14:paraId="36155513" w14:textId="77777777" w:rsidR="00F50E5A" w:rsidRPr="00B84E85" w:rsidRDefault="00F50E5A" w:rsidP="00381F6B">
      <w:pPr>
        <w:pStyle w:val="DICTA-TEXTO"/>
        <w:spacing w:after="0" w:line="240" w:lineRule="auto"/>
        <w:rPr>
          <w:rFonts w:ascii="Helvetica LT Std" w:hAnsi="Helvetica LT Std"/>
          <w:szCs w:val="24"/>
        </w:rPr>
      </w:pPr>
    </w:p>
    <w:p w14:paraId="5482CCEC" w14:textId="5623CA5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Nafarroako Gobernuak zilegi izanen du urte anitzeko gastu konpromisoak hartzeko baimena ematea, Nafarroako Ogasun Publikoari buruzko apirilaren 4ko 13/2007 Foru Legeak baimendutako mugak eta urteko zenbatekoak gaindituz, kasu hauetan:</w:t>
      </w:r>
    </w:p>
    <w:p w14:paraId="08E4FBE4" w14:textId="77777777" w:rsidR="00F50E5A" w:rsidRPr="00B84E85" w:rsidRDefault="00F50E5A" w:rsidP="00381F6B">
      <w:pPr>
        <w:pStyle w:val="DICTA-TEXTO"/>
        <w:spacing w:after="0" w:line="240" w:lineRule="auto"/>
        <w:rPr>
          <w:rFonts w:ascii="Helvetica LT Std" w:hAnsi="Helvetica LT Std"/>
          <w:szCs w:val="24"/>
        </w:rPr>
      </w:pPr>
    </w:p>
    <w:p w14:paraId="44415303" w14:textId="0CD600A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Etxebizitza babestuen sustatzaileei, eskuratzaileei, erabiltzaileei eta esleipen-hartzaileei dirulaguntzak emateko, eta etxebizitzak birgaitzeko, baldin eta ez badira gainditzen aurreko ekitaldian helburu horretarako ezarritako zenbatekoak.</w:t>
      </w:r>
    </w:p>
    <w:p w14:paraId="14026084" w14:textId="77777777" w:rsidR="00F50E5A" w:rsidRPr="00B84E85" w:rsidRDefault="00F50E5A" w:rsidP="00381F6B">
      <w:pPr>
        <w:pStyle w:val="DICTA-TEXTO"/>
        <w:spacing w:after="0" w:line="240" w:lineRule="auto"/>
        <w:rPr>
          <w:rFonts w:ascii="Helvetica LT Std" w:hAnsi="Helvetica LT Std"/>
          <w:szCs w:val="24"/>
        </w:rPr>
      </w:pPr>
    </w:p>
    <w:p w14:paraId="27AA59F4" w14:textId="769A2EC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b) Europar Batasunak eta/edo Estatuko Administrazio Orokorrak </w:t>
      </w:r>
      <w:proofErr w:type="spellStart"/>
      <w:r w:rsidRPr="00B84E85">
        <w:rPr>
          <w:rFonts w:ascii="Helvetica LT Std" w:hAnsi="Helvetica LT Std"/>
        </w:rPr>
        <w:t>kofinantzatzen</w:t>
      </w:r>
      <w:proofErr w:type="spellEnd"/>
      <w:r w:rsidRPr="00B84E85">
        <w:rPr>
          <w:rFonts w:ascii="Helvetica LT Std" w:hAnsi="Helvetica LT Std"/>
        </w:rPr>
        <w:t xml:space="preserve"> dituzten planak, programak eta ekimenak aurrera eramateko, bai eta haietatik eratorritako betebeharrei aurre egiteko ere, bost urte baino gehiagoko plangintza eduki behar dutenean.</w:t>
      </w:r>
    </w:p>
    <w:p w14:paraId="2D136A28" w14:textId="77777777" w:rsidR="00F50E5A" w:rsidRPr="00B84E85" w:rsidRDefault="00F50E5A" w:rsidP="00381F6B">
      <w:pPr>
        <w:pStyle w:val="DICTA-TEXTO"/>
        <w:spacing w:after="0" w:line="240" w:lineRule="auto"/>
        <w:rPr>
          <w:rFonts w:ascii="Helvetica LT Std" w:hAnsi="Helvetica LT Std"/>
          <w:szCs w:val="24"/>
        </w:rPr>
      </w:pPr>
    </w:p>
    <w:p w14:paraId="1D97ADA6" w14:textId="394F2A3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c) Enpresek </w:t>
      </w:r>
      <w:proofErr w:type="spellStart"/>
      <w:r w:rsidRPr="00B84E85">
        <w:rPr>
          <w:rFonts w:ascii="Helvetica LT Std" w:hAnsi="Helvetica LT Std"/>
        </w:rPr>
        <w:t>I+G+b</w:t>
      </w:r>
      <w:proofErr w:type="spellEnd"/>
      <w:r w:rsidRPr="00B84E85">
        <w:rPr>
          <w:rFonts w:ascii="Helvetica LT Std" w:hAnsi="Helvetica LT Std"/>
        </w:rPr>
        <w:t xml:space="preserve"> proiektuak finantzatzeko hitzartzen dituzten kreditu edo maileguen interesetarako hobari gisako laguntzak emateko, eta zentro teknologikoei eta azpiegitura zientifiko eta teknologiko bereziei laguntzak emateko.</w:t>
      </w:r>
    </w:p>
    <w:p w14:paraId="0F5D3A1E" w14:textId="77777777" w:rsidR="004E5B0D" w:rsidRPr="00B84E85" w:rsidRDefault="004E5B0D" w:rsidP="00381F6B">
      <w:pPr>
        <w:pStyle w:val="DICTA-TEXTO"/>
        <w:spacing w:after="0" w:line="240" w:lineRule="auto"/>
        <w:rPr>
          <w:rFonts w:ascii="Helvetica LT Std" w:hAnsi="Helvetica LT Std"/>
          <w:szCs w:val="24"/>
        </w:rPr>
      </w:pPr>
    </w:p>
    <w:p w14:paraId="561C9EB2" w14:textId="73BC06C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d) Otsailaren 26ko 196/2010 Errege Dekretuak ezarritako dirulaguntzak emateko. Dekretu horren bidez zenbait neurri ezartzen dira, 2001eko martxoaren 8ko eta 2001eko uztailaren 31ko 76/2000 eta 25/2001 enplegu-erregulazioko espedienteek ukitutako langileak laneratzen laguntzeko eta haientzako laguntza bereziak ezartzeko.</w:t>
      </w:r>
    </w:p>
    <w:p w14:paraId="027A9B63" w14:textId="77777777" w:rsidR="004E5B0D" w:rsidRPr="00B84E85" w:rsidRDefault="004E5B0D" w:rsidP="00381F6B">
      <w:pPr>
        <w:pStyle w:val="DICTA-TEXTO"/>
        <w:spacing w:after="0" w:line="240" w:lineRule="auto"/>
        <w:rPr>
          <w:rFonts w:ascii="Helvetica LT Std" w:hAnsi="Helvetica LT Std"/>
          <w:szCs w:val="24"/>
        </w:rPr>
      </w:pPr>
    </w:p>
    <w:p w14:paraId="793B1777" w14:textId="213741E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 Hezkuntzari buruzko maiatzaren 3ko 2/2006 Lege Organikoan hezkuntza-itunak berritzeari buruz ezarritakoa betetzeko beharrezkoak direnak.</w:t>
      </w:r>
    </w:p>
    <w:p w14:paraId="36CA598B" w14:textId="77777777" w:rsidR="004E5B0D" w:rsidRPr="00B84E85" w:rsidRDefault="004E5B0D" w:rsidP="00381F6B">
      <w:pPr>
        <w:pStyle w:val="DICTA-TEXTO"/>
        <w:spacing w:after="0" w:line="240" w:lineRule="auto"/>
        <w:rPr>
          <w:rFonts w:ascii="Helvetica LT Std" w:hAnsi="Helvetica LT Std"/>
          <w:szCs w:val="24"/>
        </w:rPr>
      </w:pPr>
    </w:p>
    <w:p w14:paraId="028DF5CB" w14:textId="13F19AB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 Toki erakundeei laguntzak eman behar zaizkienean bakoitzaren udal plan orokorrak hirigintzako araudira egokitzeko.</w:t>
      </w:r>
    </w:p>
    <w:p w14:paraId="3EE099C2" w14:textId="77777777" w:rsidR="004E5B0D" w:rsidRPr="00B84E85" w:rsidRDefault="004E5B0D" w:rsidP="00381F6B">
      <w:pPr>
        <w:pStyle w:val="DICTA-TEXTO"/>
        <w:spacing w:after="0" w:line="240" w:lineRule="auto"/>
        <w:rPr>
          <w:rFonts w:ascii="Helvetica LT Std" w:hAnsi="Helvetica LT Std"/>
          <w:szCs w:val="24"/>
        </w:rPr>
      </w:pPr>
    </w:p>
    <w:p w14:paraId="7D285FED" w14:textId="5E74B8C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g) Ondasun higiezinen errentamendua.</w:t>
      </w:r>
    </w:p>
    <w:p w14:paraId="6B871867" w14:textId="77777777" w:rsidR="004E5B0D" w:rsidRPr="00B84E85" w:rsidRDefault="004E5B0D" w:rsidP="00381F6B">
      <w:pPr>
        <w:pStyle w:val="DICTA-TEXTO"/>
        <w:spacing w:after="0" w:line="240" w:lineRule="auto"/>
        <w:rPr>
          <w:rFonts w:ascii="Helvetica LT Std" w:hAnsi="Helvetica LT Std"/>
          <w:szCs w:val="24"/>
        </w:rPr>
      </w:pPr>
    </w:p>
    <w:p w14:paraId="22E3C99F" w14:textId="56AEFF5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lastRenderedPageBreak/>
        <w:t xml:space="preserve">2. Hezkuntza Departamentuak eskola-garraioa eta eskola-jantokien zerbitzua kontratatzen ahalko ditu, xede horrekin hurrengo ekitaldiko aurrekontuaren kargura gastu konpromisoak hartuta, betiere konpromiso horiek aurrekontu-ekitaldia ez den urte-aldi bati badagozkio, ikasturteko beharrei erantzunez. </w:t>
      </w:r>
    </w:p>
    <w:p w14:paraId="410994A6" w14:textId="77777777" w:rsidR="004E5B0D" w:rsidRPr="00B84E85" w:rsidRDefault="004E5B0D" w:rsidP="00381F6B">
      <w:pPr>
        <w:pStyle w:val="DICTA-TEXTO"/>
        <w:spacing w:after="0" w:line="240" w:lineRule="auto"/>
        <w:rPr>
          <w:rFonts w:ascii="Helvetica LT Std" w:hAnsi="Helvetica LT Std"/>
          <w:szCs w:val="24"/>
        </w:rPr>
      </w:pPr>
    </w:p>
    <w:p w14:paraId="5E59B6F7" w14:textId="77777777" w:rsidR="004E5B0D" w:rsidRPr="00B84E85" w:rsidRDefault="00F17D77" w:rsidP="004E5B0D">
      <w:pPr>
        <w:pStyle w:val="DICTA-TEXTO"/>
        <w:spacing w:after="0" w:line="240" w:lineRule="auto"/>
        <w:rPr>
          <w:rFonts w:ascii="Helvetica LT Std" w:hAnsi="Helvetica LT Std"/>
          <w:szCs w:val="24"/>
        </w:rPr>
      </w:pPr>
      <w:r w:rsidRPr="00B84E85">
        <w:rPr>
          <w:rFonts w:ascii="Helvetica LT Std" w:hAnsi="Helvetica LT Std"/>
        </w:rPr>
        <w:t>3. Unibertsitateko, Berrikuntzako eta Eraldaketa Digitaleko Departamentuak eta Hezkuntza Departamentuak bekak eta laguntzak ematen ahalko dituzte, xede horrekin hurrengo ekitaldiko aurrekontuaren kargura gastu-konpromisoak hartuta, betiere konpromiso horiek aurrekontu-ekitaldia ez den urte-aldi bati badagozkio, ikasturteko beharrei erantzunez.</w:t>
      </w:r>
    </w:p>
    <w:p w14:paraId="0B7390B3" w14:textId="77777777" w:rsidR="004E5B0D" w:rsidRPr="00B84E85" w:rsidRDefault="004E5B0D" w:rsidP="004E5B0D">
      <w:pPr>
        <w:pStyle w:val="DICTA-TEXTO"/>
        <w:spacing w:after="0" w:line="240" w:lineRule="auto"/>
        <w:rPr>
          <w:rFonts w:ascii="Helvetica LT Std" w:hAnsi="Helvetica LT Std"/>
          <w:szCs w:val="24"/>
        </w:rPr>
      </w:pPr>
    </w:p>
    <w:p w14:paraId="03B64072" w14:textId="64E81566" w:rsidR="00F17D77" w:rsidRPr="00B84E85" w:rsidRDefault="00F17D77" w:rsidP="004E5B0D">
      <w:pPr>
        <w:pStyle w:val="DICTA-TEXTO"/>
        <w:spacing w:after="0" w:line="240" w:lineRule="auto"/>
        <w:rPr>
          <w:rFonts w:ascii="Helvetica LT Std" w:hAnsi="Helvetica LT Std"/>
          <w:szCs w:val="24"/>
        </w:rPr>
      </w:pPr>
      <w:r w:rsidRPr="00B84E85">
        <w:rPr>
          <w:rFonts w:ascii="Helvetica LT Std" w:hAnsi="Helvetica LT Std"/>
          <w:b/>
        </w:rPr>
        <w:t>30. artikulua</w:t>
      </w:r>
      <w:r w:rsidRPr="00B84E85">
        <w:rPr>
          <w:rFonts w:ascii="Helvetica LT Std" w:hAnsi="Helvetica LT Std"/>
        </w:rPr>
        <w:t>. Funts-mugimenduak, ordainsarien igoeraren ondorioz.</w:t>
      </w:r>
    </w:p>
    <w:p w14:paraId="0645970D" w14:textId="77777777" w:rsidR="004E5B0D" w:rsidRPr="00B84E85" w:rsidRDefault="004E5B0D" w:rsidP="00381F6B">
      <w:pPr>
        <w:pStyle w:val="DICTA-TEXTO"/>
        <w:spacing w:after="0" w:line="240" w:lineRule="auto"/>
        <w:rPr>
          <w:rFonts w:ascii="Helvetica LT Std" w:hAnsi="Helvetica LT Std"/>
          <w:szCs w:val="24"/>
        </w:rPr>
      </w:pPr>
    </w:p>
    <w:p w14:paraId="13CE1282" w14:textId="3A5DC37C" w:rsidR="004E5B0D" w:rsidRPr="00B84E85" w:rsidRDefault="00F17D77" w:rsidP="004E5B0D">
      <w:pPr>
        <w:pStyle w:val="DICTA-TEXTO"/>
        <w:spacing w:after="0" w:line="240" w:lineRule="auto"/>
        <w:rPr>
          <w:rFonts w:ascii="Helvetica LT Std" w:hAnsi="Helvetica LT Std"/>
          <w:szCs w:val="24"/>
        </w:rPr>
      </w:pPr>
      <w:r w:rsidRPr="00B84E85">
        <w:rPr>
          <w:rFonts w:ascii="Helvetica LT Std" w:hAnsi="Helvetica LT Std"/>
        </w:rPr>
        <w:t>Funtzio Publikoko Zuzendaritza Nagusiko titularrak baimena ematen ahalko du funts-mugimenduak egiteko “Ordainsarien igoera” izeneko F30001-F3100-1800-921402 partidaren kargura, 6., 7., 8. eta 9. artikuluetan aurreikusitako ordainsari igoerak eragindako gastua zer partidatan egozten den, partida horiek finantzatzeko xedez.</w:t>
      </w:r>
    </w:p>
    <w:p w14:paraId="2A67357F" w14:textId="77777777" w:rsidR="004E5B0D" w:rsidRPr="00B84E85" w:rsidRDefault="004E5B0D" w:rsidP="004E5B0D">
      <w:pPr>
        <w:pStyle w:val="DICTA-TEXTO"/>
        <w:spacing w:after="0" w:line="240" w:lineRule="auto"/>
        <w:rPr>
          <w:rFonts w:ascii="Helvetica LT Std" w:hAnsi="Helvetica LT Std"/>
          <w:szCs w:val="24"/>
        </w:rPr>
      </w:pPr>
    </w:p>
    <w:p w14:paraId="28685558" w14:textId="6108D8A5" w:rsidR="00F17D77" w:rsidRPr="00B84E85" w:rsidRDefault="00F17D77" w:rsidP="004E5B0D">
      <w:pPr>
        <w:pStyle w:val="DICTA-TEXTO"/>
        <w:spacing w:after="0" w:line="240" w:lineRule="auto"/>
        <w:rPr>
          <w:rFonts w:ascii="Helvetica LT Std" w:hAnsi="Helvetica LT Std"/>
          <w:szCs w:val="24"/>
        </w:rPr>
      </w:pPr>
      <w:r w:rsidRPr="00B84E85">
        <w:rPr>
          <w:rFonts w:ascii="Helvetica LT Std" w:hAnsi="Helvetica LT Std"/>
          <w:b/>
        </w:rPr>
        <w:t>31. artikulua</w:t>
      </w:r>
      <w:r w:rsidRPr="00B84E85">
        <w:rPr>
          <w:rFonts w:ascii="Helvetica LT Std" w:hAnsi="Helvetica LT Std"/>
        </w:rPr>
        <w:t>. Funts-mugimenduak, langileak hartzeagatik aldi baterako kontratatu ezin diren lanpostuen lan publikoaren eskaintzaren ondorioz.</w:t>
      </w:r>
    </w:p>
    <w:p w14:paraId="6B233634" w14:textId="77777777" w:rsidR="004E5B0D" w:rsidRPr="00B84E85" w:rsidRDefault="004E5B0D" w:rsidP="00381F6B">
      <w:pPr>
        <w:pStyle w:val="DICTA-TEXTO"/>
        <w:spacing w:after="0" w:line="240" w:lineRule="auto"/>
        <w:rPr>
          <w:rFonts w:ascii="Helvetica LT Std" w:hAnsi="Helvetica LT Std"/>
          <w:szCs w:val="24"/>
        </w:rPr>
      </w:pPr>
    </w:p>
    <w:p w14:paraId="26BCCD0B" w14:textId="5D546042" w:rsidR="004E5B0D" w:rsidRPr="00B84E85" w:rsidRDefault="00131586" w:rsidP="00381F6B">
      <w:pPr>
        <w:pStyle w:val="DICTA-TEXTO"/>
        <w:spacing w:after="0" w:line="240" w:lineRule="auto"/>
        <w:rPr>
          <w:rFonts w:ascii="Helvetica LT Std" w:hAnsi="Helvetica LT Std"/>
          <w:szCs w:val="24"/>
        </w:rPr>
      </w:pPr>
      <w:r w:rsidRPr="00B84E85">
        <w:rPr>
          <w:rFonts w:ascii="Helvetica LT Std" w:hAnsi="Helvetica LT Std"/>
        </w:rPr>
        <w:t>Funtzio Publikoko Zuzendaritza Nagusiko titularrak baimena ematen ahalko du funts-mugimenduak egiteko “Kontratatu ezin diren lanpostuen lan publikoaren eskaintza” izeneko F30001-F3100-1800-921404 partidaren kargura, langileak hartzeak eragindako gastua zer partidatan egozten den, partida horiek finantzatzeko xedez.</w:t>
      </w:r>
    </w:p>
    <w:p w14:paraId="665C11D4" w14:textId="77777777" w:rsidR="00131586" w:rsidRPr="00B84E85" w:rsidRDefault="00131586" w:rsidP="00381F6B">
      <w:pPr>
        <w:pStyle w:val="DICTA-TEXTO"/>
        <w:spacing w:after="0" w:line="240" w:lineRule="auto"/>
        <w:rPr>
          <w:rFonts w:ascii="Helvetica LT Std" w:hAnsi="Helvetica LT Std"/>
          <w:b/>
          <w:szCs w:val="24"/>
        </w:rPr>
      </w:pPr>
    </w:p>
    <w:p w14:paraId="5E377797" w14:textId="447EB81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32. artikulua.</w:t>
      </w:r>
      <w:r w:rsidRPr="00B84E85">
        <w:rPr>
          <w:rFonts w:ascii="Helvetica LT Std" w:hAnsi="Helvetica LT Std"/>
        </w:rPr>
        <w:t xml:space="preserve"> Erakunde sindikalen funtzionamendu-gastuaren konpentsazioa Nafarroako Foru Komunitateko administrazioaren eta haren erakunde autonomoen esparruan.</w:t>
      </w:r>
    </w:p>
    <w:p w14:paraId="687422A8" w14:textId="77777777" w:rsidR="004E5B0D" w:rsidRPr="00B84E85" w:rsidRDefault="004E5B0D" w:rsidP="00381F6B">
      <w:pPr>
        <w:pStyle w:val="DICTA-TEXTO"/>
        <w:spacing w:after="0" w:line="240" w:lineRule="auto"/>
        <w:rPr>
          <w:rFonts w:ascii="Helvetica LT Std" w:hAnsi="Helvetica LT Std"/>
          <w:szCs w:val="24"/>
        </w:rPr>
      </w:pPr>
    </w:p>
    <w:p w14:paraId="712F3817" w14:textId="44D690F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F30001-F3300-4819-921302; 410005-41700-4819-321100 eta 540000-52000-4819-311100 partiden bidez (hirurak “Erakunde sindikalen funtzionamendu-gastuen konpentsazioa” izenekoak), erakunde sindikalen berezko jarduna egiteko beharrezko diren gastuak finantzatzen ahalko dira, gastu horiek edozein motatakoak direla ere.</w:t>
      </w:r>
    </w:p>
    <w:p w14:paraId="1592587C" w14:textId="77777777" w:rsidR="004E5B0D" w:rsidRPr="00B84E85" w:rsidRDefault="004E5B0D" w:rsidP="00381F6B">
      <w:pPr>
        <w:pStyle w:val="DICTA-TEXTO"/>
        <w:spacing w:after="0" w:line="240" w:lineRule="auto"/>
        <w:rPr>
          <w:rFonts w:ascii="Helvetica LT Std" w:hAnsi="Helvetica LT Std"/>
          <w:b/>
          <w:szCs w:val="24"/>
        </w:rPr>
      </w:pPr>
    </w:p>
    <w:p w14:paraId="634A6381" w14:textId="76CB630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33. artikulua</w:t>
      </w:r>
      <w:r w:rsidRPr="00B84E85">
        <w:rPr>
          <w:rFonts w:ascii="Helvetica LT Std" w:hAnsi="Helvetica LT Std"/>
        </w:rPr>
        <w:t>. Funts-mugimenduak, Ondare Zerbitzuko obren, Higiezinei buruzko Planaren eta altzarien gastuen ondorioz.</w:t>
      </w:r>
    </w:p>
    <w:p w14:paraId="2C3FF0CB" w14:textId="77777777" w:rsidR="004E5B0D" w:rsidRPr="00B84E85" w:rsidRDefault="004E5B0D" w:rsidP="00381F6B">
      <w:pPr>
        <w:pStyle w:val="DICTA-TEXTO"/>
        <w:spacing w:after="0" w:line="240" w:lineRule="auto"/>
        <w:rPr>
          <w:rFonts w:ascii="Helvetica LT Std" w:hAnsi="Helvetica LT Std"/>
          <w:szCs w:val="24"/>
        </w:rPr>
      </w:pPr>
    </w:p>
    <w:p w14:paraId="7E0AEF71" w14:textId="54DBA3F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Aurrekontuen eta Ondarearen Zuzendaritza Nagusiko titularrak baimena ematen ahalko du funts-mugimenduak egiteko partida hauen artean: 111002-11300-6020-923104 partida, “Higiezinei buruzko Plana. Administrazio bulegoak” izenekoa, 111002-11300-6020-923100 partida, “Instalazio berriko eraikinak eta obrak, eta ondare higiezinaren erreforma” izenekoa, eta 111002-11300-6050-923100 partida, “Higiezinei buruzko Plana. Eraikinetako eta obretako altzariak eta ekipamendua” izenekoa.</w:t>
      </w:r>
    </w:p>
    <w:p w14:paraId="5BB5C722" w14:textId="77777777" w:rsidR="004E5B0D" w:rsidRPr="00B84E85" w:rsidRDefault="004E5B0D" w:rsidP="00381F6B">
      <w:pPr>
        <w:pStyle w:val="DICTA-TEXTO"/>
        <w:spacing w:after="0" w:line="240" w:lineRule="auto"/>
        <w:rPr>
          <w:rFonts w:ascii="Helvetica LT Std" w:hAnsi="Helvetica LT Std"/>
          <w:b/>
          <w:szCs w:val="24"/>
        </w:rPr>
      </w:pPr>
    </w:p>
    <w:p w14:paraId="400EAE38" w14:textId="5EC8B07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lastRenderedPageBreak/>
        <w:t>34. artikulua.</w:t>
      </w:r>
      <w:r w:rsidRPr="00B84E85">
        <w:rPr>
          <w:rFonts w:ascii="Helvetica LT Std" w:hAnsi="Helvetica LT Std"/>
        </w:rPr>
        <w:t xml:space="preserve"> Funts-mugimenduak interesengatik.</w:t>
      </w:r>
    </w:p>
    <w:p w14:paraId="1F6A5858" w14:textId="77777777" w:rsidR="004E5B0D" w:rsidRPr="00B84E85" w:rsidRDefault="004E5B0D" w:rsidP="00381F6B">
      <w:pPr>
        <w:pStyle w:val="DICTA-TEXTO"/>
        <w:spacing w:after="0" w:line="240" w:lineRule="auto"/>
        <w:rPr>
          <w:rFonts w:ascii="Helvetica LT Std" w:hAnsi="Helvetica LT Std"/>
          <w:szCs w:val="24"/>
        </w:rPr>
      </w:pPr>
    </w:p>
    <w:p w14:paraId="0EDC0B27" w14:textId="41B8850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Ekonomia - </w:t>
      </w:r>
      <w:proofErr w:type="spellStart"/>
      <w:r w:rsidRPr="00B84E85">
        <w:rPr>
          <w:rFonts w:ascii="Helvetica LT Std" w:hAnsi="Helvetica LT Std"/>
        </w:rPr>
        <w:t>Next</w:t>
      </w:r>
      <w:proofErr w:type="spellEnd"/>
      <w:r w:rsidRPr="00B84E85">
        <w:rPr>
          <w:rFonts w:ascii="Helvetica LT Std" w:hAnsi="Helvetica LT Std"/>
        </w:rPr>
        <w:t xml:space="preserve"> </w:t>
      </w:r>
      <w:proofErr w:type="spellStart"/>
      <w:r w:rsidRPr="00B84E85">
        <w:rPr>
          <w:rFonts w:ascii="Helvetica LT Std" w:hAnsi="Helvetica LT Std"/>
        </w:rPr>
        <w:t>Generation</w:t>
      </w:r>
      <w:proofErr w:type="spellEnd"/>
      <w:r w:rsidRPr="00B84E85">
        <w:rPr>
          <w:rFonts w:ascii="Helvetica LT Std" w:hAnsi="Helvetica LT Std"/>
        </w:rPr>
        <w:t xml:space="preserve"> Zuzendaritza Nagusiko titularrak baimena ematen ahalko du funts-mugimenduak egiteko interesak eta bestelako gastu finantzarioak ordaintzera bideratutako partiden artean, bai eta gaitu behar diren gainerako partiden artean ere, Nafarroako Ogasun Publikoari buruzko apirilaren 4ko 13/2007 Foru Legearen 38. artikuluko mugarik gabe, gastuen sorrera zorra, maileguak, diruzaintzako eragiketak edo kontuetako saldoak izan.</w:t>
      </w:r>
    </w:p>
    <w:p w14:paraId="4907188D" w14:textId="77777777" w:rsidR="004E5B0D" w:rsidRPr="00B84E85" w:rsidRDefault="004E5B0D" w:rsidP="00381F6B">
      <w:pPr>
        <w:pStyle w:val="DICTA-TEXTO"/>
        <w:spacing w:after="0" w:line="240" w:lineRule="auto"/>
        <w:rPr>
          <w:rFonts w:ascii="Helvetica LT Std" w:hAnsi="Helvetica LT Std"/>
          <w:b/>
          <w:bCs/>
          <w:szCs w:val="24"/>
        </w:rPr>
      </w:pPr>
    </w:p>
    <w:p w14:paraId="05AF8A62" w14:textId="3E38261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35. artikulua</w:t>
      </w:r>
      <w:r w:rsidRPr="00B84E85">
        <w:rPr>
          <w:rFonts w:ascii="Helvetica LT Std" w:hAnsi="Helvetica LT Std"/>
        </w:rPr>
        <w:t>. Funts-mugimendua ikasliburuen doakotasunerako plana finantzatzeko.</w:t>
      </w:r>
    </w:p>
    <w:p w14:paraId="39471D33" w14:textId="77777777" w:rsidR="004E5B0D" w:rsidRPr="00B84E85" w:rsidRDefault="004E5B0D" w:rsidP="00381F6B">
      <w:pPr>
        <w:pStyle w:val="DICTA-TEXTO"/>
        <w:spacing w:after="0" w:line="240" w:lineRule="auto"/>
        <w:rPr>
          <w:rFonts w:ascii="Helvetica LT Std" w:hAnsi="Helvetica LT Std"/>
          <w:szCs w:val="24"/>
        </w:rPr>
      </w:pPr>
    </w:p>
    <w:p w14:paraId="0C27ADE5" w14:textId="1C105D5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Funts-mugimenduak egiten ahalko dira ikasliburuen eta hezkuntzako materialaren doakotasunerako plana finantzatzera bideratutako aurrekontu-partiden artean edo gaitu beharko diren partiden artean, Nafarroako Ogasun Publikoari buruzko apirilaren 4ko 13/2007 Foru Legearen 38. artikuluko mugarik gabe, haiek behar bezala finantzatzeko. Funts-mugimendu horiek baimentzeko eskumena Hezkuntza Departamentuko Lanbide Heziketako, Digitalizazioko eta Hezkuntza Zerbitzuetako zuzendari nagusiak izanen du.</w:t>
      </w:r>
    </w:p>
    <w:p w14:paraId="25A3FDA4" w14:textId="77777777" w:rsidR="004E5B0D" w:rsidRPr="00B84E85" w:rsidRDefault="004E5B0D" w:rsidP="00381F6B">
      <w:pPr>
        <w:pStyle w:val="DICTA-TEXTO"/>
        <w:spacing w:after="0" w:line="240" w:lineRule="auto"/>
        <w:rPr>
          <w:rFonts w:ascii="Helvetica LT Std" w:hAnsi="Helvetica LT Std"/>
          <w:b/>
          <w:szCs w:val="24"/>
        </w:rPr>
      </w:pPr>
    </w:p>
    <w:p w14:paraId="6115F720" w14:textId="43D69E44" w:rsidR="00F17D77" w:rsidRPr="00B84E85" w:rsidRDefault="00F17D77" w:rsidP="00381F6B">
      <w:pPr>
        <w:pStyle w:val="DICTA-TEXTO"/>
        <w:spacing w:after="0" w:line="240" w:lineRule="auto"/>
        <w:rPr>
          <w:rFonts w:ascii="Helvetica LT Std" w:hAnsi="Helvetica LT Std"/>
          <w:b/>
          <w:szCs w:val="24"/>
        </w:rPr>
      </w:pPr>
      <w:r w:rsidRPr="00B84E85">
        <w:rPr>
          <w:rFonts w:ascii="Helvetica LT Std" w:hAnsi="Helvetica LT Std"/>
          <w:b/>
        </w:rPr>
        <w:t xml:space="preserve">36. artikulua. </w:t>
      </w:r>
      <w:r w:rsidRPr="00B84E85">
        <w:rPr>
          <w:rFonts w:ascii="Helvetica LT Std" w:hAnsi="Helvetica LT Std"/>
        </w:rPr>
        <w:t>Garraio-gastuen eta eskola-jantokien arteko funts-mugimendua.</w:t>
      </w:r>
    </w:p>
    <w:p w14:paraId="29968481" w14:textId="77777777" w:rsidR="00A80F6F" w:rsidRPr="00B84E85" w:rsidRDefault="00A80F6F" w:rsidP="00381F6B">
      <w:pPr>
        <w:pStyle w:val="DICTA-TEXTO"/>
        <w:spacing w:after="0" w:line="240" w:lineRule="auto"/>
        <w:rPr>
          <w:rFonts w:ascii="Helvetica LT Std" w:hAnsi="Helvetica LT Std"/>
          <w:szCs w:val="24"/>
        </w:rPr>
      </w:pPr>
    </w:p>
    <w:p w14:paraId="4D3FFD21" w14:textId="2361074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Hezkuntza Departamentuko Lanbide Heziketako, Digitalizazioko eta Hezkuntza Zerbitzuetako Zuzendaritza Nagusiko titularrak baimena ematen ahalko du funts-mugimenduak egiteko eskola-garraiorako partiden eta gaitu beharko diren partiden artean, Nafarroako Ogasun Publikoari buruzko apirilaren 4ko 13/2007 Foru Legearen 38. artikuluko mugarik gabe, haiek behar bezala gauzatzeko.</w:t>
      </w:r>
    </w:p>
    <w:p w14:paraId="7F766BFB" w14:textId="77777777" w:rsidR="00A80F6F" w:rsidRPr="00B84E85" w:rsidRDefault="00A80F6F" w:rsidP="00381F6B">
      <w:pPr>
        <w:pStyle w:val="DICTA-TEXTO"/>
        <w:spacing w:after="0" w:line="240" w:lineRule="auto"/>
        <w:rPr>
          <w:rFonts w:ascii="Helvetica LT Std" w:hAnsi="Helvetica LT Std"/>
          <w:szCs w:val="24"/>
        </w:rPr>
      </w:pPr>
    </w:p>
    <w:p w14:paraId="3E78476B" w14:textId="0369733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Era berean, funts-mugimenduak egiteko baimena ematen ahalko du eskola-jantokietara bideratutako partiden gaitu beharko diren partiden artean, eta Nafarroako Ogasun Publikoari buruzko apirilaren 4ko 13/2007 Foru Legearen 38. artikuluko mugarik gabe, haiek behar bezala gauzatzeko.</w:t>
      </w:r>
    </w:p>
    <w:p w14:paraId="29288017" w14:textId="659C203E" w:rsidR="00A80F6F" w:rsidRPr="00B84E85" w:rsidRDefault="00A80F6F" w:rsidP="00381F6B">
      <w:pPr>
        <w:pStyle w:val="DICTA-TEXTO"/>
        <w:spacing w:after="0" w:line="240" w:lineRule="auto"/>
        <w:rPr>
          <w:rFonts w:ascii="Helvetica LT Std" w:hAnsi="Helvetica LT Std"/>
          <w:b/>
          <w:szCs w:val="24"/>
        </w:rPr>
      </w:pPr>
    </w:p>
    <w:p w14:paraId="0FF311F5" w14:textId="4B68EEB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37. artikulua</w:t>
      </w:r>
      <w:r w:rsidRPr="00B84E85">
        <w:rPr>
          <w:rFonts w:ascii="Helvetica LT Std" w:hAnsi="Helvetica LT Std"/>
        </w:rPr>
        <w:t>. Funts-mugimendua ikastetxe publikoen eraikuntzara eta obretara bideratutako partiden artean.</w:t>
      </w:r>
    </w:p>
    <w:p w14:paraId="16EF5D9E" w14:textId="77777777" w:rsidR="00A80F6F" w:rsidRPr="00B84E85" w:rsidRDefault="00A80F6F" w:rsidP="00381F6B">
      <w:pPr>
        <w:pStyle w:val="DICTA-TEXTO"/>
        <w:spacing w:after="0" w:line="240" w:lineRule="auto"/>
        <w:rPr>
          <w:rFonts w:ascii="Helvetica LT Std" w:hAnsi="Helvetica LT Std"/>
          <w:szCs w:val="24"/>
        </w:rPr>
      </w:pPr>
    </w:p>
    <w:p w14:paraId="79F1FE54" w14:textId="5E7D641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Hezkuntza Departamentuko Langileriaren eta Azpiegituren Zuzendaritza Nagusiko titularrak baimena ematen ahalko du funts-mugimenduak egiteko ikastetxe publikoetan eraikuntzara eta obretara bideratutako partiden eta xede horretarako gaitu beharko direnen artean, Nafarroako Ogasun Publikoari buruzko apirilaren 4ko 13/2007 Foru Legearen 38. artikuluko mugarik gabe.</w:t>
      </w:r>
    </w:p>
    <w:p w14:paraId="4E9C805C" w14:textId="77777777" w:rsidR="00A80F6F" w:rsidRPr="00B84E85" w:rsidRDefault="00A80F6F" w:rsidP="00381F6B">
      <w:pPr>
        <w:pStyle w:val="DICTA-TEXTO"/>
        <w:spacing w:after="0" w:line="240" w:lineRule="auto"/>
        <w:rPr>
          <w:rFonts w:ascii="Helvetica LT Std" w:hAnsi="Helvetica LT Std"/>
          <w:b/>
          <w:szCs w:val="24"/>
        </w:rPr>
      </w:pPr>
    </w:p>
    <w:p w14:paraId="2624F449" w14:textId="64C6937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38. artikulua.</w:t>
      </w:r>
      <w:r w:rsidRPr="00B84E85">
        <w:rPr>
          <w:rFonts w:ascii="Helvetica LT Std" w:hAnsi="Helvetica LT Std"/>
        </w:rPr>
        <w:t xml:space="preserve"> UHUN-Urrutiko Hezkuntzarako Unibertsitate Nazionalaren ikastetxe elkartuen aurrekontu-zuzkidura.</w:t>
      </w:r>
    </w:p>
    <w:p w14:paraId="395E0917" w14:textId="77777777" w:rsidR="00A80F6F" w:rsidRPr="00B84E85" w:rsidRDefault="00A80F6F" w:rsidP="00381F6B">
      <w:pPr>
        <w:pStyle w:val="DICTA-TEXTO"/>
        <w:spacing w:after="0" w:line="240" w:lineRule="auto"/>
        <w:rPr>
          <w:rFonts w:ascii="Helvetica LT Std" w:hAnsi="Helvetica LT Std"/>
          <w:szCs w:val="24"/>
        </w:rPr>
      </w:pPr>
    </w:p>
    <w:p w14:paraId="40D73D1F" w14:textId="75E3A5D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UHUNen Iruñeko eta Tuterako ikastetxe elkartuen finantzaketarako transferentzia arruntak, oro har, hiruhilekoen hasieran eginen dira.</w:t>
      </w:r>
    </w:p>
    <w:p w14:paraId="5B55AABD" w14:textId="77777777" w:rsidR="00A80F6F" w:rsidRPr="00B84E85" w:rsidRDefault="00A80F6F" w:rsidP="00381F6B">
      <w:pPr>
        <w:pStyle w:val="DICTA-TEXTO"/>
        <w:spacing w:after="0" w:line="240" w:lineRule="auto"/>
        <w:rPr>
          <w:rFonts w:ascii="Helvetica LT Std" w:hAnsi="Helvetica LT Std"/>
          <w:b/>
          <w:szCs w:val="24"/>
        </w:rPr>
      </w:pPr>
    </w:p>
    <w:p w14:paraId="5D310069" w14:textId="102203B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lastRenderedPageBreak/>
        <w:t>39. artikulua</w:t>
      </w:r>
      <w:r w:rsidRPr="00B84E85">
        <w:rPr>
          <w:rFonts w:ascii="Helvetica LT Std" w:hAnsi="Helvetica LT Std"/>
        </w:rPr>
        <w:t>. Itundutako ikastetxeen eta parekatuen sostengua.</w:t>
      </w:r>
    </w:p>
    <w:p w14:paraId="05B980D1" w14:textId="77777777" w:rsidR="00A80F6F" w:rsidRPr="00B84E85" w:rsidRDefault="00A80F6F" w:rsidP="00381F6B">
      <w:pPr>
        <w:pStyle w:val="DICTA-TEXTO"/>
        <w:spacing w:after="0" w:line="240" w:lineRule="auto"/>
        <w:rPr>
          <w:rFonts w:ascii="Helvetica LT Std" w:hAnsi="Helvetica LT Std"/>
          <w:szCs w:val="24"/>
        </w:rPr>
      </w:pPr>
    </w:p>
    <w:p w14:paraId="0B87B215" w14:textId="3AAA4D8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Hezkuntzari buruzko maiatzaren 3ko 2/2006 Lege Organikoaren 117. artikuluan ezarritakoaren arabera, eskola unitate bakoitzeko modulu ekonomikoaren diru-kopurua bederatzigarren xedapen gehigarrian ezarritakoa izanen da 2024. urterako, diruz lagundutako eta itundutako ikastetxeak mantentzeko funts publikoen zenbateko osoa banatzeari dagokionez.</w:t>
      </w:r>
    </w:p>
    <w:p w14:paraId="4B73BBDE" w14:textId="77777777" w:rsidR="00A80F6F" w:rsidRPr="00B84E85" w:rsidRDefault="00A80F6F" w:rsidP="00381F6B">
      <w:pPr>
        <w:pStyle w:val="DICTA-TEXTO"/>
        <w:spacing w:after="0" w:line="240" w:lineRule="auto"/>
        <w:rPr>
          <w:rFonts w:ascii="Helvetica LT Std" w:hAnsi="Helvetica LT Std"/>
          <w:szCs w:val="24"/>
        </w:rPr>
      </w:pPr>
    </w:p>
    <w:p w14:paraId="57281002" w14:textId="4A9F020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Nafarroako Gobernuari ahalmena ematen zaio, irakaskuntza itunduaren sektorearekin negoziatu ondoren eta Ekonomia eta Ogasun Departamentuak aldeko txostena eman ondoren, bederatzigarren xedapen gehigarriko modulu ekonomikoak eta ratioak eta artikulu honen bosgarren apartatuan finkatutako zenbatekoa aldatzeko, bai eta aldaketaren eraginkortasun eguna ezartzeko ere.</w:t>
      </w:r>
    </w:p>
    <w:p w14:paraId="51FAEB71" w14:textId="77777777" w:rsidR="00A80F6F" w:rsidRPr="00B84E85" w:rsidRDefault="00A80F6F" w:rsidP="00381F6B">
      <w:pPr>
        <w:pStyle w:val="DICTA-TEXTO"/>
        <w:spacing w:after="0" w:line="240" w:lineRule="auto"/>
        <w:rPr>
          <w:rFonts w:ascii="Helvetica LT Std" w:hAnsi="Helvetica LT Std"/>
          <w:szCs w:val="24"/>
        </w:rPr>
      </w:pPr>
    </w:p>
    <w:p w14:paraId="58D13C4E" w14:textId="50F8B84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Irakaskuntzako langileentzat bederatzigarren xedapen gehigarrian jasotako ordainsariei buruzko aurreikuspenek 2024ko urtarrilaren 1etik hasita hartuko dute indarra, Irakaskuntza Pribatuaren Talde Hitzarmenak noiz izenpetzen diren, horretan eraginik izan gabe. Administrazioak konturako ordainketak onartzen ahalko ditu enpresaburuen elkarte guztiek espresuki eta batera horrela eskatu eta sindikatuek esaten dutena entzun ondoren, kasuan kasuko hitzarmena izenpetu arte; konturako ordainketa horiek 2024ko urtarrilaren 1etik aurrera izanen dute eragina.</w:t>
      </w:r>
    </w:p>
    <w:p w14:paraId="0C035D1C" w14:textId="77777777" w:rsidR="00A80F6F" w:rsidRPr="00B84E85" w:rsidRDefault="00A80F6F" w:rsidP="00381F6B">
      <w:pPr>
        <w:pStyle w:val="DICTA-TEXTO"/>
        <w:spacing w:after="0" w:line="240" w:lineRule="auto"/>
        <w:rPr>
          <w:rFonts w:ascii="Helvetica LT Std" w:hAnsi="Helvetica LT Std"/>
          <w:szCs w:val="24"/>
        </w:rPr>
      </w:pPr>
    </w:p>
    <w:p w14:paraId="1557DC9F" w14:textId="28EDDF9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“Bestelako gastuak” eta, hala balitz, “langileak eta gastu espezifikoak” xede dituen moduluko osagaiak –bederatzigarren xedapen gehigarrian jasotakoak– 2024ko urtarrilaren 1etik aurrera izanen du eragina.</w:t>
      </w:r>
    </w:p>
    <w:p w14:paraId="16D55D31" w14:textId="77777777" w:rsidR="00A80F6F" w:rsidRPr="00B84E85" w:rsidRDefault="00A80F6F" w:rsidP="00381F6B">
      <w:pPr>
        <w:pStyle w:val="DICTA-TEXTO"/>
        <w:spacing w:after="0" w:line="240" w:lineRule="auto"/>
        <w:rPr>
          <w:rFonts w:ascii="Helvetica LT Std" w:hAnsi="Helvetica LT Std"/>
          <w:szCs w:val="24"/>
        </w:rPr>
      </w:pPr>
    </w:p>
    <w:p w14:paraId="2687BFF0" w14:textId="299D691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Administrazioak, ordainketa eskuordetuaren bidez, zuzenean ordainduko ditu irakasleen soldatetarako adierazita dauden zenbatekoak, karga sozialak barne, irakasleen eta dagokien ikastetxeko titularraren arteko lan harremana ukatu gabe.</w:t>
      </w:r>
    </w:p>
    <w:p w14:paraId="6E2EC411" w14:textId="77777777" w:rsidR="00A80F6F" w:rsidRPr="00B84E85" w:rsidRDefault="00A80F6F" w:rsidP="00381F6B">
      <w:pPr>
        <w:pStyle w:val="DICTA-TEXTO"/>
        <w:spacing w:after="0" w:line="240" w:lineRule="auto"/>
        <w:rPr>
          <w:rFonts w:ascii="Helvetica LT Std" w:hAnsi="Helvetica LT Std"/>
          <w:szCs w:val="24"/>
        </w:rPr>
      </w:pPr>
    </w:p>
    <w:p w14:paraId="31E99EED" w14:textId="773CFFC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“Bestelako gastuak” eta, hala badagokio, “langileak eta gastu espezifikoak” ataletako zenbatekoak ikastetxe itunduei ordainduko zaizkie, eta horiek ikasturte bakoitzaren amaieran justifikatu beharko dute aplikatu direla, kontuan hartuta hezkuntza bereziko unitateen “langileak eta gastu espezifikoak” atalean gutxienez laguntzaile bat sartu behar dela, Hezkuntzako kontseilariaren ekainaren 15eko 50/2019 Foru Aginduan aipatzen dena.</w:t>
      </w:r>
    </w:p>
    <w:p w14:paraId="7646FB11" w14:textId="77777777" w:rsidR="00A80F6F" w:rsidRPr="00B84E85" w:rsidRDefault="00A80F6F" w:rsidP="00381F6B">
      <w:pPr>
        <w:pStyle w:val="DICTA-TEXTO"/>
        <w:spacing w:after="0" w:line="240" w:lineRule="auto"/>
        <w:rPr>
          <w:rFonts w:ascii="Helvetica LT Std" w:hAnsi="Helvetica LT Std"/>
          <w:szCs w:val="24"/>
        </w:rPr>
      </w:pPr>
    </w:p>
    <w:p w14:paraId="34B22AB9" w14:textId="6DEE9E9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“Gastu aldakorrak” atala osatzen duten zenbatekoen banaketa eginen da itunen araubideari buruzko xedapenetan ezarritakoaren arabera.</w:t>
      </w:r>
    </w:p>
    <w:p w14:paraId="069B79DF" w14:textId="77777777" w:rsidR="00A80F6F" w:rsidRPr="00B84E85" w:rsidRDefault="00A80F6F" w:rsidP="00381F6B">
      <w:pPr>
        <w:pStyle w:val="DICTA-TEXTO"/>
        <w:spacing w:after="0" w:line="240" w:lineRule="auto"/>
        <w:rPr>
          <w:rFonts w:ascii="Helvetica LT Std" w:hAnsi="Helvetica LT Std"/>
          <w:szCs w:val="24"/>
        </w:rPr>
      </w:pPr>
    </w:p>
    <w:p w14:paraId="3D943E41" w14:textId="16D5925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Hezkuntza Departamentuko Langileriaren eta Azpiegituren Zuzendaritza Nagusiko titularrak baimena ematen ahalko du funts-mugimenduak egiteko “Irakaskuntza pribatu itundurako eta parekaturako dirulaguntzak” izeneko 410003 proiektuan (kode ekonomikoa: 4811) zabalgarritzat jotako partiden eta gaitu beharko direnen artean, Nafarroako Ogasun Publikoari buruzko apirilaren 4ko 13/2007 Foru Legearen 38. artikuluko mugarik gabe.</w:t>
      </w:r>
    </w:p>
    <w:p w14:paraId="6ED05694" w14:textId="77777777" w:rsidR="005D0473" w:rsidRPr="00B84E85" w:rsidRDefault="005D0473" w:rsidP="00381F6B">
      <w:pPr>
        <w:pStyle w:val="DICTA-TEXTO"/>
        <w:spacing w:after="0" w:line="240" w:lineRule="auto"/>
        <w:rPr>
          <w:rFonts w:ascii="Helvetica LT Std" w:hAnsi="Helvetica LT Std"/>
          <w:szCs w:val="24"/>
        </w:rPr>
      </w:pPr>
    </w:p>
    <w:p w14:paraId="5BE1A60D" w14:textId="2EA6436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lastRenderedPageBreak/>
        <w:t>3. Egun, Nafarroan irakasten ez direnez berariazko Lanbide Heziketako titulu guztiak, Hezkuntza Departamentuak behin-behinekoz finkatuko ditu 2024-2025 ikasturtean lehenengo aldiz ezarriko diren eta bederatzigarren xedapen gehigarrian sarturik ez dauden oinarrizko, erdi edo goi mailako heziketa zikloetako modulu ekonomikoak, eta aipaturiko xedapen gehigarri horretan sartutakoak behin-behinekoz aldatzen ahalko ditu; aldaketa horiek 2024-2025 ikasturtearen hasieran izanen dituzte ondorioak, haien ezarpena zein den ikusita.</w:t>
      </w:r>
    </w:p>
    <w:p w14:paraId="266B2A40" w14:textId="77777777" w:rsidR="005D0473" w:rsidRPr="00B84E85" w:rsidRDefault="005D0473" w:rsidP="00381F6B">
      <w:pPr>
        <w:pStyle w:val="DICTA-TEXTO"/>
        <w:spacing w:after="0" w:line="240" w:lineRule="auto"/>
        <w:rPr>
          <w:rFonts w:ascii="Helvetica LT Std" w:hAnsi="Helvetica LT Std"/>
          <w:szCs w:val="24"/>
        </w:rPr>
      </w:pPr>
    </w:p>
    <w:p w14:paraId="3802524B" w14:textId="14F56D3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4. Derrigorrezko Bigarren Hezkuntzako lehen eta bigarren zikloa, Batxilergoa, oinarrizko, erdi edo goi mailako heziketa zikloak eta Oinarrizko Lanbide Heziketa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lanaldi oso bat, aipatu hezkuntza maila horietako 25 unitate itunduko. Hortaz, ikastetxe itunduek eskubidea izanen dute aipatu profesionalaren lanaldirako finantzaketa jasotzeko, maila horietan itunduta daukaten unitate kopuruaren arabera.</w:t>
      </w:r>
    </w:p>
    <w:p w14:paraId="0F6D7978" w14:textId="77777777" w:rsidR="005D0473" w:rsidRPr="00B84E85" w:rsidRDefault="005D0473" w:rsidP="00381F6B">
      <w:pPr>
        <w:pStyle w:val="DICTA-TEXTO"/>
        <w:spacing w:after="0" w:line="240" w:lineRule="auto"/>
        <w:rPr>
          <w:rFonts w:ascii="Helvetica LT Std" w:hAnsi="Helvetica LT Std"/>
          <w:szCs w:val="24"/>
        </w:rPr>
      </w:pPr>
    </w:p>
    <w:p w14:paraId="661DC913" w14:textId="0DA8B6A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5. Goi mailako heziketa zikloetako itun berezia partziala izanen da; beraz, ez baita derrigorrezko maila, goi mailako heziketa zikloen irakaskuntzarako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2024ko urtarrilaren 1etik urte bereko ekainaren 30era arte, eta 2024ko irailaren 1etik urte bereko abenduaren 31ra arte; horretatik kanpo daude lantokiko lanbide prestakuntzakoa baizik ez den kurtso batean matrikulatuta dauden ikasleak. Horiek 32,45 euro ordainduko dute ikasle eta hileko, 2024-2025 ikasturteko lantokiko lanbide prestakuntzak irauten duen hiru hilean.</w:t>
      </w:r>
    </w:p>
    <w:p w14:paraId="3BC70D21" w14:textId="77777777" w:rsidR="00CB2547" w:rsidRPr="00B84E85" w:rsidRDefault="00CB2547" w:rsidP="00381F6B">
      <w:pPr>
        <w:pStyle w:val="DICTA-TEXTO"/>
        <w:spacing w:after="0" w:line="240" w:lineRule="auto"/>
        <w:rPr>
          <w:rFonts w:ascii="Helvetica LT Std" w:hAnsi="Helvetica LT Std"/>
          <w:szCs w:val="24"/>
        </w:rPr>
      </w:pPr>
    </w:p>
    <w:p w14:paraId="683E6C9B" w14:textId="00DB872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Online egiten diren goi mailako heziketa zikloetako itun berezia partziala izanen da; beraz, ez baita derrigorrezko maila, goi mailako online heziketa zikloen irakaskuntzarako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2024ko urtarrilaren 1etik urte bereko ekainaren 30era arte, eta 2024ko irailaren 1etik urte bereko abenduaren 31ra bitarte; horretatik kanpo daude lantokiko lanbide prestakuntza baizik ez den kurtso batean matrikulatuta dauden ikasleak. Horiek 9,90 euro ordainduko dute ikasle eta hileko, 2024-2025 ikasturteko lantokiko lanbide prestakuntzak irauten duen hiru hilean.</w:t>
      </w:r>
    </w:p>
    <w:p w14:paraId="1628E59F" w14:textId="77777777" w:rsidR="00CB2547" w:rsidRPr="00B84E85" w:rsidRDefault="00CB2547" w:rsidP="00381F6B">
      <w:pPr>
        <w:pStyle w:val="DICTA-TEXTO"/>
        <w:spacing w:after="0" w:line="240" w:lineRule="auto"/>
        <w:rPr>
          <w:rFonts w:ascii="Helvetica LT Std" w:hAnsi="Helvetica LT Std"/>
          <w:szCs w:val="24"/>
        </w:rPr>
      </w:pPr>
    </w:p>
    <w:p w14:paraId="55BF09A6" w14:textId="0F5049B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Ikastetxeek ikasleei diru kopuru horiek kobratzearen ondorioz eskuraturiko finantzaketa erabiliko da modulu ekonomikoko “bestelako gastuak” izeneko atalerako eta, beraz, Administrazioak “bestelako gastuak” atalaren zenbatekoa osatzeko falta den kopurua baizik ez du ordainduko.</w:t>
      </w:r>
    </w:p>
    <w:p w14:paraId="21D20A35" w14:textId="77777777" w:rsidR="00CB2547" w:rsidRPr="00B84E85" w:rsidRDefault="00CB2547" w:rsidP="00381F6B">
      <w:pPr>
        <w:pStyle w:val="DICTA-TEXTO"/>
        <w:spacing w:after="0" w:line="240" w:lineRule="auto"/>
        <w:rPr>
          <w:rFonts w:ascii="Helvetica LT Std" w:hAnsi="Helvetica LT Std"/>
          <w:szCs w:val="24"/>
        </w:rPr>
      </w:pPr>
    </w:p>
    <w:p w14:paraId="24034BC1" w14:textId="2F6070B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6. Zuzendaritzako eginkizunetan laguntzeko, Hezkuntzari buruzko maiatzaren 3ko 2/2006 Lege Organikoaren hogeita zazpigarren xedapen </w:t>
      </w:r>
      <w:r w:rsidRPr="00B84E85">
        <w:rPr>
          <w:rFonts w:ascii="Helvetica LT Std" w:hAnsi="Helvetica LT Std"/>
        </w:rPr>
        <w:lastRenderedPageBreak/>
        <w:t>gehigarrian ezarritakoarekin bat, finantzaketaren beharra dago. Hori dela eta, hezkuntza maila eta modalitate guztietako eskola-unitate bakoitzeko modulu ekonomiko guztiek (foru lege honen hamalaugarren xedapenean finkatutakoak), lantokiko prestakuntza soileko unitateek izan ezik, 771,51 euroko kopurua daukate urtean "bestelako gastuak" kontzeptuan (514,34 euro goi mailako online heziketa zikloetan), zuzendaritzako eta/edo pedagogiako eginkizunetako beste kargu batzuk finantzatzeko. Hori zuzendaritza-osagarriaz gain, zeinak “gastu aldakorrak” izeneko atalean baitirau.</w:t>
      </w:r>
    </w:p>
    <w:p w14:paraId="20D86570" w14:textId="77777777" w:rsidR="006753FD" w:rsidRPr="00B84E85" w:rsidRDefault="006753FD" w:rsidP="00381F6B">
      <w:pPr>
        <w:pStyle w:val="DICTA-TEXTO"/>
        <w:spacing w:after="0" w:line="240" w:lineRule="auto"/>
        <w:rPr>
          <w:rFonts w:ascii="Helvetica LT Std" w:hAnsi="Helvetica LT Std"/>
          <w:szCs w:val="24"/>
        </w:rPr>
      </w:pPr>
    </w:p>
    <w:p w14:paraId="5496ED13" w14:textId="4CA4D14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7. Haur Hezkuntzako eta derrigorrezko irakaskuntzetako ikastetxe itunduek artatzen badituzte hezkuntza premia bereziak dituzten ikasleak, edo gizarte edo kultur egoera ahulean daudenak edo etxeko laguntza jasotzen dutenak, bestelako giza baliabideak eta baliabide ekonomikoak izanen dituzte: ikasle horiei arreta emateko laguntza-irakasleak, logopedia zerbitzuak, eta zaintzaileak edo bestelako langile osagarriak.</w:t>
      </w:r>
    </w:p>
    <w:p w14:paraId="082ABBA0" w14:textId="77777777" w:rsidR="006753FD" w:rsidRPr="00B84E85" w:rsidRDefault="006753FD" w:rsidP="00381F6B">
      <w:pPr>
        <w:pStyle w:val="DICTA-TEXTO"/>
        <w:spacing w:after="0" w:line="240" w:lineRule="auto"/>
        <w:rPr>
          <w:rFonts w:ascii="Helvetica LT Std" w:hAnsi="Helvetica LT Std"/>
          <w:szCs w:val="24"/>
        </w:rPr>
      </w:pPr>
    </w:p>
    <w:p w14:paraId="6E26D0AD" w14:textId="078804B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Baliabide horiek esleitzeko, deialdi publikoa eginen da, Hezkuntza Departamentuak </w:t>
      </w:r>
      <w:proofErr w:type="spellStart"/>
      <w:r w:rsidRPr="00B84E85">
        <w:rPr>
          <w:rFonts w:ascii="Helvetica LT Std" w:hAnsi="Helvetica LT Std"/>
        </w:rPr>
        <w:t>onetsia</w:t>
      </w:r>
      <w:proofErr w:type="spellEnd"/>
      <w:r w:rsidRPr="00B84E85">
        <w:rPr>
          <w:rFonts w:ascii="Helvetica LT Std" w:hAnsi="Helvetica LT Std"/>
        </w:rPr>
        <w:t>, behar diren txosten teknikoak baliatuta.</w:t>
      </w:r>
    </w:p>
    <w:p w14:paraId="6825A46C" w14:textId="77777777" w:rsidR="006753FD" w:rsidRPr="00B84E85" w:rsidRDefault="006753FD" w:rsidP="00381F6B">
      <w:pPr>
        <w:pStyle w:val="DICTA-TEXTO"/>
        <w:spacing w:after="0" w:line="240" w:lineRule="auto"/>
        <w:rPr>
          <w:rFonts w:ascii="Helvetica LT Std" w:hAnsi="Helvetica LT Std"/>
          <w:szCs w:val="24"/>
        </w:rPr>
      </w:pPr>
    </w:p>
    <w:p w14:paraId="1233BB71" w14:textId="74B37D0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8. I. eranskinean ezarrita dago Hezkuntza Departamentuarekin hitzarmena sinatu duten irabazi-asmorik gabeko entitateetako eskola-unitate bakoitzeko modulu ekonomikoaren zenbatekoa.</w:t>
      </w:r>
    </w:p>
    <w:p w14:paraId="3C0F7F32" w14:textId="5022C312" w:rsidR="006753FD" w:rsidRPr="00B84E85" w:rsidRDefault="006753FD" w:rsidP="00381F6B">
      <w:pPr>
        <w:pStyle w:val="DICTA-TEXTO"/>
        <w:spacing w:after="0" w:line="240" w:lineRule="auto"/>
        <w:rPr>
          <w:rFonts w:ascii="Helvetica LT Std" w:hAnsi="Helvetica LT Std"/>
          <w:b/>
          <w:szCs w:val="24"/>
        </w:rPr>
      </w:pPr>
    </w:p>
    <w:p w14:paraId="5A4D68D8" w14:textId="6A065CC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 xml:space="preserve">40. artikulua. </w:t>
      </w:r>
      <w:r w:rsidRPr="00B84E85">
        <w:rPr>
          <w:rFonts w:ascii="Helvetica LT Std" w:hAnsi="Helvetica LT Std"/>
        </w:rPr>
        <w:t>Funts-mugimendua, Konferentzia Sektorialaren funtsekin finantzatutako jarduketetara bideratutako kredituak kudeatzeko.</w:t>
      </w:r>
    </w:p>
    <w:p w14:paraId="55157DD3" w14:textId="77777777" w:rsidR="009E6C00" w:rsidRPr="00B84E85" w:rsidRDefault="009E6C00" w:rsidP="00381F6B">
      <w:pPr>
        <w:pStyle w:val="DICTA-TEXTO"/>
        <w:spacing w:after="0" w:line="240" w:lineRule="auto"/>
        <w:rPr>
          <w:rFonts w:ascii="Helvetica LT Std" w:hAnsi="Helvetica LT Std"/>
          <w:szCs w:val="24"/>
        </w:rPr>
      </w:pPr>
    </w:p>
    <w:p w14:paraId="68600723" w14:textId="5EB8AEE9" w:rsidR="00AE7D8E" w:rsidRPr="00B84E85" w:rsidRDefault="00AE7D8E" w:rsidP="00AE7D8E">
      <w:pPr>
        <w:pStyle w:val="DICTA-TEXTO"/>
        <w:spacing w:after="0" w:line="240" w:lineRule="auto"/>
        <w:rPr>
          <w:rFonts w:ascii="Helvetica LT Std" w:hAnsi="Helvetica LT Std"/>
          <w:szCs w:val="24"/>
        </w:rPr>
      </w:pPr>
      <w:r w:rsidRPr="00B84E85">
        <w:rPr>
          <w:rFonts w:ascii="Helvetica LT Std" w:hAnsi="Helvetica LT Std"/>
        </w:rPr>
        <w:t xml:space="preserve">Funts-mugimenduak egiten ahalko dira, enplegurako eta enplegu politika aktiboetarako egiazta daitezkeen lanbide-heziketako ekintzetarako lehendik dauden partiden eta gaitu behar direnen artean (Konferentzia Sektorialaren funtsekin finantzatutako ekintzak), Nafarroako Ogasun Publikoari buruzko apirilaren 4ko 13/2007 Foru Legearen 38. artikuluko mugak izan gabe, gastuak behar bezala egozteko, haien izaeraren arabera. </w:t>
      </w:r>
    </w:p>
    <w:p w14:paraId="6E1B1468" w14:textId="77777777" w:rsidR="00FF6B94" w:rsidRPr="00B84E85" w:rsidRDefault="00FF6B94" w:rsidP="00AE7D8E">
      <w:pPr>
        <w:pStyle w:val="DICTA-TEXTO"/>
        <w:spacing w:after="0" w:line="240" w:lineRule="auto"/>
        <w:rPr>
          <w:rFonts w:ascii="Helvetica LT Std" w:hAnsi="Helvetica LT Std"/>
          <w:szCs w:val="24"/>
        </w:rPr>
      </w:pPr>
    </w:p>
    <w:p w14:paraId="4F7CA511" w14:textId="315126EF" w:rsidR="00A37824" w:rsidRPr="00B84E85" w:rsidRDefault="00AE7D8E" w:rsidP="00AE7D8E">
      <w:pPr>
        <w:pStyle w:val="DICTA-TEXTO"/>
        <w:spacing w:after="0" w:line="240" w:lineRule="auto"/>
        <w:rPr>
          <w:rFonts w:ascii="Helvetica LT Std" w:hAnsi="Helvetica LT Std"/>
          <w:szCs w:val="24"/>
        </w:rPr>
      </w:pPr>
      <w:r w:rsidRPr="00B84E85">
        <w:rPr>
          <w:rFonts w:ascii="Helvetica LT Std" w:hAnsi="Helvetica LT Std"/>
        </w:rPr>
        <w:t xml:space="preserve">Funts-mugimendu horiek egiteko eskumena izanen dute, hurrenez hurren, Hezkuntza Departamentuko Lanbide Heziketako, Digitalizazioko eta Hezkuntza Zerbitzuetako Zuzendaritza Nagusiaren titularrak eta Eskubide Sozialetako, Ekonomia Sozialeko eta Enpleguko Departamentuari atxikitako Nafar </w:t>
      </w:r>
      <w:proofErr w:type="spellStart"/>
      <w:r w:rsidRPr="00B84E85">
        <w:rPr>
          <w:rFonts w:ascii="Helvetica LT Std" w:hAnsi="Helvetica LT Std"/>
        </w:rPr>
        <w:t>Lansare</w:t>
      </w:r>
      <w:proofErr w:type="spellEnd"/>
      <w:r w:rsidRPr="00B84E85">
        <w:rPr>
          <w:rFonts w:ascii="Helvetica LT Std" w:hAnsi="Helvetica LT Std"/>
        </w:rPr>
        <w:t>-Nafarroako Enplegu Zerbitzuko Kudeatzailetzako titularrak.</w:t>
      </w:r>
    </w:p>
    <w:p w14:paraId="114F7F43" w14:textId="77777777" w:rsidR="00AE7D8E" w:rsidRPr="00B84E85" w:rsidRDefault="00AE7D8E" w:rsidP="00AE7D8E">
      <w:pPr>
        <w:pStyle w:val="DICTA-TEXTO"/>
        <w:spacing w:after="0" w:line="240" w:lineRule="auto"/>
        <w:rPr>
          <w:rFonts w:ascii="Helvetica LT Std" w:hAnsi="Helvetica LT Std"/>
          <w:b/>
          <w:bCs/>
        </w:rPr>
      </w:pPr>
    </w:p>
    <w:p w14:paraId="59293EEE" w14:textId="682DE02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41. artikulua</w:t>
      </w:r>
      <w:r w:rsidRPr="00B84E85">
        <w:rPr>
          <w:rFonts w:ascii="Helvetica LT Std" w:hAnsi="Helvetica LT Std"/>
        </w:rPr>
        <w:t>. Ikerketaren sustapena.</w:t>
      </w:r>
    </w:p>
    <w:p w14:paraId="608CCFDC" w14:textId="77777777" w:rsidR="009E6C00" w:rsidRPr="00B84E85" w:rsidRDefault="009E6C00" w:rsidP="00381F6B">
      <w:pPr>
        <w:pStyle w:val="DICTA-TEXTO"/>
        <w:spacing w:after="0" w:line="240" w:lineRule="auto"/>
        <w:rPr>
          <w:rFonts w:ascii="Helvetica LT Std" w:hAnsi="Helvetica LT Std"/>
          <w:szCs w:val="24"/>
        </w:rPr>
      </w:pPr>
    </w:p>
    <w:p w14:paraId="5545ECCD" w14:textId="77777777" w:rsidR="009E6C00" w:rsidRPr="00B84E85" w:rsidRDefault="00F17D77" w:rsidP="009E6C00">
      <w:pPr>
        <w:pStyle w:val="DICTA-TEXTO"/>
        <w:spacing w:after="0" w:line="240" w:lineRule="auto"/>
        <w:rPr>
          <w:rFonts w:ascii="Helvetica LT Std" w:hAnsi="Helvetica LT Std"/>
          <w:szCs w:val="24"/>
        </w:rPr>
      </w:pPr>
      <w:r w:rsidRPr="00B84E85">
        <w:rPr>
          <w:rFonts w:ascii="Helvetica LT Std" w:hAnsi="Helvetica LT Std"/>
        </w:rPr>
        <w:t>Osasun Departamentuak osasun zientzien arloan ikerketa sustatzea haren inbertsio berekitzat joko da, eta horri ez zaio aplikatuko azaroaren 9ko 11/2005 Foru Legea, Dirulaguntzei buruzkoa, salbu eta aurrerakinei dagokienez, zeinak arau horretan ezarritakoaren arabera antolatuko baitira.</w:t>
      </w:r>
    </w:p>
    <w:p w14:paraId="7BA44BE9" w14:textId="006E404A" w:rsidR="009E6C00" w:rsidRPr="00B84E85" w:rsidRDefault="009E6C00" w:rsidP="009E6C00">
      <w:pPr>
        <w:pStyle w:val="DICTA-TEXTO"/>
        <w:spacing w:after="0" w:line="240" w:lineRule="auto"/>
        <w:rPr>
          <w:rFonts w:ascii="Helvetica LT Std" w:hAnsi="Helvetica LT Std"/>
          <w:szCs w:val="24"/>
        </w:rPr>
      </w:pPr>
    </w:p>
    <w:p w14:paraId="20A50A10" w14:textId="565922B3" w:rsidR="00260963" w:rsidRPr="00B84E85" w:rsidRDefault="00385756" w:rsidP="009E6C00">
      <w:pPr>
        <w:pStyle w:val="DICTA-TEXTO"/>
        <w:spacing w:after="0" w:line="240" w:lineRule="auto"/>
        <w:rPr>
          <w:rFonts w:ascii="Helvetica LT Std" w:hAnsi="Helvetica LT Std"/>
          <w:szCs w:val="24"/>
        </w:rPr>
      </w:pPr>
      <w:r w:rsidRPr="00B84E85">
        <w:rPr>
          <w:rFonts w:ascii="Helvetica LT Std" w:hAnsi="Helvetica LT Std"/>
          <w:b/>
        </w:rPr>
        <w:t>42. artikulua</w:t>
      </w:r>
      <w:r w:rsidRPr="00B84E85">
        <w:rPr>
          <w:rFonts w:ascii="Helvetica LT Std" w:hAnsi="Helvetica LT Std"/>
        </w:rPr>
        <w:t xml:space="preserve">. CENER Fundazioari funtsak ematea, </w:t>
      </w:r>
      <w:proofErr w:type="spellStart"/>
      <w:r w:rsidRPr="00B84E85">
        <w:rPr>
          <w:rFonts w:ascii="Helvetica LT Std" w:hAnsi="Helvetica LT Std"/>
        </w:rPr>
        <w:t>I+G+b</w:t>
      </w:r>
      <w:proofErr w:type="spellEnd"/>
      <w:r w:rsidRPr="00B84E85">
        <w:rPr>
          <w:rFonts w:ascii="Helvetica LT Std" w:hAnsi="Helvetica LT Std"/>
        </w:rPr>
        <w:t xml:space="preserve"> proiektu eta inbertsioetarako.</w:t>
      </w:r>
    </w:p>
    <w:p w14:paraId="72650CE5" w14:textId="77777777" w:rsidR="00260963" w:rsidRPr="00B84E85" w:rsidRDefault="00260963" w:rsidP="009E6C00">
      <w:pPr>
        <w:pStyle w:val="DICTA-TEXTO"/>
        <w:spacing w:after="0" w:line="240" w:lineRule="auto"/>
        <w:rPr>
          <w:rFonts w:ascii="Helvetica LT Std" w:hAnsi="Helvetica LT Std"/>
          <w:szCs w:val="24"/>
        </w:rPr>
      </w:pPr>
    </w:p>
    <w:p w14:paraId="44A33CE4" w14:textId="54A51536" w:rsidR="00BB325A" w:rsidRPr="00B84E85" w:rsidRDefault="00BB325A" w:rsidP="009E6C00">
      <w:pPr>
        <w:pStyle w:val="DICTA-TEXTO"/>
        <w:spacing w:after="0" w:line="240" w:lineRule="auto"/>
        <w:rPr>
          <w:rFonts w:ascii="Helvetica LT Std" w:hAnsi="Helvetica LT Std"/>
          <w:szCs w:val="24"/>
        </w:rPr>
      </w:pPr>
      <w:r w:rsidRPr="00B84E85">
        <w:rPr>
          <w:rFonts w:ascii="Helvetica LT Std" w:hAnsi="Helvetica LT Std"/>
        </w:rPr>
        <w:lastRenderedPageBreak/>
        <w:t>G20001-G2100-7309-467300 partida, “CENER Fundazioari funtsak ematea I+G+B-ko proiektu eta inbertsioetarako” izenekoa, Energia Berriztagarrien Zentro Nazionala Fundazioak (CENER) bere helbururako –energia berriztagarrien arloko ikerketa eta garapena– egiten dituen proiektu eta inbertsioak finantzatzeko lortutako maileguen saldoaren amortizazioari aplikatuko zaio.</w:t>
      </w:r>
    </w:p>
    <w:p w14:paraId="7619EB00" w14:textId="2804CDEA" w:rsidR="009E6C00" w:rsidRPr="00B84E85" w:rsidRDefault="009E6C00" w:rsidP="00381F6B">
      <w:pPr>
        <w:pStyle w:val="DICTA-TEXTO"/>
        <w:spacing w:after="0" w:line="240" w:lineRule="auto"/>
        <w:rPr>
          <w:rFonts w:ascii="Helvetica LT Std" w:hAnsi="Helvetica LT Std"/>
          <w:b/>
          <w:szCs w:val="24"/>
        </w:rPr>
      </w:pPr>
    </w:p>
    <w:p w14:paraId="2A6817F9" w14:textId="3FFF003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43. artikulua</w:t>
      </w:r>
      <w:r w:rsidRPr="00B84E85">
        <w:rPr>
          <w:rFonts w:ascii="Helvetica LT Std" w:hAnsi="Helvetica LT Std"/>
        </w:rPr>
        <w:t>. Organoen transplanteen sustapena.</w:t>
      </w:r>
    </w:p>
    <w:p w14:paraId="4500DAD3" w14:textId="77777777" w:rsidR="009E6C00" w:rsidRPr="00B84E85" w:rsidRDefault="009E6C00" w:rsidP="00381F6B">
      <w:pPr>
        <w:pStyle w:val="DICTA-TEXTO"/>
        <w:spacing w:after="0" w:line="240" w:lineRule="auto"/>
        <w:rPr>
          <w:rFonts w:ascii="Helvetica LT Std" w:hAnsi="Helvetica LT Std"/>
          <w:szCs w:val="24"/>
        </w:rPr>
      </w:pPr>
    </w:p>
    <w:p w14:paraId="401C7F11" w14:textId="20785FD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Ospitaleek organoen transplanteak sustatzeko jasotzen duten diru kopuru helburuduna ondasun arruntetako eta zerbitzuetako gastuetan nahiz ondasun inbentariagarrietako gastuetan erabiltzen ahalko da, jasotako diru horren helburuarekin zerikusia baldin badute betiere.</w:t>
      </w:r>
    </w:p>
    <w:p w14:paraId="4EA5B9EF" w14:textId="77777777" w:rsidR="009E6C00" w:rsidRPr="00B84E85" w:rsidRDefault="009E6C00" w:rsidP="00381F6B">
      <w:pPr>
        <w:pStyle w:val="DICTA-TEXTO"/>
        <w:spacing w:after="0" w:line="240" w:lineRule="auto"/>
        <w:rPr>
          <w:rFonts w:ascii="Helvetica LT Std" w:hAnsi="Helvetica LT Std"/>
          <w:b/>
          <w:szCs w:val="24"/>
        </w:rPr>
      </w:pPr>
    </w:p>
    <w:p w14:paraId="20437310" w14:textId="13FDC89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44. artikulua</w:t>
      </w:r>
      <w:r w:rsidRPr="00B84E85">
        <w:rPr>
          <w:rFonts w:ascii="Helvetica LT Std" w:hAnsi="Helvetica LT Std"/>
        </w:rPr>
        <w:t>. Funts-mugimendua, Osasunbidea-Nafarroako Osasun Zerbitzuan kreditu zabalgarriak kudeatzeko.</w:t>
      </w:r>
    </w:p>
    <w:p w14:paraId="6F9E5688" w14:textId="77777777" w:rsidR="009E6C00" w:rsidRPr="00B84E85" w:rsidRDefault="009E6C00" w:rsidP="00381F6B">
      <w:pPr>
        <w:pStyle w:val="DICTA-TEXTO"/>
        <w:spacing w:after="0" w:line="240" w:lineRule="auto"/>
        <w:rPr>
          <w:rFonts w:ascii="Helvetica LT Std" w:hAnsi="Helvetica LT Std"/>
          <w:szCs w:val="24"/>
        </w:rPr>
      </w:pPr>
    </w:p>
    <w:p w14:paraId="1E67E30D" w14:textId="6FEEC2B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Osasunbidea-Nafarroako Osasun Zerbitzuko Kudeaketa Ekonomikoaren eta Zerbitzu Orokorren zuzendariak baimena ematen ahalko du funts-mugimenduak egiteko partida hauen artean: batetik, 54. programa-multzoko aurrekontu-partidak, zabalgarri deklaratu direnak foru lege honen 5. artikuluko 5. apartatuko a), g), h), j), k), l) eta m) letretan adierazitakoaren arabera, eta bestetik, Nafarroako Ogasun Publikoari buruzko apirilaren 4ko 13/2007 Foru Legearen 38. artikuluko mugarik gabe, Osasunbidea-Nafarroako Osasun Zerbitzuan gaitu beharreko partidak.</w:t>
      </w:r>
    </w:p>
    <w:p w14:paraId="4006E9F5" w14:textId="77777777" w:rsidR="009E6C00" w:rsidRPr="00B84E85" w:rsidRDefault="009E6C00" w:rsidP="00381F6B">
      <w:pPr>
        <w:pStyle w:val="DICTA-TEXTO"/>
        <w:spacing w:after="0" w:line="240" w:lineRule="auto"/>
        <w:rPr>
          <w:rFonts w:ascii="Helvetica LT Std" w:hAnsi="Helvetica LT Std"/>
          <w:b/>
          <w:szCs w:val="24"/>
        </w:rPr>
      </w:pPr>
    </w:p>
    <w:p w14:paraId="100147DA" w14:textId="724E7E6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45. artikulua</w:t>
      </w:r>
      <w:r w:rsidRPr="00B84E85">
        <w:rPr>
          <w:rFonts w:ascii="Helvetica LT Std" w:hAnsi="Helvetica LT Std"/>
        </w:rPr>
        <w:t>. Funts-mugimendua, Osasunbidea-Nafarroako Osasun Zerbitzuko itxarote-zerrendak murrizteko kredituak kudeatzeko.</w:t>
      </w:r>
    </w:p>
    <w:p w14:paraId="7693CC34" w14:textId="77777777" w:rsidR="009E6C00" w:rsidRPr="00B84E85" w:rsidRDefault="009E6C00" w:rsidP="00381F6B">
      <w:pPr>
        <w:pStyle w:val="DICTA-TEXTO"/>
        <w:spacing w:after="0" w:line="240" w:lineRule="auto"/>
        <w:rPr>
          <w:rFonts w:ascii="Helvetica LT Std" w:hAnsi="Helvetica LT Std"/>
          <w:szCs w:val="24"/>
        </w:rPr>
      </w:pPr>
    </w:p>
    <w:p w14:paraId="3212BC62" w14:textId="253CC15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Funts-mugimenduak egiten ahalko dira itxarote-zerrendei dagozkien partiden artean –foru lege honen 5. artikuluko bigarren paragrafoan aipatzen direnak–, gastua hobeki kudeatzeko.</w:t>
      </w:r>
    </w:p>
    <w:p w14:paraId="1475DFF8" w14:textId="77777777" w:rsidR="009E6C00" w:rsidRPr="00B84E85" w:rsidRDefault="009E6C00" w:rsidP="00381F6B">
      <w:pPr>
        <w:pStyle w:val="DICTA-TEXTO"/>
        <w:spacing w:after="0" w:line="240" w:lineRule="auto"/>
        <w:rPr>
          <w:rFonts w:ascii="Helvetica LT Std" w:hAnsi="Helvetica LT Std"/>
          <w:szCs w:val="24"/>
        </w:rPr>
      </w:pPr>
    </w:p>
    <w:p w14:paraId="70304D2C" w14:textId="6173043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Osasunbidea-Nafarroako Osasun Zerbitzuko Kudeaketa Ekonomikoaren eta Zerbitzu Orokorren zuzendariak izanen du eskumena funts-mugimendu horiek egiteko.</w:t>
      </w:r>
    </w:p>
    <w:p w14:paraId="69470322" w14:textId="4EF7EEF3" w:rsidR="009E6C00" w:rsidRPr="00B84E85" w:rsidRDefault="009E6C00" w:rsidP="00381F6B">
      <w:pPr>
        <w:pStyle w:val="DICTA-TEXTO"/>
        <w:spacing w:after="0" w:line="240" w:lineRule="auto"/>
        <w:rPr>
          <w:rFonts w:ascii="Helvetica LT Std" w:hAnsi="Helvetica LT Std"/>
          <w:b/>
          <w:szCs w:val="24"/>
        </w:rPr>
      </w:pPr>
    </w:p>
    <w:p w14:paraId="581927EF" w14:textId="01D12B80" w:rsidR="00DD23C0" w:rsidRPr="00B84E85" w:rsidRDefault="00DD23C0" w:rsidP="00DD23C0">
      <w:pPr>
        <w:pStyle w:val="DICTA-TEXTO"/>
        <w:spacing w:after="0" w:line="240" w:lineRule="auto"/>
        <w:rPr>
          <w:rFonts w:ascii="Helvetica LT Std" w:hAnsi="Helvetica LT Std"/>
          <w:szCs w:val="24"/>
        </w:rPr>
      </w:pPr>
      <w:r w:rsidRPr="00B84E85">
        <w:rPr>
          <w:rFonts w:ascii="Helvetica LT Std" w:hAnsi="Helvetica LT Std"/>
          <w:b/>
        </w:rPr>
        <w:t>46. artikulua</w:t>
      </w:r>
      <w:r w:rsidRPr="00B84E85">
        <w:rPr>
          <w:rFonts w:ascii="Helvetica LT Std" w:hAnsi="Helvetica LT Std"/>
        </w:rPr>
        <w:t>. Funts-mugimendua, Osasunbidea-Nafarroako Osasun Zerbitzuan osasun garraioko kreditu zabalgarriak kudeatzeko.</w:t>
      </w:r>
    </w:p>
    <w:p w14:paraId="581DD9A2" w14:textId="77777777" w:rsidR="00DD23C0" w:rsidRPr="00B84E85" w:rsidRDefault="00DD23C0" w:rsidP="00DD23C0">
      <w:pPr>
        <w:pStyle w:val="DICTA-TEXTO"/>
        <w:spacing w:after="0" w:line="240" w:lineRule="auto"/>
        <w:rPr>
          <w:rFonts w:ascii="Helvetica LT Std" w:hAnsi="Helvetica LT Std"/>
          <w:szCs w:val="24"/>
        </w:rPr>
      </w:pPr>
    </w:p>
    <w:p w14:paraId="2FD9DEB3" w14:textId="1FC6F4E1" w:rsidR="00DD23C0" w:rsidRPr="00B84E85" w:rsidRDefault="00DD23C0" w:rsidP="00DD23C0">
      <w:pPr>
        <w:pStyle w:val="DICTA-TEXTO"/>
        <w:spacing w:after="0" w:line="240" w:lineRule="auto"/>
        <w:rPr>
          <w:rFonts w:ascii="Helvetica LT Std" w:hAnsi="Helvetica LT Std"/>
          <w:szCs w:val="24"/>
        </w:rPr>
      </w:pPr>
      <w:r w:rsidRPr="00B84E85">
        <w:rPr>
          <w:rFonts w:ascii="Helvetica LT Std" w:hAnsi="Helvetica LT Std"/>
        </w:rPr>
        <w:t xml:space="preserve">Funts-mugimenduak egiten ahalko dira partida hauen artean, Nafarroako Ogasun Publikoari buruzko apirilaren 4ko 13/2007 Foru Legearen 38. artikuluko mugarik gabe, gastua hobeki kudeatzeko: 540002-52833-2231-311103 partida, “Enkargua </w:t>
      </w:r>
      <w:proofErr w:type="spellStart"/>
      <w:r w:rsidRPr="00B84E85">
        <w:rPr>
          <w:rFonts w:ascii="Helvetica LT Std" w:hAnsi="Helvetica LT Std"/>
        </w:rPr>
        <w:t>BIDEANi</w:t>
      </w:r>
      <w:proofErr w:type="spellEnd"/>
      <w:r w:rsidRPr="00B84E85">
        <w:rPr>
          <w:rFonts w:ascii="Helvetica LT Std" w:hAnsi="Helvetica LT Std"/>
        </w:rPr>
        <w:t>. Osasun garraioa” izenekoa, 540002-52833-4400-311100 partida, “Transferentzia arrunta BIDEAN” izenekoa, eta 540002-52833-7400-311100 partida, “Kapital-transferentzia BIDEAN” izenekoa.</w:t>
      </w:r>
    </w:p>
    <w:p w14:paraId="3381194B" w14:textId="77777777" w:rsidR="00DD23C0" w:rsidRPr="00B84E85" w:rsidRDefault="00DD23C0" w:rsidP="00DD23C0">
      <w:pPr>
        <w:pStyle w:val="DICTA-TEXTO"/>
        <w:spacing w:after="0" w:line="240" w:lineRule="auto"/>
        <w:rPr>
          <w:rFonts w:ascii="Helvetica LT Std" w:hAnsi="Helvetica LT Std"/>
          <w:szCs w:val="24"/>
        </w:rPr>
      </w:pPr>
    </w:p>
    <w:p w14:paraId="467A7D4A" w14:textId="7CA6D430" w:rsidR="00DD23C0" w:rsidRPr="00B84E85" w:rsidRDefault="00DD23C0" w:rsidP="00DD23C0">
      <w:pPr>
        <w:pStyle w:val="DICTA-TEXTO"/>
        <w:spacing w:after="0" w:line="240" w:lineRule="auto"/>
        <w:rPr>
          <w:rFonts w:ascii="Helvetica LT Std" w:hAnsi="Helvetica LT Std"/>
          <w:szCs w:val="24"/>
        </w:rPr>
      </w:pPr>
      <w:r w:rsidRPr="00B84E85">
        <w:rPr>
          <w:rFonts w:ascii="Helvetica LT Std" w:hAnsi="Helvetica LT Std"/>
        </w:rPr>
        <w:t>Osasunbidea-Nafarroako Osasun Zerbitzuko Kudeaketa Ekonomikoaren eta Zerbitzu Orokorren zuzendariak izanen du eskumena funts-mugimendu horiek egiteko.</w:t>
      </w:r>
    </w:p>
    <w:p w14:paraId="70EAEC43" w14:textId="24587B68" w:rsidR="00DD23C0" w:rsidRPr="00B84E85" w:rsidRDefault="00DD23C0" w:rsidP="00381F6B">
      <w:pPr>
        <w:pStyle w:val="DICTA-TEXTO"/>
        <w:spacing w:after="0" w:line="240" w:lineRule="auto"/>
        <w:rPr>
          <w:rFonts w:ascii="Helvetica LT Std" w:hAnsi="Helvetica LT Std"/>
          <w:b/>
          <w:szCs w:val="24"/>
        </w:rPr>
      </w:pPr>
    </w:p>
    <w:p w14:paraId="0C006AC2" w14:textId="20C4E60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47. artikulua.</w:t>
      </w:r>
      <w:r w:rsidRPr="00B84E85">
        <w:rPr>
          <w:rFonts w:ascii="Helvetica LT Std" w:hAnsi="Helvetica LT Std"/>
        </w:rPr>
        <w:t xml:space="preserve"> Funts-mugimendua, Nafarroako 2014-2020 Landa Garapeneko Programa eta 2023-2027 </w:t>
      </w:r>
      <w:proofErr w:type="spellStart"/>
      <w:r w:rsidRPr="00B84E85">
        <w:rPr>
          <w:rFonts w:ascii="Helvetica LT Std" w:hAnsi="Helvetica LT Std"/>
        </w:rPr>
        <w:t>NPEren</w:t>
      </w:r>
      <w:proofErr w:type="spellEnd"/>
      <w:r w:rsidRPr="00B84E85">
        <w:rPr>
          <w:rFonts w:ascii="Helvetica LT Std" w:hAnsi="Helvetica LT Std"/>
        </w:rPr>
        <w:t xml:space="preserve"> Plan Estrategikoa finantzatzera bideratutako kredituak kudeatzeko.</w:t>
      </w:r>
    </w:p>
    <w:p w14:paraId="0A5DF3E9" w14:textId="77777777" w:rsidR="009E6C00" w:rsidRPr="00B84E85" w:rsidRDefault="009E6C00" w:rsidP="00381F6B">
      <w:pPr>
        <w:pStyle w:val="DICTA-TEXTO"/>
        <w:spacing w:after="0" w:line="240" w:lineRule="auto"/>
        <w:rPr>
          <w:rFonts w:ascii="Helvetica LT Std" w:hAnsi="Helvetica LT Std"/>
          <w:szCs w:val="24"/>
        </w:rPr>
      </w:pPr>
    </w:p>
    <w:p w14:paraId="7B3A23F1" w14:textId="142C810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Funts-mugimenduak egiten ahalko dira Nafarroako Landa Garapeneko 2014-2020 Programa eta 2023-2027 </w:t>
      </w:r>
      <w:proofErr w:type="spellStart"/>
      <w:r w:rsidRPr="00B84E85">
        <w:rPr>
          <w:rFonts w:ascii="Helvetica LT Std" w:hAnsi="Helvetica LT Std"/>
        </w:rPr>
        <w:t>NPEren</w:t>
      </w:r>
      <w:proofErr w:type="spellEnd"/>
      <w:r w:rsidRPr="00B84E85">
        <w:rPr>
          <w:rFonts w:ascii="Helvetica LT Std" w:hAnsi="Helvetica LT Std"/>
        </w:rPr>
        <w:t xml:space="preserve"> Plan Estrategikoa finantzatzera bideratutako aurrekontu-partiden artean, edo haiek behar bezala gauzatzeko sortu behar diren partiden artean, Nafarroako Ogasun Publikoari buruzko apirilaren 4ko 13/2007 Foru Legearen 38. artikuluko mugarik gabe.</w:t>
      </w:r>
    </w:p>
    <w:p w14:paraId="678D4F3C" w14:textId="77777777" w:rsidR="009E6C00" w:rsidRPr="00B84E85" w:rsidRDefault="009E6C00" w:rsidP="00381F6B">
      <w:pPr>
        <w:pStyle w:val="DICTA-TEXTO"/>
        <w:spacing w:after="0" w:line="240" w:lineRule="auto"/>
        <w:rPr>
          <w:rFonts w:ascii="Helvetica LT Std" w:hAnsi="Helvetica LT Std"/>
          <w:szCs w:val="24"/>
        </w:rPr>
      </w:pPr>
    </w:p>
    <w:p w14:paraId="0E927009" w14:textId="4D62EF9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316633CC" w14:textId="77777777" w:rsidR="009E6C00" w:rsidRPr="00B84E85" w:rsidRDefault="009E6C00" w:rsidP="00381F6B">
      <w:pPr>
        <w:pStyle w:val="DICTA-TEXTO"/>
        <w:spacing w:after="0" w:line="240" w:lineRule="auto"/>
        <w:rPr>
          <w:rFonts w:ascii="Helvetica LT Std" w:hAnsi="Helvetica LT Std"/>
          <w:b/>
          <w:szCs w:val="24"/>
        </w:rPr>
      </w:pPr>
    </w:p>
    <w:p w14:paraId="230EE48E" w14:textId="3F2CB69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48. artikulua.</w:t>
      </w:r>
      <w:r w:rsidRPr="00B84E85">
        <w:rPr>
          <w:rFonts w:ascii="Helvetica LT Std" w:hAnsi="Helvetica LT Std"/>
          <w:i/>
        </w:rPr>
        <w:t xml:space="preserve"> </w:t>
      </w:r>
      <w:r w:rsidRPr="00B84E85">
        <w:rPr>
          <w:rFonts w:ascii="Helvetica LT Std" w:hAnsi="Helvetica LT Std"/>
        </w:rPr>
        <w:t>Europako Batzordeak baimendutako laguntzak, nekazaritzaren eta basogintzaren arloetako estatu-laguntzei aplika dakizkiekeen Europar Batasunaren zuzentarauekin bat etorriz.</w:t>
      </w:r>
    </w:p>
    <w:p w14:paraId="7859AB0F" w14:textId="77777777" w:rsidR="009E6C00" w:rsidRPr="00B84E85" w:rsidRDefault="009E6C00" w:rsidP="00381F6B">
      <w:pPr>
        <w:pStyle w:val="DICTA-TEXTO"/>
        <w:spacing w:after="0" w:line="240" w:lineRule="auto"/>
        <w:rPr>
          <w:rFonts w:ascii="Helvetica LT Std" w:hAnsi="Helvetica LT Std"/>
          <w:szCs w:val="24"/>
        </w:rPr>
      </w:pPr>
    </w:p>
    <w:p w14:paraId="22E957D6" w14:textId="4656507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Europako Batzordeak laguntza-araubide batzuk baimendu ditu, bat etorriz Europar Batasunaren zuzentarauekin. Araubide horiek aplika dakizkieke nekazaritzaren eta basogintzaren arloetan eta Nafarroako Aurrekontu Orokorren kargura osotara edo partez finantzatzen diren estatu-laguntzei. Laguntza-araubide horiek beteko dute, lehentasunez bete ere, kasu bakoitzean aplikatu daitekeen Europar Batasuneko araudia.</w:t>
      </w:r>
    </w:p>
    <w:p w14:paraId="7C03003A" w14:textId="77777777" w:rsidR="009E6C00" w:rsidRPr="00B84E85" w:rsidRDefault="009E6C00" w:rsidP="00381F6B">
      <w:pPr>
        <w:pStyle w:val="DICTA-TEXTO"/>
        <w:spacing w:after="0" w:line="240" w:lineRule="auto"/>
        <w:rPr>
          <w:rFonts w:ascii="Helvetica LT Std" w:hAnsi="Helvetica LT Std"/>
          <w:b/>
          <w:szCs w:val="24"/>
        </w:rPr>
      </w:pPr>
    </w:p>
    <w:p w14:paraId="38AC3312" w14:textId="0FC9CE1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49. artikulua</w:t>
      </w:r>
      <w:r w:rsidRPr="00B84E85">
        <w:rPr>
          <w:rFonts w:ascii="Helvetica LT Std" w:hAnsi="Helvetica LT Std"/>
        </w:rPr>
        <w:t>. Funts-mugimendua, %0,7ko Funtsaren kredituak kudeatzeko.</w:t>
      </w:r>
    </w:p>
    <w:p w14:paraId="361D8EF2" w14:textId="77777777" w:rsidR="009E6C00" w:rsidRPr="00B84E85" w:rsidRDefault="009E6C00" w:rsidP="00381F6B">
      <w:pPr>
        <w:pStyle w:val="DICTA-TEXTO"/>
        <w:spacing w:after="0" w:line="240" w:lineRule="auto"/>
        <w:rPr>
          <w:rFonts w:ascii="Helvetica LT Std" w:hAnsi="Helvetica LT Std"/>
          <w:szCs w:val="24"/>
        </w:rPr>
      </w:pPr>
    </w:p>
    <w:p w14:paraId="6AFA1234" w14:textId="4282FC8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Funts-mugimenduak egiten ahalko dira %0,7ko Funtsari dagozkion partiden artean, eta gastua hobeki kudeatzeko beharrezkoak direnak sortzen ahalko dira.</w:t>
      </w:r>
    </w:p>
    <w:p w14:paraId="4CEB29EC" w14:textId="77777777" w:rsidR="009E6C00" w:rsidRPr="00B84E85" w:rsidRDefault="009E6C00" w:rsidP="00381F6B">
      <w:pPr>
        <w:pStyle w:val="DICTA-TEXTO"/>
        <w:spacing w:after="0" w:line="240" w:lineRule="auto"/>
        <w:rPr>
          <w:rFonts w:ascii="Helvetica LT Std" w:hAnsi="Helvetica LT Std"/>
          <w:szCs w:val="24"/>
        </w:rPr>
      </w:pPr>
    </w:p>
    <w:p w14:paraId="10A4EB06" w14:textId="5A821EF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Partidak zer departamenturi dagozkion, haren titularrak izanen du funts-mugimendu horiek baimentzeko eskumena. Departamentu bati baino gehiagori badagokie, eskumena Ekonomia eta Ogasuneko kontseilariarena izanen da, ukitutako departamentuek adostasuna eman ondoren.</w:t>
      </w:r>
    </w:p>
    <w:p w14:paraId="3BC964B9" w14:textId="77777777" w:rsidR="009E6C00" w:rsidRPr="00B84E85" w:rsidRDefault="009E6C00" w:rsidP="00381F6B">
      <w:pPr>
        <w:pStyle w:val="DICTA-TEXTO"/>
        <w:spacing w:after="0" w:line="240" w:lineRule="auto"/>
        <w:rPr>
          <w:rFonts w:ascii="Helvetica LT Std" w:hAnsi="Helvetica LT Std"/>
          <w:b/>
          <w:szCs w:val="24"/>
        </w:rPr>
      </w:pPr>
    </w:p>
    <w:p w14:paraId="1DF89D7D" w14:textId="6FCE7F9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50. artikulua.</w:t>
      </w:r>
      <w:r w:rsidRPr="00B84E85">
        <w:rPr>
          <w:rFonts w:ascii="Helvetica LT Std" w:hAnsi="Helvetica LT Std"/>
        </w:rPr>
        <w:t xml:space="preserve"> Ekainaren 5eko 7/2009 Foru Legeari (Foru Komunitateko zergadunek gizarte-intereseko beste xede batzuetarako bideratzen duten tributuen 100eko 0,7 arautzekoa) dagokion gastu-kreditu </w:t>
      </w:r>
      <w:proofErr w:type="spellStart"/>
      <w:r w:rsidRPr="00B84E85">
        <w:rPr>
          <w:rFonts w:ascii="Helvetica LT Std" w:hAnsi="Helvetica LT Std"/>
        </w:rPr>
        <w:t>exekutatugabearen</w:t>
      </w:r>
      <w:proofErr w:type="spellEnd"/>
      <w:r w:rsidRPr="00B84E85">
        <w:rPr>
          <w:rFonts w:ascii="Helvetica LT Std" w:hAnsi="Helvetica LT Std"/>
        </w:rPr>
        <w:t xml:space="preserve"> txertaketa</w:t>
      </w:r>
      <w:r w:rsidR="00067722">
        <w:rPr>
          <w:rFonts w:ascii="Helvetica LT Std" w:hAnsi="Helvetica LT Std"/>
        </w:rPr>
        <w:t>.</w:t>
      </w:r>
    </w:p>
    <w:p w14:paraId="2566C61B" w14:textId="77777777" w:rsidR="009E6C00" w:rsidRPr="00B84E85" w:rsidRDefault="009E6C00" w:rsidP="00381F6B">
      <w:pPr>
        <w:pStyle w:val="DICTA-TEXTO"/>
        <w:spacing w:after="0" w:line="240" w:lineRule="auto"/>
        <w:rPr>
          <w:rFonts w:ascii="Helvetica LT Std" w:hAnsi="Helvetica LT Std"/>
          <w:szCs w:val="24"/>
        </w:rPr>
      </w:pPr>
    </w:p>
    <w:p w14:paraId="57466E6B" w14:textId="66E9762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Foru Komunitateko zergadunek gizarte-intereseko beste xede batzuetarako bideratzen duten tributuen %0,7 arautzen duen ekainaren 5eko 7/2009 Foru Legeari dagokion gastua, Nafarroako aurrekontu orokorretan kontsignatutakoa, kasuan kasuko ekitaldian exekutatzen ez den zatian, diruzaintzako gerakin atxikitzat joko da, eta hurrengo aurrekontu ekitaldietan txertatzen ahalko da.</w:t>
      </w:r>
    </w:p>
    <w:p w14:paraId="5EC5B0DA" w14:textId="77777777" w:rsidR="009E6C00" w:rsidRPr="00B84E85" w:rsidRDefault="009E6C00" w:rsidP="00381F6B">
      <w:pPr>
        <w:pStyle w:val="DICTA-TEXTO"/>
        <w:spacing w:after="0" w:line="240" w:lineRule="auto"/>
        <w:rPr>
          <w:rFonts w:ascii="Helvetica LT Std" w:hAnsi="Helvetica LT Std"/>
          <w:b/>
          <w:szCs w:val="24"/>
        </w:rPr>
      </w:pPr>
    </w:p>
    <w:p w14:paraId="59EA7F4A" w14:textId="4472833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lastRenderedPageBreak/>
        <w:t>51. artikulua.</w:t>
      </w:r>
      <w:r w:rsidRPr="00B84E85">
        <w:rPr>
          <w:rFonts w:ascii="Helvetica LT Std" w:hAnsi="Helvetica LT Std"/>
        </w:rPr>
        <w:t xml:space="preserve"> Funts-mugimendua Hondakin Funtsaren kredituak kudeatzeko.</w:t>
      </w:r>
    </w:p>
    <w:p w14:paraId="115EC167" w14:textId="77777777" w:rsidR="009E6C00" w:rsidRPr="00B84E85" w:rsidRDefault="009E6C00" w:rsidP="00381F6B">
      <w:pPr>
        <w:pStyle w:val="DICTA-TEXTO"/>
        <w:spacing w:after="0" w:line="240" w:lineRule="auto"/>
        <w:rPr>
          <w:rFonts w:ascii="Helvetica LT Std" w:hAnsi="Helvetica LT Std"/>
          <w:szCs w:val="24"/>
        </w:rPr>
      </w:pPr>
    </w:p>
    <w:p w14:paraId="7E692330" w14:textId="23AE55E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Funts-mugimenduak egiten ahalko dira Hondakinen Funtsari dagozkion partiden artean, lehendik daudenen eta sortu behar direnen artean, Nafarroako Ogasun Publikoari buruzko apirilaren 4ko 13/2007 Foru Legearen 38. artikuluko mugarik gabe, gastua hobeki kudeatzeko.</w:t>
      </w:r>
    </w:p>
    <w:p w14:paraId="5A99EBFF" w14:textId="77777777" w:rsidR="009E6C00" w:rsidRPr="00B84E85" w:rsidRDefault="009E6C00" w:rsidP="00381F6B">
      <w:pPr>
        <w:pStyle w:val="DICTA-TEXTO"/>
        <w:spacing w:after="0" w:line="240" w:lineRule="auto"/>
        <w:rPr>
          <w:rFonts w:ascii="Helvetica LT Std" w:hAnsi="Helvetica LT Std"/>
          <w:szCs w:val="24"/>
        </w:rPr>
      </w:pPr>
    </w:p>
    <w:p w14:paraId="6E583F8F" w14:textId="61998BE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27EC3149" w14:textId="77777777" w:rsidR="009E6C00" w:rsidRPr="00B84E85" w:rsidRDefault="009E6C00" w:rsidP="00381F6B">
      <w:pPr>
        <w:pStyle w:val="DICTA-TEXTO"/>
        <w:spacing w:after="0" w:line="240" w:lineRule="auto"/>
        <w:rPr>
          <w:rFonts w:ascii="Helvetica LT Std" w:hAnsi="Helvetica LT Std"/>
          <w:b/>
          <w:szCs w:val="24"/>
        </w:rPr>
      </w:pPr>
    </w:p>
    <w:p w14:paraId="5CE3406E" w14:textId="2737EF8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52. artikulua.</w:t>
      </w:r>
      <w:r w:rsidRPr="00B84E85">
        <w:rPr>
          <w:rFonts w:ascii="Helvetica LT Std" w:hAnsi="Helvetica LT Std"/>
        </w:rPr>
        <w:t xml:space="preserve"> Hondakinen Funtsari dagozkion gastu-kreditu </w:t>
      </w:r>
      <w:proofErr w:type="spellStart"/>
      <w:r w:rsidRPr="00B84E85">
        <w:rPr>
          <w:rFonts w:ascii="Helvetica LT Std" w:hAnsi="Helvetica LT Std"/>
        </w:rPr>
        <w:t>exekutatugabeen</w:t>
      </w:r>
      <w:proofErr w:type="spellEnd"/>
      <w:r w:rsidRPr="00B84E85">
        <w:rPr>
          <w:rFonts w:ascii="Helvetica LT Std" w:hAnsi="Helvetica LT Std"/>
        </w:rPr>
        <w:t xml:space="preserve"> txertaketak.</w:t>
      </w:r>
    </w:p>
    <w:p w14:paraId="22502EE7" w14:textId="77777777" w:rsidR="009E6C00" w:rsidRPr="00B84E85" w:rsidRDefault="009E6C00" w:rsidP="00381F6B">
      <w:pPr>
        <w:pStyle w:val="DICTA-TEXTO"/>
        <w:spacing w:after="0" w:line="240" w:lineRule="auto"/>
        <w:rPr>
          <w:rFonts w:ascii="Helvetica LT Std" w:hAnsi="Helvetica LT Std"/>
          <w:szCs w:val="24"/>
        </w:rPr>
      </w:pPr>
    </w:p>
    <w:p w14:paraId="453B3E57" w14:textId="3DFEF51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Hondakinei eta haien fiskalitateari buruzko ekainaren 18ko 14/2018 Foru Legeak sortutako Hondakinen Funtsari dagokion gastua, Nafarroako Aurrekontu Orokorretan kontsignatutakoa, kasuan kasuko ekitaldian exekutatzen ez den zatian, diruzaintzako gerakin atxikitzat joko da eta hurrengo aurrekontu-ekitaldietan txertatzen ahalko da.</w:t>
      </w:r>
    </w:p>
    <w:p w14:paraId="0B8143B7" w14:textId="31D02BFB" w:rsidR="009E6C00" w:rsidRPr="00B84E85" w:rsidRDefault="009E6C00" w:rsidP="00381F6B">
      <w:pPr>
        <w:pStyle w:val="DICTA-TEXTO"/>
        <w:spacing w:after="0" w:line="240" w:lineRule="auto"/>
        <w:rPr>
          <w:rFonts w:ascii="Helvetica LT Std" w:hAnsi="Helvetica LT Std"/>
          <w:szCs w:val="24"/>
        </w:rPr>
      </w:pPr>
    </w:p>
    <w:p w14:paraId="23676B0D" w14:textId="77777777" w:rsidR="00217F8F" w:rsidRPr="00B84E85" w:rsidRDefault="00217F8F" w:rsidP="00217F8F">
      <w:pPr>
        <w:pStyle w:val="DICTA-TEXTO"/>
        <w:spacing w:after="0" w:line="240" w:lineRule="auto"/>
        <w:rPr>
          <w:rFonts w:ascii="Helvetica LT Std" w:hAnsi="Helvetica LT Std"/>
          <w:szCs w:val="24"/>
        </w:rPr>
      </w:pPr>
      <w:r w:rsidRPr="00B84E85">
        <w:rPr>
          <w:rFonts w:ascii="Helvetica LT Std" w:hAnsi="Helvetica LT Std"/>
        </w:rPr>
        <w:t>Gainera, txertatu beharreko kopuruetatik erabili gabeko soberakinak geratzen direnean, hurrengo aurrekontu-ekitaldietan jatorrikoak ez diren beste fluxu eta aurrekontu-partida batzuetara bideratzen ahalko dira, betiere Hondakinen Funtserako ezarritako helburuen eta xedeen barruan eta behar bezala identifikatutako partidetan.</w:t>
      </w:r>
    </w:p>
    <w:p w14:paraId="5C0E3F83" w14:textId="77777777" w:rsidR="00217F8F" w:rsidRPr="00B84E85" w:rsidRDefault="00217F8F" w:rsidP="00381F6B">
      <w:pPr>
        <w:pStyle w:val="DICTA-TEXTO"/>
        <w:spacing w:after="0" w:line="240" w:lineRule="auto"/>
        <w:rPr>
          <w:rFonts w:ascii="Helvetica LT Std" w:hAnsi="Helvetica LT Std"/>
          <w:szCs w:val="24"/>
        </w:rPr>
      </w:pPr>
    </w:p>
    <w:p w14:paraId="278954AE" w14:textId="4BFB294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53. artikulua.</w:t>
      </w:r>
      <w:r w:rsidRPr="00B84E85">
        <w:rPr>
          <w:rFonts w:ascii="Helvetica LT Std" w:hAnsi="Helvetica LT Std"/>
        </w:rPr>
        <w:t xml:space="preserve"> Funts-mugimendua Nafarroako Klima Funtsaren kredituak kudeatzeko.</w:t>
      </w:r>
    </w:p>
    <w:p w14:paraId="4A7B15EC" w14:textId="77777777" w:rsidR="009E6C00" w:rsidRPr="00B84E85" w:rsidRDefault="009E6C00" w:rsidP="00381F6B">
      <w:pPr>
        <w:pStyle w:val="DICTA-TEXTO"/>
        <w:spacing w:after="0" w:line="240" w:lineRule="auto"/>
        <w:rPr>
          <w:rFonts w:ascii="Helvetica LT Std" w:hAnsi="Helvetica LT Std"/>
          <w:szCs w:val="24"/>
        </w:rPr>
      </w:pPr>
    </w:p>
    <w:p w14:paraId="569A0F87" w14:textId="238DC98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Funts-mugimenduak egiten ahalko dira Nafarroako Klima Funtsari dagozkion partiden artean, lehendik daudenen eta sortu behar direnen artean, Nafarroako Ogasun Publikoari buruzko apirilaren 4ko 13/2007 Foru Legearen 38. artikuluko mugarik gabe, gastua hobeki kudeatzeko.</w:t>
      </w:r>
    </w:p>
    <w:p w14:paraId="1AF4D97B" w14:textId="77777777" w:rsidR="009E6C00" w:rsidRPr="00B84E85" w:rsidRDefault="009E6C00" w:rsidP="00381F6B">
      <w:pPr>
        <w:pStyle w:val="DICTA-TEXTO"/>
        <w:spacing w:after="0" w:line="240" w:lineRule="auto"/>
        <w:rPr>
          <w:rFonts w:ascii="Helvetica LT Std" w:hAnsi="Helvetica LT Std"/>
          <w:szCs w:val="24"/>
        </w:rPr>
      </w:pPr>
    </w:p>
    <w:p w14:paraId="4C4D999C" w14:textId="0ADEA88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3410A496" w14:textId="77777777" w:rsidR="009E6C00" w:rsidRPr="00B84E85" w:rsidRDefault="009E6C00" w:rsidP="00381F6B">
      <w:pPr>
        <w:pStyle w:val="DICTA-TEXTO"/>
        <w:spacing w:after="0" w:line="240" w:lineRule="auto"/>
        <w:rPr>
          <w:rFonts w:ascii="Helvetica LT Std" w:hAnsi="Helvetica LT Std"/>
          <w:b/>
          <w:szCs w:val="24"/>
        </w:rPr>
      </w:pPr>
    </w:p>
    <w:p w14:paraId="31EA24B6" w14:textId="45E317B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54. artikulua.</w:t>
      </w:r>
      <w:r w:rsidRPr="00B84E85">
        <w:rPr>
          <w:rFonts w:ascii="Helvetica LT Std" w:hAnsi="Helvetica LT Std"/>
        </w:rPr>
        <w:t xml:space="preserve"> Nafarroako Klima Funtsari dagozkion gastu-kreditu </w:t>
      </w:r>
      <w:proofErr w:type="spellStart"/>
      <w:r w:rsidRPr="00B84E85">
        <w:rPr>
          <w:rFonts w:ascii="Helvetica LT Std" w:hAnsi="Helvetica LT Std"/>
        </w:rPr>
        <w:t>exekutatugabeen</w:t>
      </w:r>
      <w:proofErr w:type="spellEnd"/>
      <w:r w:rsidRPr="00B84E85">
        <w:rPr>
          <w:rFonts w:ascii="Helvetica LT Std" w:hAnsi="Helvetica LT Std"/>
        </w:rPr>
        <w:t xml:space="preserve"> txertaketak.</w:t>
      </w:r>
    </w:p>
    <w:p w14:paraId="283F43F4" w14:textId="77777777" w:rsidR="009E6C00" w:rsidRPr="00B84E85" w:rsidRDefault="009E6C00" w:rsidP="00381F6B">
      <w:pPr>
        <w:pStyle w:val="DICTA-TEXTO"/>
        <w:spacing w:after="0" w:line="240" w:lineRule="auto"/>
        <w:rPr>
          <w:rFonts w:ascii="Helvetica LT Std" w:hAnsi="Helvetica LT Std"/>
          <w:szCs w:val="24"/>
        </w:rPr>
      </w:pPr>
    </w:p>
    <w:p w14:paraId="550E6397" w14:textId="2013876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Klima Aldaketari eta Trantsizio Energetikoari buruzko martxoaren 22ko 4/2022 Foru Legeak sortutako Nafarroako Klima Funtsari dagokion gastua, Nafarroako Aurrekontu Orokorretan kontsignatutakoa, kasuan kasuko ekitaldian </w:t>
      </w:r>
      <w:r w:rsidRPr="00B84E85">
        <w:rPr>
          <w:rFonts w:ascii="Helvetica LT Std" w:hAnsi="Helvetica LT Std"/>
        </w:rPr>
        <w:lastRenderedPageBreak/>
        <w:t>exekutatzen ez den zatian, diruzaintzako gerakin atxikitzat joko da eta hurrengo aurrekontu-ekitaldietan txertatzen ahalko da.</w:t>
      </w:r>
    </w:p>
    <w:p w14:paraId="796354F1" w14:textId="77777777" w:rsidR="009E6C00" w:rsidRPr="00B84E85" w:rsidRDefault="009E6C00" w:rsidP="00381F6B">
      <w:pPr>
        <w:pStyle w:val="DICTA-TEXTO"/>
        <w:spacing w:after="0" w:line="240" w:lineRule="auto"/>
        <w:rPr>
          <w:rFonts w:ascii="Helvetica LT Std" w:hAnsi="Helvetica LT Std"/>
          <w:b/>
          <w:szCs w:val="24"/>
        </w:rPr>
      </w:pPr>
    </w:p>
    <w:p w14:paraId="0297682A" w14:textId="40578A5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55. artikulua.</w:t>
      </w:r>
      <w:r w:rsidRPr="00B84E85">
        <w:rPr>
          <w:rFonts w:ascii="Helvetica LT Std" w:hAnsi="Helvetica LT Std"/>
        </w:rPr>
        <w:t xml:space="preserve"> Sindikatuak eta enpresaburuen elkarteak.</w:t>
      </w:r>
    </w:p>
    <w:p w14:paraId="35710FEE" w14:textId="2C578AE7" w:rsidR="009E6C00" w:rsidRPr="00B84E85" w:rsidRDefault="009E6C00" w:rsidP="00381F6B">
      <w:pPr>
        <w:pStyle w:val="DICTA-TEXTO"/>
        <w:spacing w:after="0" w:line="240" w:lineRule="auto"/>
        <w:rPr>
          <w:rFonts w:ascii="Helvetica LT Std" w:hAnsi="Helvetica LT Std"/>
          <w:szCs w:val="24"/>
        </w:rPr>
      </w:pPr>
    </w:p>
    <w:p w14:paraId="357887A0" w14:textId="5DFC395B" w:rsidR="003501F3" w:rsidRPr="00B84E85" w:rsidRDefault="003501F3" w:rsidP="00381F6B">
      <w:pPr>
        <w:pStyle w:val="DICTA-TEXTO"/>
        <w:spacing w:after="0" w:line="240" w:lineRule="auto"/>
        <w:rPr>
          <w:rFonts w:ascii="Helvetica LT Std" w:hAnsi="Helvetica LT Std"/>
          <w:szCs w:val="24"/>
        </w:rPr>
      </w:pPr>
      <w:r w:rsidRPr="00B84E85">
        <w:rPr>
          <w:rFonts w:ascii="Helvetica LT Std" w:hAnsi="Helvetica LT Std"/>
        </w:rPr>
        <w:t>Nafarroako Aurrekontu Orokorretan sindikatuentzat eta enpresaburuen elkarteentzat kontsignatutako gastua kontzeptu hauetara bideratuko da:</w:t>
      </w:r>
    </w:p>
    <w:p w14:paraId="6F66397B" w14:textId="77777777" w:rsidR="003501F3" w:rsidRPr="00B84E85" w:rsidRDefault="003501F3" w:rsidP="00381F6B">
      <w:pPr>
        <w:pStyle w:val="DICTA-TEXTO"/>
        <w:spacing w:after="0" w:line="240" w:lineRule="auto"/>
        <w:rPr>
          <w:rFonts w:ascii="Helvetica LT Std" w:hAnsi="Helvetica LT Std"/>
          <w:szCs w:val="24"/>
        </w:rPr>
      </w:pPr>
    </w:p>
    <w:p w14:paraId="2A18BB3C" w14:textId="09BBF1D7" w:rsidR="00F17D77" w:rsidRPr="00B84E85" w:rsidRDefault="003501F3" w:rsidP="00381F6B">
      <w:pPr>
        <w:pStyle w:val="DICTA-TEXTO"/>
        <w:spacing w:after="0" w:line="240" w:lineRule="auto"/>
        <w:rPr>
          <w:rFonts w:ascii="Helvetica LT Std" w:hAnsi="Helvetica LT Std"/>
          <w:szCs w:val="24"/>
        </w:rPr>
      </w:pPr>
      <w:r w:rsidRPr="00B84E85">
        <w:rPr>
          <w:rFonts w:ascii="Helvetica LT Std" w:hAnsi="Helvetica LT Std"/>
        </w:rPr>
        <w:t>a) 970000-97000-4819-494100 partida, “Berrikuntza Sozialerako Unitatea elkartearentzako dirulaguntza, bere funtzionamendurako” izenekoa, erabiliko da Berrikuntza Sozialerako Unitatea elkartearen azpiegiturako eta mantentze-lanetako gastuak ordaintzeko, horrela bete ahal izan dezan bere helburua, zeina baita berrikuntza soziala sustatu eta bultzatzea eta desafio sozialei erantzuteko eta garapen ekonomiko berritzailea, soziala, jasangarria eta pertsonengana zuzendua sustatzen duten bide berritzaileak lankidetzan sortu eta garatzea, enpresa-jarduera eta kalitatezko enplegua sortzearekin batera.</w:t>
      </w:r>
    </w:p>
    <w:p w14:paraId="48A847F6" w14:textId="77777777" w:rsidR="009E6C00" w:rsidRPr="00B84E85" w:rsidRDefault="009E6C00" w:rsidP="00381F6B">
      <w:pPr>
        <w:pStyle w:val="DICTA-TEXTO"/>
        <w:spacing w:after="0" w:line="240" w:lineRule="auto"/>
        <w:rPr>
          <w:rFonts w:ascii="Helvetica LT Std" w:hAnsi="Helvetica LT Std"/>
          <w:szCs w:val="24"/>
        </w:rPr>
      </w:pPr>
    </w:p>
    <w:p w14:paraId="003C21AC" w14:textId="64C5295E" w:rsidR="00F17D77" w:rsidRPr="00B84E85" w:rsidRDefault="003501F3" w:rsidP="00381F6B">
      <w:pPr>
        <w:pStyle w:val="DICTA-TEXTO"/>
        <w:spacing w:after="0" w:line="240" w:lineRule="auto"/>
        <w:rPr>
          <w:rFonts w:ascii="Helvetica LT Std" w:hAnsi="Helvetica LT Std"/>
          <w:szCs w:val="24"/>
        </w:rPr>
      </w:pPr>
      <w:r w:rsidRPr="00B84E85">
        <w:rPr>
          <w:rFonts w:ascii="Helvetica LT Std" w:hAnsi="Helvetica LT Std"/>
        </w:rPr>
        <w:t>b) 970000-97000-4819-494103 partida, “Sindikatuen hauteskunde prozesua jarraitzeko batzordea osatzen duten sindikatuei bertan parte hartzeagatik egin beharreko ordainketa” izenekoa, urriaren 3ko 182/1994 Foru Dekretuaren bidez sorturiko batzorde horretan parte hartzen duten sindikatuen artean banatuko da, bertan bakoitzak duen ordezkari kopuruaren proportzioan.</w:t>
      </w:r>
    </w:p>
    <w:p w14:paraId="56DE0399" w14:textId="77777777" w:rsidR="009E6C00" w:rsidRPr="00B84E85" w:rsidRDefault="009E6C00" w:rsidP="00381F6B">
      <w:pPr>
        <w:pStyle w:val="DICTA-TEXTO"/>
        <w:spacing w:after="0" w:line="240" w:lineRule="auto"/>
        <w:rPr>
          <w:rFonts w:ascii="Helvetica LT Std" w:hAnsi="Helvetica LT Std"/>
          <w:szCs w:val="24"/>
        </w:rPr>
      </w:pPr>
    </w:p>
    <w:p w14:paraId="60D59B8D" w14:textId="75A827F2" w:rsidR="00F17D77" w:rsidRPr="00B84E85" w:rsidRDefault="003501F3" w:rsidP="00381F6B">
      <w:pPr>
        <w:pStyle w:val="DICTA-TEXTO"/>
        <w:spacing w:after="0" w:line="240" w:lineRule="auto"/>
        <w:rPr>
          <w:rFonts w:ascii="Helvetica LT Std" w:hAnsi="Helvetica LT Std"/>
          <w:szCs w:val="24"/>
        </w:rPr>
      </w:pPr>
      <w:r w:rsidRPr="00B84E85">
        <w:rPr>
          <w:rFonts w:ascii="Helvetica LT Std" w:hAnsi="Helvetica LT Std"/>
        </w:rPr>
        <w:t>c) 970000-97000-4819-494108 partida, “Sindikatuentzako transferentziak, haien ordezkagarritasunaren arabera” izenekoa, haien guztien artean banatuko da bakoitzak Foru Komunitatean duen ordezkaritzaren arabera, eta horretarako 2020ko urtarrilaren 1etik 2023ko abenduaren 31ra bitarte egindako hauteskundeetako eta boto-kontaketetako aktetan adierazitako emaitzak hartuko dira kontuan. Ordezkaritza-agintea indardun izan beharko dute azken data horretan, hala ezarrita baitago Garapen Ekonomikorako kontseilariaren ekainaren 16ko 26E/2017 Foru Aginduan. Foru agindu horren bidez, sindikatuei beren jarduera arruntak gauzatzeko ematen zaien dirulaguntzaren araubidea ezarri da, Nafarroan lortutako ordezkari kopuruaren arabera, bai eta urteko deialdia ere.</w:t>
      </w:r>
    </w:p>
    <w:p w14:paraId="5369A47A" w14:textId="77777777" w:rsidR="009E6C00" w:rsidRPr="00B84E85" w:rsidRDefault="009E6C00" w:rsidP="00381F6B">
      <w:pPr>
        <w:pStyle w:val="DICTA-TEXTO"/>
        <w:spacing w:after="0" w:line="240" w:lineRule="auto"/>
        <w:rPr>
          <w:rFonts w:ascii="Helvetica LT Std" w:hAnsi="Helvetica LT Std"/>
          <w:szCs w:val="24"/>
        </w:rPr>
      </w:pPr>
    </w:p>
    <w:p w14:paraId="656B3FF1" w14:textId="6A2FEFD4" w:rsidR="00F17D77" w:rsidRPr="00B84E85" w:rsidRDefault="003501F3" w:rsidP="00381F6B">
      <w:pPr>
        <w:pStyle w:val="DICTA-TEXTO"/>
        <w:spacing w:after="0" w:line="240" w:lineRule="auto"/>
        <w:rPr>
          <w:rFonts w:ascii="Helvetica LT Std" w:hAnsi="Helvetica LT Std"/>
          <w:szCs w:val="24"/>
        </w:rPr>
      </w:pPr>
      <w:r w:rsidRPr="00B84E85">
        <w:rPr>
          <w:rFonts w:ascii="Helvetica LT Std" w:hAnsi="Helvetica LT Std"/>
        </w:rPr>
        <w:t xml:space="preserve">d) 970000-97000-4819-494111 partida, “Eragile sozial eta </w:t>
      </w:r>
      <w:proofErr w:type="spellStart"/>
      <w:r w:rsidRPr="00B84E85">
        <w:rPr>
          <w:rFonts w:ascii="Helvetica LT Std" w:hAnsi="Helvetica LT Std"/>
        </w:rPr>
        <w:t>enpresarialentzako</w:t>
      </w:r>
      <w:proofErr w:type="spellEnd"/>
      <w:r w:rsidRPr="00B84E85">
        <w:rPr>
          <w:rFonts w:ascii="Helvetica LT Std" w:hAnsi="Helvetica LT Std"/>
        </w:rPr>
        <w:t xml:space="preserve"> transferentzia, haien parte-hartzearen araberakoa” izenekoa, eragile sozialen eta </w:t>
      </w:r>
      <w:proofErr w:type="spellStart"/>
      <w:r w:rsidRPr="00B84E85">
        <w:rPr>
          <w:rFonts w:ascii="Helvetica LT Std" w:hAnsi="Helvetica LT Std"/>
        </w:rPr>
        <w:t>enpresarialen</w:t>
      </w:r>
      <w:proofErr w:type="spellEnd"/>
      <w:r w:rsidRPr="00B84E85">
        <w:rPr>
          <w:rFonts w:ascii="Helvetica LT Std" w:hAnsi="Helvetica LT Std"/>
        </w:rPr>
        <w:t xml:space="preserve"> parte-hartze instituzionala sustatzeko izanen da, hala ezarrita baitago Garapen Ekonomikorako kontseilariaren azaroaren 3ko 222/2016 Foru Aginduan. Foru agindu horren bidez erakunde sindikalek eta enpresaburuen erakundeek parte hartzeagatik jasoko dituzten konpentsazioak arautzen dira.</w:t>
      </w:r>
    </w:p>
    <w:p w14:paraId="2E0EC46C" w14:textId="77777777" w:rsidR="009E6C00" w:rsidRPr="00B84E85" w:rsidRDefault="009E6C00" w:rsidP="00381F6B">
      <w:pPr>
        <w:pStyle w:val="DICTA-TEXTO"/>
        <w:spacing w:after="0" w:line="240" w:lineRule="auto"/>
        <w:rPr>
          <w:rFonts w:ascii="Helvetica LT Std" w:hAnsi="Helvetica LT Std"/>
          <w:szCs w:val="24"/>
        </w:rPr>
      </w:pPr>
    </w:p>
    <w:p w14:paraId="136BDBCB" w14:textId="26DF783F" w:rsidR="00F17D77" w:rsidRPr="00B84E85" w:rsidRDefault="003501F3" w:rsidP="00381F6B">
      <w:pPr>
        <w:pStyle w:val="DICTA-TEXTO"/>
        <w:spacing w:after="0" w:line="240" w:lineRule="auto"/>
        <w:rPr>
          <w:rFonts w:ascii="Helvetica LT Std" w:hAnsi="Helvetica LT Std"/>
          <w:szCs w:val="24"/>
        </w:rPr>
      </w:pPr>
      <w:r w:rsidRPr="00B84E85">
        <w:rPr>
          <w:rFonts w:ascii="Helvetica LT Std" w:hAnsi="Helvetica LT Std"/>
        </w:rPr>
        <w:t>e) 970000-97000-4819-494113 partida, "Enpresa erakundeentzako transferentzia, haien ordezkagarritasunaren arabera. CEN" izenekoa, Nafarroako Enpresaburuen Konfederazioaren azpiegitura- eta funtzionamendu-gastuak ordaintzeko izanen da, bere funtsezko helburuak, erakundearen estatutuen 4. artikuluan jasotakoak, bete ditzan.</w:t>
      </w:r>
    </w:p>
    <w:p w14:paraId="76AF76AD" w14:textId="77777777" w:rsidR="009E6C00" w:rsidRPr="00B84E85" w:rsidRDefault="009E6C00" w:rsidP="00381F6B">
      <w:pPr>
        <w:pStyle w:val="DICTA-TEXTO"/>
        <w:spacing w:after="0" w:line="240" w:lineRule="auto"/>
        <w:rPr>
          <w:rFonts w:ascii="Helvetica LT Std" w:hAnsi="Helvetica LT Std"/>
          <w:szCs w:val="24"/>
        </w:rPr>
      </w:pPr>
    </w:p>
    <w:p w14:paraId="25335854" w14:textId="295183F4" w:rsidR="00F17D77" w:rsidRPr="00B84E85" w:rsidRDefault="003501F3" w:rsidP="00381F6B">
      <w:pPr>
        <w:pStyle w:val="DICTA-TEXTO"/>
        <w:spacing w:after="0" w:line="240" w:lineRule="auto"/>
        <w:rPr>
          <w:rFonts w:ascii="Helvetica LT Std" w:hAnsi="Helvetica LT Std"/>
          <w:szCs w:val="24"/>
        </w:rPr>
      </w:pPr>
      <w:r w:rsidRPr="00B84E85">
        <w:rPr>
          <w:rFonts w:ascii="Helvetica LT Std" w:hAnsi="Helvetica LT Std"/>
        </w:rPr>
        <w:lastRenderedPageBreak/>
        <w:t>f) 970000-97000-4819-494114 partida, “Ekonomia sozialeko entitateak sustatu eta mantentzea. ANEL” izenekoa, Nafarroako Lan Enpresen Elkartea (ANEL) izenekoaren azpiegitura eta mantentze-lanen gastuak ordaintzeko erabiliko da, ekonomia soziala bultzatu, garatu, sustatu eta indartzeko xedea bete dezan.</w:t>
      </w:r>
    </w:p>
    <w:p w14:paraId="7AC89025" w14:textId="77777777" w:rsidR="009E6C00" w:rsidRPr="00B84E85" w:rsidRDefault="009E6C00" w:rsidP="00381F6B">
      <w:pPr>
        <w:pStyle w:val="DICTA-TEXTO"/>
        <w:spacing w:after="0" w:line="240" w:lineRule="auto"/>
        <w:rPr>
          <w:rFonts w:ascii="Helvetica LT Std" w:hAnsi="Helvetica LT Std"/>
          <w:szCs w:val="24"/>
        </w:rPr>
      </w:pPr>
    </w:p>
    <w:p w14:paraId="7ED8C162" w14:textId="2E761354" w:rsidR="00F17D77" w:rsidRPr="00B84E85" w:rsidRDefault="003501F3" w:rsidP="00381F6B">
      <w:pPr>
        <w:pStyle w:val="DICTA-TEXTO"/>
        <w:spacing w:after="0" w:line="240" w:lineRule="auto"/>
        <w:rPr>
          <w:rFonts w:ascii="Helvetica LT Std" w:hAnsi="Helvetica LT Std"/>
          <w:szCs w:val="24"/>
        </w:rPr>
      </w:pPr>
      <w:r w:rsidRPr="00B84E85">
        <w:rPr>
          <w:rFonts w:ascii="Helvetica LT Std" w:hAnsi="Helvetica LT Std"/>
        </w:rPr>
        <w:t>g) 970000-97000-4819-494121 partida, “Transferentzia Ekimen Sozialeko Enplegu Zentro Berezien Elkarteari (CEISNA)” izenekoa, erabiliko da Nafarroako Ekimen Sozialeko Enplegu Zentro Berezien azpiegitura- eta funtzionamendu-gastuak ordaintzeko, desgaitasuna duten pertsonen lan- eta gizarte-inklusio erabatekoaren alde lan egin dezan, entitate horrek Nafarroako ekonomia soziala ordezkatzen baitu.</w:t>
      </w:r>
    </w:p>
    <w:p w14:paraId="1AF05C8B" w14:textId="77777777" w:rsidR="009E6C00" w:rsidRPr="00B84E85" w:rsidRDefault="009E6C00" w:rsidP="00381F6B">
      <w:pPr>
        <w:pStyle w:val="DICTA-TEXTO"/>
        <w:spacing w:after="0" w:line="240" w:lineRule="auto"/>
        <w:rPr>
          <w:rFonts w:ascii="Helvetica LT Std" w:hAnsi="Helvetica LT Std"/>
          <w:szCs w:val="24"/>
        </w:rPr>
      </w:pPr>
    </w:p>
    <w:p w14:paraId="2D0C1628" w14:textId="701DB037" w:rsidR="00F17D77" w:rsidRPr="00B84E85" w:rsidRDefault="003501F3" w:rsidP="00381F6B">
      <w:pPr>
        <w:pStyle w:val="DICTA-TEXTO"/>
        <w:spacing w:after="0" w:line="240" w:lineRule="auto"/>
        <w:rPr>
          <w:rFonts w:ascii="Helvetica LT Std" w:hAnsi="Helvetica LT Std"/>
          <w:szCs w:val="24"/>
        </w:rPr>
      </w:pPr>
      <w:r w:rsidRPr="00B84E85">
        <w:rPr>
          <w:rFonts w:ascii="Helvetica LT Std" w:hAnsi="Helvetica LT Std"/>
        </w:rPr>
        <w:t>h) 970000-97000-4819-494122 partida, “Transferentzia Nafarroako Gizarteratze Enpresen Elkarteari (EINA)” izenekoa, erabiliko da Nafarroako Gizarteratze Enpresen Elkartearen azpiegitura- eta funtzionamendu-gastuak ordaintzeko, lan egin dezan lan-merkatuan sartzeko zailtasun bereziak dituzten pertsonak gizarteratzearen eta laneratzearen alde, entitate horrek Nafarroako ekonomia soziala ordezkatzen baitu.</w:t>
      </w:r>
    </w:p>
    <w:p w14:paraId="30380A76" w14:textId="77777777" w:rsidR="009E6C00" w:rsidRPr="00B84E85" w:rsidRDefault="009E6C00" w:rsidP="00381F6B">
      <w:pPr>
        <w:pStyle w:val="DICTA-TEXTO"/>
        <w:spacing w:after="0" w:line="240" w:lineRule="auto"/>
        <w:rPr>
          <w:rFonts w:ascii="Helvetica LT Std" w:hAnsi="Helvetica LT Std"/>
          <w:szCs w:val="24"/>
        </w:rPr>
      </w:pPr>
    </w:p>
    <w:p w14:paraId="6CAE6682" w14:textId="70B8F2F4" w:rsidR="00F17D77" w:rsidRPr="00B84E85" w:rsidRDefault="003501F3" w:rsidP="00381F6B">
      <w:pPr>
        <w:pStyle w:val="DICTA-TEXTO"/>
        <w:spacing w:after="0" w:line="240" w:lineRule="auto"/>
        <w:rPr>
          <w:rFonts w:ascii="Helvetica LT Std" w:hAnsi="Helvetica LT Std"/>
          <w:szCs w:val="24"/>
        </w:rPr>
      </w:pPr>
      <w:r w:rsidRPr="00B84E85">
        <w:rPr>
          <w:rFonts w:ascii="Helvetica LT Std" w:hAnsi="Helvetica LT Std"/>
        </w:rPr>
        <w:t>i) 970000-97000-4819-494123 partida, “Transferentzia Nafarroako Fundazioen Elkarteari (PIES)” izenekoa, erabiliko da Nafarroako Fundazioen Elkartearen azpiegitura- eta funtzionamendu-gastuak ordaintzeko, fundazio-eredua susta dezan ekonomia sozialetik, eta fundazioen kudeaketa eta haien arteko elkarlana hobetu ditzan”, entitate horrek Nafarroako ekonomia soziala ordezkatzen baitu.</w:t>
      </w:r>
    </w:p>
    <w:p w14:paraId="5AC2F71F" w14:textId="4C3A6B8A" w:rsidR="009E6C00" w:rsidRPr="00B84E85" w:rsidRDefault="009E6C00" w:rsidP="00381F6B">
      <w:pPr>
        <w:pStyle w:val="DICTA-TEXTO"/>
        <w:spacing w:after="0" w:line="240" w:lineRule="auto"/>
        <w:rPr>
          <w:rFonts w:ascii="Helvetica LT Std" w:hAnsi="Helvetica LT Std"/>
          <w:szCs w:val="24"/>
        </w:rPr>
      </w:pPr>
    </w:p>
    <w:p w14:paraId="66D894C0" w14:textId="15640E82" w:rsidR="003501F3" w:rsidRPr="00B84E85" w:rsidRDefault="003501F3" w:rsidP="003501F3">
      <w:pPr>
        <w:pStyle w:val="DICTA-TEXTO"/>
        <w:spacing w:after="0" w:line="240" w:lineRule="auto"/>
        <w:rPr>
          <w:rFonts w:ascii="Helvetica LT Std" w:hAnsi="Helvetica LT Std"/>
          <w:szCs w:val="24"/>
        </w:rPr>
      </w:pPr>
      <w:r w:rsidRPr="00B84E85">
        <w:rPr>
          <w:rFonts w:ascii="Helvetica LT Std" w:hAnsi="Helvetica LT Std"/>
        </w:rPr>
        <w:t>j) 970000-97000-4709-494128 partida, “Nafarroako Enpresaburuen Konfederazioarentzako (CEN) dirulaguntza, enpresetan berdintasunaren arloan sustatzeko eta dinamizatzeko” izenekoa, Nafarroako enpresetan genero berdintasuna bultzatzeko, aholkatzeko eta sustatzeko erabiliko da.</w:t>
      </w:r>
    </w:p>
    <w:p w14:paraId="089DF3B5" w14:textId="77777777" w:rsidR="003501F3" w:rsidRPr="00B84E85" w:rsidRDefault="003501F3" w:rsidP="00381F6B">
      <w:pPr>
        <w:pStyle w:val="DICTA-TEXTO"/>
        <w:spacing w:after="0" w:line="240" w:lineRule="auto"/>
        <w:rPr>
          <w:rFonts w:ascii="Helvetica LT Std" w:hAnsi="Helvetica LT Std"/>
          <w:szCs w:val="24"/>
        </w:rPr>
      </w:pPr>
    </w:p>
    <w:p w14:paraId="75295828" w14:textId="379827E6" w:rsidR="00F17D77" w:rsidRPr="00B84E85" w:rsidRDefault="003501F3" w:rsidP="00381F6B">
      <w:pPr>
        <w:pStyle w:val="DICTA-TEXTO"/>
        <w:spacing w:after="0" w:line="240" w:lineRule="auto"/>
        <w:rPr>
          <w:rFonts w:ascii="Helvetica LT Std" w:hAnsi="Helvetica LT Std"/>
          <w:szCs w:val="24"/>
        </w:rPr>
      </w:pPr>
      <w:r w:rsidRPr="00B84E85">
        <w:rPr>
          <w:rFonts w:ascii="Helvetica LT Std" w:hAnsi="Helvetica LT Std"/>
        </w:rPr>
        <w:t>k) 950002-96200-4819-242106 partida, “Prestakuntza-premiak ikertu eta planifikatzeko jardueretan parte hartzeagatiko konpentsazioa” izenekoa, banatuko da Lan arloan enplegurako lanbide heziketako sistema arautzen duen irailaren 9ko 30/2015 Legean aurreikusitakoari jarraikiz.</w:t>
      </w:r>
    </w:p>
    <w:p w14:paraId="7FC726E0" w14:textId="75B08E7F" w:rsidR="009E6C00" w:rsidRPr="00B84E85" w:rsidRDefault="009E6C00" w:rsidP="00381F6B">
      <w:pPr>
        <w:pStyle w:val="DICTA-TEXTO"/>
        <w:spacing w:after="0" w:line="240" w:lineRule="auto"/>
        <w:rPr>
          <w:rFonts w:ascii="Helvetica LT Std" w:hAnsi="Helvetica LT Std"/>
          <w:b/>
          <w:szCs w:val="24"/>
        </w:rPr>
      </w:pPr>
    </w:p>
    <w:p w14:paraId="6ABC03E0" w14:textId="12234A0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56. artikulua.</w:t>
      </w:r>
      <w:r w:rsidRPr="00B84E85">
        <w:rPr>
          <w:rFonts w:ascii="Helvetica LT Std" w:hAnsi="Helvetica LT Std"/>
        </w:rPr>
        <w:t xml:space="preserve"> Funts-mugimendua gizarte inklusioaren arloko prestazioetara bideratutako kredituak kudeatzeko.</w:t>
      </w:r>
    </w:p>
    <w:p w14:paraId="7449916F" w14:textId="77777777" w:rsidR="009E6C00" w:rsidRPr="00B84E85" w:rsidRDefault="009E6C00" w:rsidP="00381F6B">
      <w:pPr>
        <w:pStyle w:val="DICTA-TEXTO"/>
        <w:spacing w:after="0" w:line="240" w:lineRule="auto"/>
        <w:rPr>
          <w:rFonts w:ascii="Helvetica LT Std" w:hAnsi="Helvetica LT Std"/>
          <w:szCs w:val="24"/>
        </w:rPr>
      </w:pPr>
    </w:p>
    <w:p w14:paraId="3921D8B6" w14:textId="0D8032B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Eskubide Sozialetako, Ekonomia Sozialeko eta Enpleguko Departamentuko titularrak funts-mugimenduak egiten ahalko ditu “Errenta bermatua” izeneko 901002-91100-4809-231500 partidaren eta “Bizitzeko gutxieneko errenta” izeneko 901002-91100-4809-231505 partidaren eta sortu beharrekoen artean, Nafarroako Ogasun Publikoari buruzko apirilaren 4ko 13/2007 Foru Legearen 38. artikuluko mugarik gabe, gastua hobeki kudeatzeko.</w:t>
      </w:r>
    </w:p>
    <w:p w14:paraId="37F823AC" w14:textId="05D2170A" w:rsidR="009E6C00" w:rsidRPr="00B84E85" w:rsidRDefault="009E6C00" w:rsidP="00381F6B">
      <w:pPr>
        <w:pStyle w:val="DICTA-TEXTO"/>
        <w:spacing w:after="0" w:line="240" w:lineRule="auto"/>
        <w:rPr>
          <w:rFonts w:ascii="Helvetica LT Std" w:hAnsi="Helvetica LT Std"/>
          <w:b/>
          <w:szCs w:val="24"/>
        </w:rPr>
      </w:pPr>
    </w:p>
    <w:p w14:paraId="6CEDC93C" w14:textId="03DF3B2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57. artikulua</w:t>
      </w:r>
      <w:r w:rsidRPr="00B84E85">
        <w:rPr>
          <w:rFonts w:ascii="Helvetica LT Std" w:hAnsi="Helvetica LT Std"/>
        </w:rPr>
        <w:t>. Funts-mugimendua, Gizarte Zerbitzuen Zorroak mendekotasunaren, desgaitasunaren eta gaixotasun mentalaren arretarako bermatzen dituen prestazioetara bideratutako kredituak kudeatzeko.</w:t>
      </w:r>
    </w:p>
    <w:p w14:paraId="15688342" w14:textId="77777777" w:rsidR="00727EEF" w:rsidRPr="00B84E85" w:rsidRDefault="00727EEF" w:rsidP="00381F6B">
      <w:pPr>
        <w:pStyle w:val="DICTA-TEXTO"/>
        <w:spacing w:after="0" w:line="240" w:lineRule="auto"/>
        <w:rPr>
          <w:rFonts w:ascii="Helvetica LT Std" w:hAnsi="Helvetica LT Std"/>
          <w:szCs w:val="24"/>
        </w:rPr>
      </w:pPr>
    </w:p>
    <w:p w14:paraId="3E9422D1" w14:textId="7A0CFE7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Eskubide Sozialetako, Ekonomia Sozialeko eta Enpleguko Departamentuko titularrak funts-mugimenduak egiten ahalko ditu partida hauen eta helburu beretarako sortu beharrekoen artean:</w:t>
      </w:r>
    </w:p>
    <w:p w14:paraId="7547DECB" w14:textId="77777777" w:rsidR="00727EEF" w:rsidRPr="00B84E85" w:rsidRDefault="00727EEF" w:rsidP="00381F6B">
      <w:pPr>
        <w:pStyle w:val="DICTA-TEXTO"/>
        <w:spacing w:after="0" w:line="240" w:lineRule="auto"/>
        <w:rPr>
          <w:rFonts w:ascii="Helvetica LT Std" w:hAnsi="Helvetica LT Std"/>
          <w:szCs w:val="24"/>
        </w:rPr>
      </w:pPr>
    </w:p>
    <w:p w14:paraId="65B0057E" w14:textId="0D118C8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a) 920005-93100-2600-231B04 partida, “Adinekoentzako zentroen kudeaketa” izenekoa.</w:t>
      </w:r>
    </w:p>
    <w:p w14:paraId="04CE8BD7" w14:textId="77777777" w:rsidR="00727EEF" w:rsidRPr="00B84E85" w:rsidRDefault="00727EEF" w:rsidP="00381F6B">
      <w:pPr>
        <w:pStyle w:val="DICTA-TEXTO"/>
        <w:spacing w:after="0" w:line="240" w:lineRule="auto"/>
        <w:rPr>
          <w:rFonts w:ascii="Helvetica LT Std" w:hAnsi="Helvetica LT Std"/>
          <w:szCs w:val="24"/>
        </w:rPr>
      </w:pPr>
    </w:p>
    <w:p w14:paraId="370C32C0" w14:textId="1EDC4EF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b) 920005-93100-2600-231B05 partida, “Desgaitasuna duten pertsonentzako zentroen kudeaketa” izenekoa.</w:t>
      </w:r>
    </w:p>
    <w:p w14:paraId="67C596E9" w14:textId="77777777" w:rsidR="00727EEF" w:rsidRPr="00B84E85" w:rsidRDefault="00727EEF" w:rsidP="00381F6B">
      <w:pPr>
        <w:pStyle w:val="DICTA-TEXTO"/>
        <w:spacing w:after="0" w:line="240" w:lineRule="auto"/>
        <w:rPr>
          <w:rFonts w:ascii="Helvetica LT Std" w:hAnsi="Helvetica LT Std"/>
          <w:szCs w:val="24"/>
        </w:rPr>
      </w:pPr>
    </w:p>
    <w:p w14:paraId="2F846A14" w14:textId="41CCC59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c) 920005-93100-2600-231B06 partida, “Osasun mentaleko zentroen kudeaketa” izenekoa.</w:t>
      </w:r>
    </w:p>
    <w:p w14:paraId="596BD93D" w14:textId="77777777" w:rsidR="00727EEF" w:rsidRPr="00B84E85" w:rsidRDefault="00727EEF" w:rsidP="00381F6B">
      <w:pPr>
        <w:pStyle w:val="DICTA-TEXTO"/>
        <w:spacing w:after="0" w:line="240" w:lineRule="auto"/>
        <w:rPr>
          <w:rFonts w:ascii="Helvetica LT Std" w:hAnsi="Helvetica LT Std"/>
          <w:szCs w:val="24"/>
        </w:rPr>
      </w:pPr>
    </w:p>
    <w:p w14:paraId="7033B8A2" w14:textId="407B68A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d) 920004-93200-4809-231B00 partida, “Zerbitzuari lotutako laguntzak” izenekoa.</w:t>
      </w:r>
    </w:p>
    <w:p w14:paraId="04B8CB29" w14:textId="77777777" w:rsidR="00727EEF" w:rsidRPr="00B84E85" w:rsidRDefault="00727EEF" w:rsidP="00381F6B">
      <w:pPr>
        <w:pStyle w:val="DICTA-TEXTO"/>
        <w:spacing w:after="0" w:line="240" w:lineRule="auto"/>
        <w:rPr>
          <w:rFonts w:ascii="Helvetica LT Std" w:hAnsi="Helvetica LT Std"/>
          <w:szCs w:val="24"/>
        </w:rPr>
      </w:pPr>
    </w:p>
    <w:p w14:paraId="1015A825" w14:textId="541D57A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 920004-93200-4809-231B02 partida, “Zerbitzu pertsonalei arreta emateko laguntzak” izenekoa.</w:t>
      </w:r>
    </w:p>
    <w:p w14:paraId="4C9175E8" w14:textId="77777777" w:rsidR="00727EEF" w:rsidRPr="00B84E85" w:rsidRDefault="00727EEF" w:rsidP="00381F6B">
      <w:pPr>
        <w:pStyle w:val="DICTA-TEXTO"/>
        <w:spacing w:after="0" w:line="240" w:lineRule="auto"/>
        <w:rPr>
          <w:rFonts w:ascii="Helvetica LT Std" w:hAnsi="Helvetica LT Std"/>
          <w:b/>
          <w:szCs w:val="24"/>
        </w:rPr>
      </w:pPr>
    </w:p>
    <w:p w14:paraId="1E99F9B0" w14:textId="421BF59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58. artikulua</w:t>
      </w:r>
      <w:r w:rsidRPr="00B84E85">
        <w:rPr>
          <w:rFonts w:ascii="Helvetica LT Std" w:hAnsi="Helvetica LT Std"/>
        </w:rPr>
        <w:t>. Funts-mugimendua, Gizarte Zerbitzuen Zorroak haurrei eta nerabeei arreta emateko bermatzen dituen prestazioetara bideratutako kredituak kudeatzeko.</w:t>
      </w:r>
    </w:p>
    <w:p w14:paraId="2F363164" w14:textId="77777777" w:rsidR="00727EEF" w:rsidRPr="00B84E85" w:rsidRDefault="00727EEF" w:rsidP="00381F6B">
      <w:pPr>
        <w:pStyle w:val="DICTA-TEXTO"/>
        <w:spacing w:after="0" w:line="240" w:lineRule="auto"/>
        <w:rPr>
          <w:rFonts w:ascii="Helvetica LT Std" w:hAnsi="Helvetica LT Std"/>
          <w:szCs w:val="24"/>
        </w:rPr>
      </w:pPr>
    </w:p>
    <w:p w14:paraId="43525438" w14:textId="750ABDF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Eskubide Sozialetako, Ekonomia Sozialeko eta Enpleguko Departamentuko titularrak funts-mugimenduak egiten ahalko ditu foru lege honen 5. artikuluko 9. apartatuan zabalgarritzat jotako 920008 proiektuko partiden eta gaitu beharrekoen artean, Nafarroako Ogasun Publikoari buruzko apirilaren 4ko 13/2007 Foru Legearen 38. artikuluko mugarik gabe.</w:t>
      </w:r>
    </w:p>
    <w:p w14:paraId="7F3388DE" w14:textId="77777777" w:rsidR="00727EEF" w:rsidRPr="00B84E85" w:rsidRDefault="00727EEF" w:rsidP="00381F6B">
      <w:pPr>
        <w:pStyle w:val="DICTA-TEXTO"/>
        <w:spacing w:after="0" w:line="240" w:lineRule="auto"/>
        <w:rPr>
          <w:rFonts w:ascii="Helvetica LT Std" w:hAnsi="Helvetica LT Std"/>
          <w:b/>
          <w:szCs w:val="24"/>
        </w:rPr>
      </w:pPr>
    </w:p>
    <w:p w14:paraId="67798453" w14:textId="1B6EA81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59. artikulua</w:t>
      </w:r>
      <w:r w:rsidRPr="00B84E85">
        <w:rPr>
          <w:rFonts w:ascii="Helvetica LT Std" w:hAnsi="Helvetica LT Std"/>
        </w:rPr>
        <w:t xml:space="preserve">. Dirulaguntza </w:t>
      </w:r>
      <w:proofErr w:type="spellStart"/>
      <w:r w:rsidRPr="00B84E85">
        <w:rPr>
          <w:rFonts w:ascii="Helvetica LT Std" w:hAnsi="Helvetica LT Std"/>
        </w:rPr>
        <w:t>Parquenasa</w:t>
      </w:r>
      <w:proofErr w:type="spellEnd"/>
      <w:r w:rsidRPr="00B84E85">
        <w:rPr>
          <w:rFonts w:ascii="Helvetica LT Std" w:hAnsi="Helvetica LT Std"/>
        </w:rPr>
        <w:t xml:space="preserve"> – </w:t>
      </w:r>
      <w:proofErr w:type="spellStart"/>
      <w:r w:rsidRPr="00B84E85">
        <w:rPr>
          <w:rFonts w:ascii="Helvetica LT Std" w:hAnsi="Helvetica LT Std"/>
        </w:rPr>
        <w:t>Sendavivari</w:t>
      </w:r>
      <w:proofErr w:type="spellEnd"/>
      <w:r w:rsidRPr="00B84E85">
        <w:rPr>
          <w:rFonts w:ascii="Helvetica LT Std" w:hAnsi="Helvetica LT Std"/>
        </w:rPr>
        <w:t>.</w:t>
      </w:r>
    </w:p>
    <w:p w14:paraId="1A364B3D" w14:textId="77777777" w:rsidR="00727EEF" w:rsidRPr="00B84E85" w:rsidRDefault="00727EEF" w:rsidP="00381F6B">
      <w:pPr>
        <w:pStyle w:val="DICTA-TEXTO"/>
        <w:spacing w:after="0" w:line="240" w:lineRule="auto"/>
        <w:rPr>
          <w:rFonts w:ascii="Helvetica LT Std" w:hAnsi="Helvetica LT Std"/>
          <w:szCs w:val="24"/>
        </w:rPr>
      </w:pPr>
    </w:p>
    <w:p w14:paraId="269ED93B" w14:textId="78FACED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“Dirulaguntza </w:t>
      </w:r>
      <w:proofErr w:type="spellStart"/>
      <w:r w:rsidRPr="00B84E85">
        <w:rPr>
          <w:rFonts w:ascii="Helvetica LT Std" w:hAnsi="Helvetica LT Std"/>
        </w:rPr>
        <w:t>Parquenasa</w:t>
      </w:r>
      <w:proofErr w:type="spellEnd"/>
      <w:r w:rsidRPr="00B84E85">
        <w:rPr>
          <w:rFonts w:ascii="Helvetica LT Std" w:hAnsi="Helvetica LT Std"/>
        </w:rPr>
        <w:t xml:space="preserve"> – </w:t>
      </w:r>
      <w:proofErr w:type="spellStart"/>
      <w:r w:rsidRPr="00B84E85">
        <w:rPr>
          <w:rFonts w:ascii="Helvetica LT Std" w:hAnsi="Helvetica LT Std"/>
        </w:rPr>
        <w:t>Sendavivari</w:t>
      </w:r>
      <w:proofErr w:type="spellEnd"/>
      <w:r w:rsidRPr="00B84E85">
        <w:rPr>
          <w:rFonts w:ascii="Helvetica LT Std" w:hAnsi="Helvetica LT Std"/>
        </w:rPr>
        <w:t xml:space="preserve">” izeneko A30004-A3400-4709-458300 partidaren bidez, </w:t>
      </w:r>
      <w:proofErr w:type="spellStart"/>
      <w:r w:rsidRPr="00B84E85">
        <w:rPr>
          <w:rFonts w:ascii="Helvetica LT Std" w:hAnsi="Helvetica LT Std"/>
        </w:rPr>
        <w:t>Sendaviva</w:t>
      </w:r>
      <w:proofErr w:type="spellEnd"/>
      <w:r w:rsidRPr="00B84E85">
        <w:rPr>
          <w:rFonts w:ascii="Helvetica LT Std" w:hAnsi="Helvetica LT Std"/>
        </w:rPr>
        <w:t xml:space="preserve"> Parkearen jarduera garatzeko beharrezkoak diren edozein motatako gastuak finantzatzen ahalko dira.</w:t>
      </w:r>
    </w:p>
    <w:p w14:paraId="48DE0671" w14:textId="2A233030" w:rsidR="008B68D6" w:rsidRPr="00B84E85" w:rsidRDefault="008B68D6" w:rsidP="00381F6B">
      <w:pPr>
        <w:pStyle w:val="DICTA-TEXTO"/>
        <w:spacing w:after="0" w:line="240" w:lineRule="auto"/>
        <w:rPr>
          <w:rFonts w:ascii="Helvetica LT Std" w:hAnsi="Helvetica LT Std"/>
          <w:szCs w:val="24"/>
        </w:rPr>
      </w:pPr>
    </w:p>
    <w:p w14:paraId="22FC628D" w14:textId="234350A4" w:rsidR="00A76753" w:rsidRPr="00B84E85" w:rsidRDefault="00A76753" w:rsidP="00381F6B">
      <w:pPr>
        <w:pStyle w:val="DICTA-TEXTO"/>
        <w:spacing w:after="0" w:line="240" w:lineRule="auto"/>
        <w:rPr>
          <w:rFonts w:ascii="Helvetica LT Std" w:hAnsi="Helvetica LT Std"/>
          <w:szCs w:val="24"/>
        </w:rPr>
      </w:pPr>
      <w:r w:rsidRPr="00B84E85">
        <w:rPr>
          <w:rFonts w:ascii="Helvetica LT Std" w:hAnsi="Helvetica LT Std"/>
        </w:rPr>
        <w:t xml:space="preserve">Dirulaguntza horri dagokionez, baimena ematen zaie Nafarroako Foru Komunitateko sozietate publikoei 2024an abal-eragiketa berriak edo antzeko beste berme batzuk eman diezazkioten </w:t>
      </w:r>
      <w:proofErr w:type="spellStart"/>
      <w:r w:rsidRPr="00B84E85">
        <w:rPr>
          <w:rFonts w:ascii="Helvetica LT Std" w:hAnsi="Helvetica LT Std"/>
        </w:rPr>
        <w:t>Parque</w:t>
      </w:r>
      <w:proofErr w:type="spellEnd"/>
      <w:r w:rsidRPr="00B84E85">
        <w:rPr>
          <w:rFonts w:ascii="Helvetica LT Std" w:hAnsi="Helvetica LT Std"/>
        </w:rPr>
        <w:t xml:space="preserve"> de la Naturaleza de Navarra SAri, partida horren gehieneko zenbatekora arte, foru lege honen 25.2 artikuluan ezarritako mugaren barruan.</w:t>
      </w:r>
    </w:p>
    <w:p w14:paraId="1739FAB2" w14:textId="77777777" w:rsidR="00A76753" w:rsidRPr="00B84E85" w:rsidRDefault="00A76753" w:rsidP="00381F6B">
      <w:pPr>
        <w:pStyle w:val="DICTA-TEXTO"/>
        <w:spacing w:after="0" w:line="240" w:lineRule="auto"/>
        <w:rPr>
          <w:rFonts w:ascii="Helvetica LT Std" w:hAnsi="Helvetica LT Std"/>
          <w:szCs w:val="24"/>
        </w:rPr>
      </w:pPr>
    </w:p>
    <w:p w14:paraId="25FBCD58" w14:textId="684CB3D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60. artikulua</w:t>
      </w:r>
      <w:r w:rsidRPr="00B84E85">
        <w:rPr>
          <w:rFonts w:ascii="Helvetica LT Std" w:hAnsi="Helvetica LT Std"/>
        </w:rPr>
        <w:t>. Nafarroako Gobernuak Bruselan duen ordezkaritza.</w:t>
      </w:r>
    </w:p>
    <w:p w14:paraId="5236A3F8" w14:textId="77777777" w:rsidR="00727EEF" w:rsidRPr="00B84E85" w:rsidRDefault="00727EEF" w:rsidP="00381F6B">
      <w:pPr>
        <w:pStyle w:val="DICTA-TEXTO"/>
        <w:spacing w:after="0" w:line="240" w:lineRule="auto"/>
        <w:rPr>
          <w:rFonts w:ascii="Helvetica LT Std" w:hAnsi="Helvetica LT Std"/>
          <w:szCs w:val="24"/>
        </w:rPr>
      </w:pPr>
    </w:p>
    <w:p w14:paraId="7797AF55" w14:textId="6C022D9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Europar Batasuneko Gaietarako Nafarroak duen Bulego Iraunkorraren ohiko jardunerako behar diren gastuak kutxa finkoko aurrerakinekin edo, hala bada, justifikatu beharreko ordain-aginduekin ordaindu ahalko dira.</w:t>
      </w:r>
    </w:p>
    <w:p w14:paraId="49E1F00A" w14:textId="77777777" w:rsidR="00727EEF" w:rsidRPr="00B84E85" w:rsidRDefault="00727EEF" w:rsidP="00381F6B">
      <w:pPr>
        <w:pStyle w:val="DICTA-TEXTO"/>
        <w:spacing w:after="0" w:line="240" w:lineRule="auto"/>
        <w:rPr>
          <w:rFonts w:ascii="Helvetica LT Std" w:hAnsi="Helvetica LT Std"/>
          <w:b/>
          <w:szCs w:val="24"/>
        </w:rPr>
      </w:pPr>
    </w:p>
    <w:p w14:paraId="38082FDC" w14:textId="7ED8452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lastRenderedPageBreak/>
        <w:t>61. artikulua</w:t>
      </w:r>
      <w:r w:rsidRPr="00B84E85">
        <w:rPr>
          <w:rFonts w:ascii="Helvetica LT Std" w:hAnsi="Helvetica LT Std"/>
        </w:rPr>
        <w:t>. Nafarroako Parlamentuaren, Kontuen Ganberaren, Arartekoaren, Nafarroako Kontseiluaren eta Jardunbide egokien aldeko eta ustelkeriaren kontrako Bulegoaren aurrekontu-zuzkidurak.</w:t>
      </w:r>
    </w:p>
    <w:p w14:paraId="0876D70D" w14:textId="77777777" w:rsidR="00727EEF" w:rsidRPr="00B84E85" w:rsidRDefault="00727EEF" w:rsidP="00381F6B">
      <w:pPr>
        <w:pStyle w:val="DICTA-TEXTO"/>
        <w:spacing w:after="0" w:line="240" w:lineRule="auto"/>
        <w:rPr>
          <w:rFonts w:ascii="Helvetica LT Std" w:hAnsi="Helvetica LT Std"/>
          <w:szCs w:val="24"/>
        </w:rPr>
      </w:pPr>
    </w:p>
    <w:p w14:paraId="5E20AA9C" w14:textId="70BACB1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Nafarroako Parlamentuaren, Kontuen Ganberaren eta Arartekoaren aurrekontu-zuzkidurak ordaintzeko aginduak, hurrenez hurren, Parlamentuko Mahaiak edo erakunde horietako ordezkariek eskatu ahala eginen dira, irmoki eta aldizka.</w:t>
      </w:r>
    </w:p>
    <w:p w14:paraId="1FEE9E4E" w14:textId="77777777" w:rsidR="00727EEF" w:rsidRPr="00B84E85" w:rsidRDefault="00727EEF" w:rsidP="00381F6B">
      <w:pPr>
        <w:pStyle w:val="DICTA-TEXTO"/>
        <w:spacing w:after="0" w:line="240" w:lineRule="auto"/>
        <w:rPr>
          <w:rFonts w:ascii="Helvetica LT Std" w:hAnsi="Helvetica LT Std"/>
          <w:szCs w:val="24"/>
        </w:rPr>
      </w:pPr>
    </w:p>
    <w:p w14:paraId="369C3644" w14:textId="16CBB51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Duten independentzia organikoa eta funtzionala ezertan galarazi gabe, Nafarroako Kontseilua eta Jardunbide egokien aldeko eta ustelkeriaren kontrako Bulegoa Foru Komunitateko Administrazioaren ekonomia- eta aurrekontu-kudeaketari buruzko araudi orokorraren mendean egonen dira.</w:t>
      </w:r>
    </w:p>
    <w:p w14:paraId="5284B28E" w14:textId="77777777" w:rsidR="00727EEF" w:rsidRPr="00B84E85" w:rsidRDefault="00727EEF" w:rsidP="00381F6B">
      <w:pPr>
        <w:pStyle w:val="DICTA-TEXTO"/>
        <w:spacing w:after="0" w:line="240" w:lineRule="auto"/>
        <w:rPr>
          <w:rFonts w:ascii="Helvetica LT Std" w:hAnsi="Helvetica LT Std"/>
          <w:szCs w:val="24"/>
        </w:rPr>
      </w:pPr>
    </w:p>
    <w:p w14:paraId="5C21D26F" w14:textId="2108327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Halaber, haien ekonomia- eta aurrekontu-jarduna Nafarroako Gobernuaren Kontu-hartzailetzaren kontrolpean egonen da, Nafarroako Foru Komunitateko Administrazioarentzat eta haren erakunde autonomoentzat ezarrita dauden baldintza beretan.</w:t>
      </w:r>
    </w:p>
    <w:p w14:paraId="4D962A0E" w14:textId="77777777" w:rsidR="00727EEF" w:rsidRPr="00B84E85" w:rsidRDefault="00727EEF" w:rsidP="00381F6B">
      <w:pPr>
        <w:pStyle w:val="DICTA-TEXTO"/>
        <w:spacing w:after="0" w:line="240" w:lineRule="auto"/>
        <w:rPr>
          <w:rFonts w:ascii="Helvetica LT Std" w:hAnsi="Helvetica LT Std"/>
          <w:szCs w:val="24"/>
        </w:rPr>
      </w:pPr>
    </w:p>
    <w:p w14:paraId="54D9C79F" w14:textId="01F921E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Nafarroako Kontseilurako eta Jardunbide egokien aldeko eta ustelkeriaren kontrako Bulegorako transferentzia arruntak, oro har, hiruhilekoen hasieran libratuko dira, non eta behar handiagoak ez diren justifikatzen.</w:t>
      </w:r>
    </w:p>
    <w:p w14:paraId="15A27DC7" w14:textId="77777777" w:rsidR="00727EEF" w:rsidRPr="00B84E85" w:rsidRDefault="00727EEF" w:rsidP="00381F6B">
      <w:pPr>
        <w:pStyle w:val="DICTA-TEXTO"/>
        <w:spacing w:after="0" w:line="240" w:lineRule="auto"/>
        <w:rPr>
          <w:rFonts w:ascii="Helvetica LT Std" w:hAnsi="Helvetica LT Std"/>
          <w:szCs w:val="24"/>
        </w:rPr>
      </w:pPr>
    </w:p>
    <w:p w14:paraId="4CDB71C6" w14:textId="1DFCD89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Kapital transferentziak erakunde horietako ordezkariek eskatu ahala eginen dira, eskaera eragin duen gastuaren beharra justifikatuta.</w:t>
      </w:r>
    </w:p>
    <w:p w14:paraId="0A269D3A" w14:textId="77777777" w:rsidR="00727EEF" w:rsidRPr="00B84E85" w:rsidRDefault="00727EEF" w:rsidP="00381F6B">
      <w:pPr>
        <w:pStyle w:val="DICTA-TEXTO"/>
        <w:spacing w:after="0" w:line="240" w:lineRule="auto"/>
        <w:rPr>
          <w:rFonts w:ascii="Helvetica LT Std" w:hAnsi="Helvetica LT Std"/>
          <w:szCs w:val="24"/>
        </w:rPr>
      </w:pPr>
    </w:p>
    <w:p w14:paraId="765D9B58" w14:textId="105055F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 xml:space="preserve">62. artikulua. </w:t>
      </w:r>
      <w:r w:rsidRPr="00B84E85">
        <w:rPr>
          <w:rFonts w:ascii="Helvetica LT Std" w:hAnsi="Helvetica LT Std"/>
        </w:rPr>
        <w:t>Funts-mugimendua Suspertze eta Erresilientzia Mekanismoaren kredituak kudeatzeko.</w:t>
      </w:r>
    </w:p>
    <w:p w14:paraId="24243767" w14:textId="77777777" w:rsidR="00727EEF" w:rsidRPr="00B84E85" w:rsidRDefault="00727EEF" w:rsidP="00381F6B">
      <w:pPr>
        <w:pStyle w:val="DICTA-TEXTO"/>
        <w:spacing w:after="0" w:line="240" w:lineRule="auto"/>
        <w:rPr>
          <w:rFonts w:ascii="Helvetica LT Std" w:hAnsi="Helvetica LT Std"/>
          <w:szCs w:val="24"/>
        </w:rPr>
      </w:pPr>
    </w:p>
    <w:p w14:paraId="03D8CD03" w14:textId="157427B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Funts-mugimenduak egiten ahalko dira Estatuko Administrazioko organo eskudunak onetsitako Suspertze, Eraldatze eta Erresilientzia Planeko </w:t>
      </w:r>
      <w:proofErr w:type="spellStart"/>
      <w:r w:rsidRPr="00B84E85">
        <w:rPr>
          <w:rFonts w:ascii="Helvetica LT Std" w:hAnsi="Helvetica LT Std"/>
        </w:rPr>
        <w:t>azpiproiektu</w:t>
      </w:r>
      <w:proofErr w:type="spellEnd"/>
      <w:r w:rsidRPr="00B84E85">
        <w:rPr>
          <w:rFonts w:ascii="Helvetica LT Std" w:hAnsi="Helvetica LT Std"/>
        </w:rPr>
        <w:t xml:space="preserve"> bakoitzeko partiden artean, lehendik daudenen edota ekitaldian sortu behar izan direnen artean, Nafarroako Ogasun Publikoari buruzko apirilaren 4ko 13/2007 Foru Legearen 38. artikuluko mugarik gabe. </w:t>
      </w:r>
    </w:p>
    <w:p w14:paraId="24D46DD0" w14:textId="77777777" w:rsidR="00727EEF" w:rsidRPr="00B84E85" w:rsidRDefault="00727EEF" w:rsidP="00381F6B">
      <w:pPr>
        <w:pStyle w:val="DICTA-TEXTO"/>
        <w:spacing w:after="0" w:line="240" w:lineRule="auto"/>
        <w:rPr>
          <w:rFonts w:ascii="Helvetica LT Std" w:hAnsi="Helvetica LT Std"/>
          <w:szCs w:val="24"/>
        </w:rPr>
      </w:pPr>
    </w:p>
    <w:p w14:paraId="6AB1F71F" w14:textId="6FDDA37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Ukitutako partidak zer departamenturi dagozkion, bertako kontseilariak izanen du funts-mugimendu horiek baimentzeko eskumena. Departamentu bati baino gehiagori badagokie, eskumena Ekonomia eta Ogasuneko kontseilariarena izanen da, ukitutako departamentuek adostasuna eman ondoren. </w:t>
      </w:r>
    </w:p>
    <w:p w14:paraId="0EC9CAA4" w14:textId="77777777" w:rsidR="00727EEF" w:rsidRPr="00B84E85" w:rsidRDefault="00727EEF" w:rsidP="00381F6B">
      <w:pPr>
        <w:pStyle w:val="DICTA-TEXTO"/>
        <w:spacing w:after="0" w:line="240" w:lineRule="auto"/>
        <w:rPr>
          <w:rFonts w:ascii="Helvetica LT Std" w:hAnsi="Helvetica LT Std"/>
          <w:b/>
          <w:szCs w:val="24"/>
        </w:rPr>
      </w:pPr>
    </w:p>
    <w:p w14:paraId="7FE3A4F8" w14:textId="4467206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 xml:space="preserve">63. artikulua. </w:t>
      </w:r>
      <w:r w:rsidRPr="00B84E85">
        <w:rPr>
          <w:rFonts w:ascii="Helvetica LT Std" w:hAnsi="Helvetica LT Std"/>
        </w:rPr>
        <w:t>Funts-mugimendua REACT-EU kredituak kudeatzeko.</w:t>
      </w:r>
    </w:p>
    <w:p w14:paraId="0B89FFA7" w14:textId="77777777" w:rsidR="00727EEF" w:rsidRPr="00B84E85" w:rsidRDefault="00727EEF" w:rsidP="00381F6B">
      <w:pPr>
        <w:pStyle w:val="DICTA-TEXTO"/>
        <w:spacing w:after="0" w:line="240" w:lineRule="auto"/>
        <w:rPr>
          <w:rFonts w:ascii="Helvetica LT Std" w:hAnsi="Helvetica LT Std"/>
          <w:szCs w:val="24"/>
        </w:rPr>
      </w:pPr>
    </w:p>
    <w:p w14:paraId="42D64CF2" w14:textId="104D964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Funts-mugimenduak egiten ahalko dira REACT-EU baliabideekin finantzaturiko helburu espezifiko bakoitzari dagozkion partiden artean, lehendik daudenen edota ekitaldian sortu behar izan direnen artean, Nafarroako Ogasun Publikoari buruzko apirilaren 4ko 13/2007 Foru Legearen 38. artikuluko mugarik gabe.</w:t>
      </w:r>
    </w:p>
    <w:p w14:paraId="2D54C5B8" w14:textId="77777777" w:rsidR="00727EEF" w:rsidRPr="00B84E85" w:rsidRDefault="00727EEF" w:rsidP="00381F6B">
      <w:pPr>
        <w:pStyle w:val="DICTA-TEXTO"/>
        <w:spacing w:after="0" w:line="240" w:lineRule="auto"/>
        <w:rPr>
          <w:rFonts w:ascii="Helvetica LT Std" w:hAnsi="Helvetica LT Std"/>
          <w:szCs w:val="24"/>
        </w:rPr>
      </w:pPr>
    </w:p>
    <w:p w14:paraId="29682167" w14:textId="07DC667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lastRenderedPageBreak/>
        <w:t xml:space="preserve">Ukitutako partidak zer departamenturi dagozkion, bertako kontseilariak izanen du funts-mugimendu horiek baimentzeko eskumena. Departamentu bati baino gehiagori badagokie, eskumena Ekonomia eta Ogasuneko kontseilariarena izanen da, ukitutako departamentuek adostasuna eman ondoren. </w:t>
      </w:r>
    </w:p>
    <w:p w14:paraId="66E907CA" w14:textId="256C994B" w:rsidR="00727EEF" w:rsidRPr="00B84E85" w:rsidRDefault="00727EEF" w:rsidP="00381F6B">
      <w:pPr>
        <w:pStyle w:val="DICTA-TEXTO"/>
        <w:spacing w:after="0" w:line="240" w:lineRule="auto"/>
        <w:rPr>
          <w:rFonts w:ascii="Helvetica LT Std" w:hAnsi="Helvetica LT Std"/>
          <w:b/>
          <w:szCs w:val="24"/>
        </w:rPr>
      </w:pPr>
    </w:p>
    <w:p w14:paraId="244D3D76" w14:textId="24B9E4E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 xml:space="preserve">64. artikulua. </w:t>
      </w:r>
      <w:r w:rsidRPr="00B84E85">
        <w:rPr>
          <w:rFonts w:ascii="Helvetica LT Std" w:hAnsi="Helvetica LT Std"/>
        </w:rPr>
        <w:t xml:space="preserve">Suspertze eta Erresilientzia Mekanismoari dagozkion gastu-kreditu </w:t>
      </w:r>
      <w:proofErr w:type="spellStart"/>
      <w:r w:rsidRPr="00B84E85">
        <w:rPr>
          <w:rFonts w:ascii="Helvetica LT Std" w:hAnsi="Helvetica LT Std"/>
        </w:rPr>
        <w:t>exekutatugabeen</w:t>
      </w:r>
      <w:proofErr w:type="spellEnd"/>
      <w:r w:rsidRPr="00B84E85">
        <w:rPr>
          <w:rFonts w:ascii="Helvetica LT Std" w:hAnsi="Helvetica LT Std"/>
        </w:rPr>
        <w:t xml:space="preserve"> txertaketak.</w:t>
      </w:r>
    </w:p>
    <w:p w14:paraId="5A887055" w14:textId="77777777" w:rsidR="00727EEF" w:rsidRPr="00B84E85" w:rsidRDefault="00727EEF" w:rsidP="00381F6B">
      <w:pPr>
        <w:pStyle w:val="DICTA-TEXTO"/>
        <w:spacing w:after="0" w:line="240" w:lineRule="auto"/>
        <w:rPr>
          <w:rFonts w:ascii="Helvetica LT Std" w:hAnsi="Helvetica LT Std"/>
          <w:szCs w:val="24"/>
        </w:rPr>
      </w:pPr>
    </w:p>
    <w:p w14:paraId="01662042" w14:textId="1D3A241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Suspertze eta Erresilientzia Mekanismoari dagokion gastua, Nafarroako Aurrekontu Orokorretan kontsignatutakoa, kasuan kasuko ekitaldian exekutatzen ez den zatian, diruzaintzako gerakin atxikitzat joko da eta hurrengo aurrekontu-ekitaldietan txertatzen ahalko da, proiektu bakoitzaren partidetatik edozeinetan.</w:t>
      </w:r>
    </w:p>
    <w:p w14:paraId="011DD92B" w14:textId="77777777" w:rsidR="00727EEF" w:rsidRPr="00B84E85" w:rsidRDefault="00727EEF" w:rsidP="00381F6B">
      <w:pPr>
        <w:pStyle w:val="DICTA-TEXTO"/>
        <w:spacing w:after="0" w:line="240" w:lineRule="auto"/>
        <w:rPr>
          <w:rFonts w:ascii="Helvetica LT Std" w:hAnsi="Helvetica LT Std"/>
          <w:b/>
          <w:szCs w:val="24"/>
        </w:rPr>
      </w:pPr>
    </w:p>
    <w:p w14:paraId="3D2D063A" w14:textId="713D77B9" w:rsidR="009A4739" w:rsidRPr="00B84E85" w:rsidRDefault="00385756" w:rsidP="009A4739">
      <w:pPr>
        <w:pStyle w:val="DICTA-TEXTO"/>
        <w:spacing w:after="0" w:line="240" w:lineRule="auto"/>
        <w:rPr>
          <w:rFonts w:ascii="Helvetica LT Std" w:hAnsi="Helvetica LT Std"/>
          <w:szCs w:val="24"/>
        </w:rPr>
      </w:pPr>
      <w:r w:rsidRPr="00B84E85">
        <w:rPr>
          <w:rFonts w:ascii="Helvetica LT Std" w:hAnsi="Helvetica LT Std"/>
          <w:b/>
        </w:rPr>
        <w:t>65. artikulua</w:t>
      </w:r>
      <w:r w:rsidRPr="00B84E85">
        <w:rPr>
          <w:rFonts w:ascii="Helvetica LT Std" w:hAnsi="Helvetica LT Std"/>
        </w:rPr>
        <w:t>. Suspertze, Eraldatze eta Erresilientzia Planaren 14. osagaiaren funtsekin finantzatutako dirulaguntzen ordainketa aurreratuak.</w:t>
      </w:r>
    </w:p>
    <w:p w14:paraId="5AB13504" w14:textId="77777777" w:rsidR="009A4739" w:rsidRPr="00B84E85" w:rsidRDefault="009A4739" w:rsidP="009A4739">
      <w:pPr>
        <w:pStyle w:val="DICTA-TEXTO"/>
        <w:spacing w:after="0" w:line="240" w:lineRule="auto"/>
        <w:rPr>
          <w:rFonts w:ascii="Helvetica LT Std" w:hAnsi="Helvetica LT Std"/>
          <w:szCs w:val="24"/>
        </w:rPr>
      </w:pPr>
    </w:p>
    <w:p w14:paraId="0354A9B4" w14:textId="597D7F09" w:rsidR="009A4739" w:rsidRPr="00B84E85" w:rsidRDefault="009A4739" w:rsidP="009A4739">
      <w:pPr>
        <w:pStyle w:val="DICTA-TEXTO"/>
        <w:spacing w:after="0" w:line="240" w:lineRule="auto"/>
        <w:rPr>
          <w:rFonts w:ascii="Helvetica LT Std" w:hAnsi="Helvetica LT Std"/>
          <w:szCs w:val="24"/>
        </w:rPr>
      </w:pPr>
      <w:r w:rsidRPr="00B84E85">
        <w:rPr>
          <w:rFonts w:ascii="Helvetica LT Std" w:hAnsi="Helvetica LT Std"/>
        </w:rPr>
        <w:t xml:space="preserve">Ez da beharrezkoa izanen Dirulaguntzei buruzko azaroaren 9ko 11/2005 Foru Legearen 33.2 artikuluan ezarritako bermeak ematea, Europar Batasunaren </w:t>
      </w:r>
      <w:proofErr w:type="spellStart"/>
      <w:r w:rsidRPr="00B84E85">
        <w:rPr>
          <w:rFonts w:ascii="Helvetica LT Std" w:hAnsi="Helvetica LT Std"/>
        </w:rPr>
        <w:t>Next</w:t>
      </w:r>
      <w:proofErr w:type="spellEnd"/>
      <w:r w:rsidRPr="00B84E85">
        <w:rPr>
          <w:rFonts w:ascii="Helvetica LT Std" w:hAnsi="Helvetica LT Std"/>
        </w:rPr>
        <w:t xml:space="preserve"> </w:t>
      </w:r>
      <w:proofErr w:type="spellStart"/>
      <w:r w:rsidRPr="00B84E85">
        <w:rPr>
          <w:rFonts w:ascii="Helvetica LT Std" w:hAnsi="Helvetica LT Std"/>
        </w:rPr>
        <w:t>Generation</w:t>
      </w:r>
      <w:proofErr w:type="spellEnd"/>
      <w:r w:rsidRPr="00B84E85">
        <w:rPr>
          <w:rFonts w:ascii="Helvetica LT Std" w:hAnsi="Helvetica LT Std"/>
        </w:rPr>
        <w:t xml:space="preserve"> EU funtsak finantzatzen dituen Suspertze, Eraldatze eta Erresilientzia Planaren 14. osagaiaren (“Turismo Modernizaziorako eta Lehiakortasunerako Plana”), 1. inbertsioaren (“Turismo Eredua Jasangarritasunerantz Eraldatzea”) 2. azpi-neurriaren funtsekin (“Helmugako Turismo Jasangarritasunerako Planen Programa”) emandako dirulaguntzen ordainketa-aurreratuak egiteko.</w:t>
      </w:r>
    </w:p>
    <w:p w14:paraId="297058B2" w14:textId="5459BC62" w:rsidR="009A4739" w:rsidRPr="00B84E85" w:rsidRDefault="009A4739" w:rsidP="00381F6B">
      <w:pPr>
        <w:pStyle w:val="DICTA-TEXTO"/>
        <w:spacing w:after="0" w:line="240" w:lineRule="auto"/>
        <w:rPr>
          <w:rFonts w:ascii="Helvetica LT Std" w:hAnsi="Helvetica LT Std"/>
          <w:szCs w:val="24"/>
        </w:rPr>
      </w:pPr>
    </w:p>
    <w:p w14:paraId="103F1A7B" w14:textId="3F9540E5" w:rsidR="00102941" w:rsidRPr="00B84E85" w:rsidRDefault="00102941" w:rsidP="00102941">
      <w:pPr>
        <w:ind w:firstLine="709"/>
        <w:jc w:val="both"/>
        <w:rPr>
          <w:rFonts w:ascii="Helvetica LT Std" w:hAnsi="Helvetica LT Std"/>
          <w:b/>
        </w:rPr>
      </w:pPr>
      <w:r w:rsidRPr="00B84E85">
        <w:rPr>
          <w:rFonts w:ascii="Helvetica LT Std" w:hAnsi="Helvetica LT Std"/>
          <w:b/>
          <w:sz w:val="24"/>
        </w:rPr>
        <w:t xml:space="preserve">66. artikulua. </w:t>
      </w:r>
      <w:r w:rsidRPr="00B84E85">
        <w:rPr>
          <w:rFonts w:ascii="Helvetica LT Std" w:hAnsi="Helvetica LT Std"/>
        </w:rPr>
        <w:t>Suspertze, Eraldatze eta Erresilientzia Planaren 2. osagaiaren dirulaguntza deialdiak.</w:t>
      </w:r>
    </w:p>
    <w:p w14:paraId="5FE7AB50" w14:textId="77777777" w:rsidR="00102941" w:rsidRPr="00B84E85" w:rsidRDefault="00102941" w:rsidP="00260963">
      <w:pPr>
        <w:pStyle w:val="DICTA-TEXTO"/>
        <w:spacing w:after="0" w:line="240" w:lineRule="auto"/>
        <w:rPr>
          <w:rFonts w:ascii="Helvetica LT Std" w:hAnsi="Helvetica LT Std"/>
          <w:szCs w:val="24"/>
        </w:rPr>
      </w:pPr>
    </w:p>
    <w:p w14:paraId="55A3F29B" w14:textId="1E8BF77D" w:rsidR="00102941" w:rsidRPr="00B84E85" w:rsidRDefault="00102941" w:rsidP="00102941">
      <w:pPr>
        <w:pStyle w:val="DICTA-TEXTO"/>
        <w:spacing w:after="0" w:line="240" w:lineRule="auto"/>
        <w:rPr>
          <w:rFonts w:ascii="Helvetica LT Std" w:hAnsi="Helvetica LT Std"/>
          <w:szCs w:val="24"/>
        </w:rPr>
      </w:pPr>
      <w:r w:rsidRPr="00B84E85">
        <w:rPr>
          <w:rFonts w:ascii="Helvetica LT Std" w:hAnsi="Helvetica LT Std"/>
        </w:rPr>
        <w:t>Administrazio ebazpen bidez, kreditu-zenbateko gehigarriak onesten ahalko dira urriaren 5eko 853/2021 Errege Dekretuan aurreikusitako bizitegiak birgaitzearen arloko laguntza-programak –Suspertze, Eraldatze eta Erresilientzia Planaren barnekoak– garatzeko onetsitako dirulaguntzen deialdietan, eskaerak aurkezteko epea amaituta egonik ere. Zenbateko gehigarri horiek programa horiek finantzatzeko jasotako funts berrien zenbatekoa adinakoak izanen dira. Gastu gehigarriaren gehikuntza onesteak ez du ekarriko eskabideak aurkezteko beste epe bat irekitzea.</w:t>
      </w:r>
    </w:p>
    <w:p w14:paraId="7AA2301B" w14:textId="6FBE1F4E" w:rsidR="005D4F4A" w:rsidRPr="00B84E85" w:rsidRDefault="005D4F4A" w:rsidP="00102941">
      <w:pPr>
        <w:pStyle w:val="DICTA-TEXTO"/>
        <w:spacing w:after="0" w:line="240" w:lineRule="auto"/>
        <w:rPr>
          <w:rFonts w:ascii="Helvetica LT Std" w:hAnsi="Helvetica LT Std"/>
          <w:szCs w:val="24"/>
        </w:rPr>
      </w:pPr>
    </w:p>
    <w:p w14:paraId="2AED80A6" w14:textId="2A96BB8C" w:rsidR="005D4F4A" w:rsidRPr="00B84E85" w:rsidRDefault="005D4F4A" w:rsidP="005D4F4A">
      <w:pPr>
        <w:pStyle w:val="DICTA-TEXTO"/>
        <w:spacing w:after="0" w:line="240" w:lineRule="auto"/>
        <w:rPr>
          <w:rFonts w:ascii="Helvetica LT Std" w:hAnsi="Helvetica LT Std"/>
          <w:szCs w:val="24"/>
        </w:rPr>
      </w:pPr>
      <w:r w:rsidRPr="00B84E85">
        <w:rPr>
          <w:rFonts w:ascii="Helvetica LT Std" w:hAnsi="Helvetica LT Std"/>
          <w:b/>
        </w:rPr>
        <w:t xml:space="preserve">67. artikulua. </w:t>
      </w:r>
      <w:r w:rsidRPr="00B84E85">
        <w:rPr>
          <w:rFonts w:ascii="Helvetica LT Std" w:hAnsi="Helvetica LT Std"/>
        </w:rPr>
        <w:t>Toki erakundeen artean banatzea Itoitz inguruan lurralde-garapen jasangarriko proiektuak diruz laguntzera bideratutako zenbatekoa.</w:t>
      </w:r>
    </w:p>
    <w:p w14:paraId="746D27A2" w14:textId="77777777" w:rsidR="005D4F4A" w:rsidRPr="00B84E85" w:rsidRDefault="005D4F4A" w:rsidP="005D4F4A">
      <w:pPr>
        <w:pStyle w:val="DICTA-TEXTO"/>
        <w:spacing w:after="0" w:line="240" w:lineRule="auto"/>
        <w:rPr>
          <w:rFonts w:ascii="Helvetica LT Std" w:hAnsi="Helvetica LT Std"/>
          <w:szCs w:val="24"/>
        </w:rPr>
      </w:pPr>
    </w:p>
    <w:p w14:paraId="1A966F0F" w14:textId="444950DD" w:rsidR="005D4F4A" w:rsidRPr="00B84E85" w:rsidRDefault="005D4F4A" w:rsidP="005D4F4A">
      <w:pPr>
        <w:pStyle w:val="DICTA-TEXTO"/>
        <w:spacing w:after="0" w:line="240" w:lineRule="auto"/>
        <w:rPr>
          <w:rFonts w:ascii="Helvetica LT Std" w:hAnsi="Helvetica LT Std"/>
          <w:szCs w:val="24"/>
        </w:rPr>
      </w:pPr>
      <w:r w:rsidRPr="00B84E85">
        <w:rPr>
          <w:rFonts w:ascii="Helvetica LT Std" w:hAnsi="Helvetica LT Std"/>
        </w:rPr>
        <w:t>210002-21400-7609-922105 partida, “Itoizko lurralde-garapen jasangarriko proiektuak. Longidako, Artzibarko, Agoizko eta Orotz-Beteluko udalekiko hitzarmena” izenekoa, hitzarmenen bidez antolatuko da toki erakunde bakoitzarekin, banaketa honen arabera:</w:t>
      </w:r>
    </w:p>
    <w:p w14:paraId="182F5A02" w14:textId="77777777" w:rsidR="005D4F4A" w:rsidRPr="00B84E85" w:rsidRDefault="005D4F4A" w:rsidP="005D4F4A">
      <w:pPr>
        <w:pStyle w:val="DICTA-TEXTO"/>
        <w:spacing w:before="240" w:after="0" w:line="240" w:lineRule="auto"/>
        <w:rPr>
          <w:rFonts w:ascii="Helvetica LT Std" w:hAnsi="Helvetica LT Std"/>
          <w:szCs w:val="24"/>
        </w:rPr>
      </w:pPr>
      <w:r w:rsidRPr="00B84E85">
        <w:rPr>
          <w:rFonts w:ascii="Helvetica LT Std" w:hAnsi="Helvetica LT Std"/>
        </w:rPr>
        <w:t>-Agoizko Udala: %47</w:t>
      </w:r>
    </w:p>
    <w:p w14:paraId="6B9CC41C" w14:textId="77777777" w:rsidR="005D4F4A" w:rsidRPr="00B84E85" w:rsidRDefault="005D4F4A" w:rsidP="005D4F4A">
      <w:pPr>
        <w:pStyle w:val="DICTA-TEXTO"/>
        <w:spacing w:before="240" w:after="0" w:line="240" w:lineRule="auto"/>
        <w:rPr>
          <w:rFonts w:ascii="Helvetica LT Std" w:hAnsi="Helvetica LT Std"/>
          <w:szCs w:val="24"/>
        </w:rPr>
      </w:pPr>
      <w:r w:rsidRPr="00B84E85">
        <w:rPr>
          <w:rFonts w:ascii="Helvetica LT Std" w:hAnsi="Helvetica LT Std"/>
        </w:rPr>
        <w:t>-Artzibarko Udala: %24</w:t>
      </w:r>
    </w:p>
    <w:p w14:paraId="781C47A7" w14:textId="77777777" w:rsidR="005D4F4A" w:rsidRPr="00B84E85" w:rsidRDefault="005D4F4A" w:rsidP="005D4F4A">
      <w:pPr>
        <w:pStyle w:val="DICTA-TEXTO"/>
        <w:spacing w:before="240" w:after="0" w:line="240" w:lineRule="auto"/>
        <w:rPr>
          <w:rFonts w:ascii="Helvetica LT Std" w:hAnsi="Helvetica LT Std"/>
          <w:szCs w:val="24"/>
        </w:rPr>
      </w:pPr>
      <w:r w:rsidRPr="00B84E85">
        <w:rPr>
          <w:rFonts w:ascii="Helvetica LT Std" w:hAnsi="Helvetica LT Std"/>
        </w:rPr>
        <w:lastRenderedPageBreak/>
        <w:t>-Longidako Udala: %24</w:t>
      </w:r>
    </w:p>
    <w:p w14:paraId="6FF5B7A5" w14:textId="77777777" w:rsidR="005D4F4A" w:rsidRPr="00B84E85" w:rsidRDefault="005D4F4A" w:rsidP="005D4F4A">
      <w:pPr>
        <w:pStyle w:val="DICTA-TEXTO"/>
        <w:spacing w:before="240" w:after="0" w:line="240" w:lineRule="auto"/>
        <w:rPr>
          <w:rFonts w:ascii="Helvetica LT Std" w:hAnsi="Helvetica LT Std"/>
          <w:szCs w:val="24"/>
        </w:rPr>
      </w:pPr>
      <w:r w:rsidRPr="00B84E85">
        <w:rPr>
          <w:rFonts w:ascii="Helvetica LT Std" w:hAnsi="Helvetica LT Std"/>
        </w:rPr>
        <w:t xml:space="preserve">-Orotz-Beteluko Udala: %5 </w:t>
      </w:r>
    </w:p>
    <w:p w14:paraId="40931706" w14:textId="77777777" w:rsidR="005D4F4A" w:rsidRPr="00B84E85" w:rsidRDefault="005D4F4A" w:rsidP="005D4F4A">
      <w:pPr>
        <w:pStyle w:val="DICTA-TEXTO"/>
        <w:spacing w:after="0" w:line="240" w:lineRule="auto"/>
        <w:rPr>
          <w:rFonts w:ascii="Helvetica LT Std" w:hAnsi="Helvetica LT Std"/>
          <w:b/>
          <w:bCs/>
          <w:szCs w:val="24"/>
        </w:rPr>
      </w:pPr>
    </w:p>
    <w:p w14:paraId="4E76F848" w14:textId="56473EAA" w:rsidR="005D4F4A" w:rsidRPr="00B84E85" w:rsidRDefault="005D4F4A" w:rsidP="005D4F4A">
      <w:pPr>
        <w:pStyle w:val="DICTA-TEXTO"/>
        <w:spacing w:after="0" w:line="240" w:lineRule="auto"/>
        <w:rPr>
          <w:rFonts w:ascii="Helvetica LT Std" w:hAnsi="Helvetica LT Std"/>
          <w:szCs w:val="24"/>
        </w:rPr>
      </w:pPr>
      <w:r w:rsidRPr="00B84E85">
        <w:rPr>
          <w:rFonts w:ascii="Helvetica LT Std" w:hAnsi="Helvetica LT Std"/>
          <w:b/>
        </w:rPr>
        <w:t xml:space="preserve">68. artikulua. </w:t>
      </w:r>
      <w:r w:rsidRPr="00B84E85">
        <w:rPr>
          <w:rFonts w:ascii="Helvetica LT Std" w:hAnsi="Helvetica LT Std"/>
        </w:rPr>
        <w:t>Funts-mugimenduak baimentzea Funtzio Publikoko Zuzendaritza Nagusian lanbide karrerako aldi baterako zerbitzuen aurrekontu-partiden kargura.</w:t>
      </w:r>
    </w:p>
    <w:p w14:paraId="451FBBEC" w14:textId="77777777" w:rsidR="005D4F4A" w:rsidRPr="00B84E85" w:rsidRDefault="005D4F4A" w:rsidP="005D4F4A">
      <w:pPr>
        <w:pStyle w:val="DICTA-TEXTO"/>
        <w:spacing w:after="0" w:line="240" w:lineRule="auto"/>
        <w:rPr>
          <w:rFonts w:ascii="Helvetica LT Std" w:hAnsi="Helvetica LT Std"/>
          <w:szCs w:val="24"/>
        </w:rPr>
      </w:pPr>
    </w:p>
    <w:p w14:paraId="6D79176F" w14:textId="77777777" w:rsidR="005D4F4A" w:rsidRPr="00B84E85" w:rsidRDefault="005D4F4A" w:rsidP="005D4F4A">
      <w:pPr>
        <w:pStyle w:val="DICTA-TEXTO"/>
        <w:spacing w:after="0" w:line="240" w:lineRule="auto"/>
        <w:rPr>
          <w:rFonts w:ascii="Helvetica LT Std" w:hAnsi="Helvetica LT Std"/>
          <w:szCs w:val="24"/>
        </w:rPr>
      </w:pPr>
      <w:r w:rsidRPr="00B84E85">
        <w:rPr>
          <w:rFonts w:ascii="Helvetica LT Std" w:hAnsi="Helvetica LT Std"/>
        </w:rPr>
        <w:t>Funtzio Publikoko Zuzendaritza Nagusiko titularrak baimena ematen ahalko du funts-mugimenduak egiteko “Lanbide karrera aldi baterako zerbitzuak” izeneko F30001-F3100-1800-921405 partidaren eta “Lanbide karrera aldi baterako zerbitzuak” izeneko 540000-52000-1800-311100 partidaren kargura, osasun arloko aldi baterako lan-kontratudun fakultatiboei eta diplomadunei lanbide karrerarako eskubidea eta lanbide karreraren ondorioetarako aldi baterako emandako zerbitzuak aitortzearen ondoriozko gastuaren egozpena duten partidak finantzatzeko. Mugimendu horiek ez dituzte Nafarroako Ogasun Publikoari buruzko apirilaren 4ko 13/2007 Foru Legearen 38. artikuluan eta 44. artikulutik 50. artikulura bitartean ezarritako mugak izanen.</w:t>
      </w:r>
    </w:p>
    <w:p w14:paraId="59850132" w14:textId="77777777" w:rsidR="005D4F4A" w:rsidRPr="00B84E85" w:rsidRDefault="005D4F4A" w:rsidP="005D4F4A">
      <w:pPr>
        <w:pStyle w:val="DICTA-TEXTO"/>
        <w:spacing w:after="0" w:line="240" w:lineRule="auto"/>
        <w:rPr>
          <w:rFonts w:ascii="Helvetica LT Std" w:hAnsi="Helvetica LT Std"/>
          <w:szCs w:val="24"/>
        </w:rPr>
      </w:pPr>
    </w:p>
    <w:p w14:paraId="469DB96B" w14:textId="1CA6FAB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Lehenengo xedapen gehigarria.</w:t>
      </w:r>
      <w:r w:rsidRPr="00B84E85">
        <w:rPr>
          <w:rFonts w:ascii="Helvetica LT Std" w:hAnsi="Helvetica LT Std"/>
        </w:rPr>
        <w:t xml:space="preserve"> Nafarroako Administrazio Publikoen zerbitzuko langileen arloko presako neurriak.</w:t>
      </w:r>
    </w:p>
    <w:p w14:paraId="2C5AC1D6" w14:textId="77777777" w:rsidR="00727EEF" w:rsidRPr="00B84E85" w:rsidRDefault="00727EEF" w:rsidP="00381F6B">
      <w:pPr>
        <w:pStyle w:val="DICTA-TEXTO"/>
        <w:spacing w:after="0" w:line="240" w:lineRule="auto"/>
        <w:rPr>
          <w:rFonts w:ascii="Helvetica LT Std" w:hAnsi="Helvetica LT Std"/>
          <w:szCs w:val="24"/>
        </w:rPr>
      </w:pPr>
    </w:p>
    <w:p w14:paraId="276700C2" w14:textId="61E149B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Orokortasunez luzatzen dira, 2024rako, Nafarroako Administrazio Publikoen zerbitzuko langileen arloko presako neurriak, ekainaren 21eko 13/2012 Foru Legearen 1. artikuluko 1., 2., 3. eta 6. apartatuetan xedatuak.</w:t>
      </w:r>
    </w:p>
    <w:p w14:paraId="2CC2E366" w14:textId="77777777" w:rsidR="00727EEF" w:rsidRPr="00B84E85" w:rsidRDefault="00727EEF" w:rsidP="00381F6B">
      <w:pPr>
        <w:pStyle w:val="DICTA-TEXTO"/>
        <w:spacing w:after="0" w:line="240" w:lineRule="auto"/>
        <w:rPr>
          <w:rFonts w:ascii="Helvetica LT Std" w:hAnsi="Helvetica LT Std"/>
          <w:szCs w:val="24"/>
        </w:rPr>
      </w:pPr>
    </w:p>
    <w:p w14:paraId="2ADF0C42" w14:textId="2A77581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Erretiroa hartzeko gehieneko adinari dagokionez aurreko paragrafoan aipatutako 1. artikuluko apartatuak funtzionario guztiei aplikatuko zaizkie, funtzionarioa 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14:paraId="582132C5" w14:textId="77777777" w:rsidR="00727EEF" w:rsidRPr="00B84E85" w:rsidRDefault="00727EEF" w:rsidP="00381F6B">
      <w:pPr>
        <w:pStyle w:val="DICTA-TEXTO"/>
        <w:spacing w:after="0" w:line="240" w:lineRule="auto"/>
        <w:rPr>
          <w:rFonts w:ascii="Helvetica LT Std" w:hAnsi="Helvetica LT Std"/>
          <w:szCs w:val="24"/>
        </w:rPr>
      </w:pPr>
    </w:p>
    <w:p w14:paraId="18DE569B" w14:textId="3470034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Hala ere, eta salbuespen gisa, Osasun Departamentuak zilegi izanen du bere zenbait langileren zerbitzu aktiboa 2024an zehar luzatzea zerbitzuaren premiengatik eta profesionalik ezarengatik; betiere, arrazoi horiek behar bezala justifikatu beharko dira. Halatan, zilegi izanen da zerbitzu aktiboaren luzapena baimendu dakien, Gizarte Segurantzak xedaturiko legezko erretirorako adinera iritsi ondoren, Nafarroako Osasun Zerbitzua-Osasunbideari atxikitako langileen berariazko erregimenari buruzko 11/1992 Foru Legearen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legezko erretirorako aurreikusita dagoen data iritsi baino hilabete lehenago.</w:t>
      </w:r>
    </w:p>
    <w:p w14:paraId="33F8CF68" w14:textId="77777777" w:rsidR="00727EEF" w:rsidRPr="00B84E85" w:rsidRDefault="00727EEF" w:rsidP="00381F6B">
      <w:pPr>
        <w:pStyle w:val="DICTA-TEXTO"/>
        <w:spacing w:after="0" w:line="240" w:lineRule="auto"/>
        <w:rPr>
          <w:rFonts w:ascii="Helvetica LT Std" w:hAnsi="Helvetica LT Std"/>
          <w:szCs w:val="24"/>
        </w:rPr>
      </w:pPr>
    </w:p>
    <w:p w14:paraId="21F155A4" w14:textId="3CA8D4C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Luzapena urtebeterako eginen da, eta luzagarria izanen da baimen-ematearen baldintzei eutsiz gero, interesdunak horretarako eskaera aurretiaz eginik eta hirurogeita hamar urteko adina mugatzat harturik.</w:t>
      </w:r>
    </w:p>
    <w:p w14:paraId="46F638C5" w14:textId="52D2659C" w:rsidR="00727EEF" w:rsidRPr="00B84E85" w:rsidRDefault="00727EEF" w:rsidP="00381F6B">
      <w:pPr>
        <w:pStyle w:val="DICTA-TEXTO"/>
        <w:spacing w:after="0" w:line="240" w:lineRule="auto"/>
        <w:rPr>
          <w:rFonts w:ascii="Helvetica LT Std" w:hAnsi="Helvetica LT Std"/>
          <w:b/>
          <w:szCs w:val="24"/>
        </w:rPr>
      </w:pPr>
    </w:p>
    <w:p w14:paraId="42B8B533" w14:textId="1A72F38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 xml:space="preserve">Bigarren xedapen gehigarria. </w:t>
      </w:r>
      <w:r w:rsidRPr="00B84E85">
        <w:rPr>
          <w:rFonts w:ascii="Helvetica LT Std" w:hAnsi="Helvetica LT Std"/>
        </w:rPr>
        <w:t>Nafarroako Administrazio Publikoek deitutako hautapen prozesuei dagozkien xedapenak.</w:t>
      </w:r>
    </w:p>
    <w:p w14:paraId="4AF42A73" w14:textId="77777777" w:rsidR="00727EEF" w:rsidRPr="00B84E85" w:rsidRDefault="00727EEF" w:rsidP="00381F6B">
      <w:pPr>
        <w:pStyle w:val="DICTA-TEXTO"/>
        <w:spacing w:after="0" w:line="240" w:lineRule="auto"/>
        <w:rPr>
          <w:rFonts w:ascii="Helvetica LT Std" w:hAnsi="Helvetica LT Std"/>
          <w:szCs w:val="24"/>
        </w:rPr>
      </w:pPr>
    </w:p>
    <w:p w14:paraId="47131464" w14:textId="63A1A2E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Nafarroako Administrazio Publikoei ahalmena ematen zaie Administrazioan sartzeko edo bertako lanpostuak betetzeko hautapen prozesuen deialdietako eskabideak eta gainerako dokumentazioa baliabide elektronikoen bidez aurkez daitezela eskatzeko.</w:t>
      </w:r>
    </w:p>
    <w:p w14:paraId="620AF7FB" w14:textId="77777777" w:rsidR="00727EEF" w:rsidRPr="00B84E85" w:rsidRDefault="00727EEF" w:rsidP="00381F6B">
      <w:pPr>
        <w:pStyle w:val="DICTA-TEXTO"/>
        <w:spacing w:after="0" w:line="240" w:lineRule="auto"/>
        <w:rPr>
          <w:rFonts w:ascii="Helvetica LT Std" w:hAnsi="Helvetica LT Std"/>
          <w:szCs w:val="24"/>
        </w:rPr>
      </w:pPr>
    </w:p>
    <w:p w14:paraId="6556B96E" w14:textId="44E360F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Aurreko apartatuan aipatutako hautapen prozesuetan parte hartzeko eskabideak aurkezteko epeak, egunetan adierazitakoak, egun naturalekoak direla ulertuko da beti.</w:t>
      </w:r>
    </w:p>
    <w:p w14:paraId="0880A117" w14:textId="77777777" w:rsidR="00727EEF" w:rsidRPr="00B84E85" w:rsidRDefault="00727EEF" w:rsidP="00381F6B">
      <w:pPr>
        <w:pStyle w:val="DICTA-TEXTO"/>
        <w:spacing w:after="0" w:line="240" w:lineRule="auto"/>
        <w:rPr>
          <w:rFonts w:ascii="Helvetica LT Std" w:hAnsi="Helvetica LT Std"/>
          <w:b/>
          <w:szCs w:val="24"/>
        </w:rPr>
      </w:pPr>
    </w:p>
    <w:p w14:paraId="70904FF3" w14:textId="6F5AC691"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 xml:space="preserve">Hirugarren xedapen gehigarria. </w:t>
      </w:r>
      <w:r w:rsidRPr="00B84E85">
        <w:rPr>
          <w:rFonts w:ascii="Helvetica LT Std" w:hAnsi="Helvetica LT Std"/>
        </w:rPr>
        <w:t>Nafarroako Administrazio Publikoek aldi baterako kontratazio-prozesuetan egiten dituzten deialdiei buruzko xedapenak.</w:t>
      </w:r>
    </w:p>
    <w:p w14:paraId="29EE7272" w14:textId="77777777" w:rsidR="00727EEF" w:rsidRPr="00B84E85" w:rsidRDefault="00727EEF" w:rsidP="00381F6B">
      <w:pPr>
        <w:pStyle w:val="DICTA-TEXTO"/>
        <w:spacing w:after="0" w:line="240" w:lineRule="auto"/>
        <w:rPr>
          <w:rFonts w:ascii="Helvetica LT Std" w:hAnsi="Helvetica LT Std"/>
          <w:szCs w:val="24"/>
        </w:rPr>
      </w:pPr>
    </w:p>
    <w:p w14:paraId="2BF765E2" w14:textId="1C70AEC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1. Nafarroako Administrazio Publikoei ahalmena ematen zaie, aldi baterako kontratazio-prozesuetan, bitarteko telematikoak eta elektronikoak erabil ditzaten hautagaiak deitzeko eta kontratuak hautatzeko. </w:t>
      </w:r>
    </w:p>
    <w:p w14:paraId="6290F334" w14:textId="77777777" w:rsidR="00727EEF" w:rsidRPr="00B84E85" w:rsidRDefault="00727EEF" w:rsidP="00381F6B">
      <w:pPr>
        <w:pStyle w:val="DICTA-TEXTO"/>
        <w:spacing w:after="0" w:line="240" w:lineRule="auto"/>
        <w:rPr>
          <w:rFonts w:ascii="Helvetica LT Std" w:hAnsi="Helvetica LT Std"/>
          <w:szCs w:val="24"/>
        </w:rPr>
      </w:pPr>
    </w:p>
    <w:p w14:paraId="6F034427" w14:textId="27A0E57F"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Kasu horretan, deia Administrazio Publikoaren webgunean iragarki publiko bat argitaratuz eginen da. Iragarki horretan, deitutako izangaiak eta eskainitako kontratuak argitaratuko dira, eta eskainitako kontratuak modu elektronikoan hautatzeko epea adieraziko da.</w:t>
      </w:r>
    </w:p>
    <w:p w14:paraId="7192BFAC" w14:textId="77777777" w:rsidR="00727EEF" w:rsidRPr="00B84E85" w:rsidRDefault="00727EEF" w:rsidP="00381F6B">
      <w:pPr>
        <w:pStyle w:val="DICTA-TEXTO"/>
        <w:spacing w:after="0" w:line="240" w:lineRule="auto"/>
        <w:rPr>
          <w:rFonts w:ascii="Helvetica LT Std" w:hAnsi="Helvetica LT Std"/>
          <w:b/>
          <w:szCs w:val="24"/>
        </w:rPr>
      </w:pPr>
    </w:p>
    <w:p w14:paraId="0A3B3C1C" w14:textId="4F830CE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Laugarren xedapen gehigarria.</w:t>
      </w:r>
      <w:r w:rsidRPr="00B84E85">
        <w:rPr>
          <w:rFonts w:ascii="Helvetica LT Std" w:hAnsi="Helvetica LT Std"/>
        </w:rPr>
        <w:t xml:space="preserve"> Lan eskaintza publikoak onesten dituzten foru dekretuetan jasotako lanpostuen betekizunak aldatzea.</w:t>
      </w:r>
    </w:p>
    <w:p w14:paraId="014DB6C1" w14:textId="77777777" w:rsidR="00727EEF" w:rsidRPr="00B84E85" w:rsidRDefault="00727EEF" w:rsidP="00381F6B">
      <w:pPr>
        <w:pStyle w:val="DICTA-TEXTO"/>
        <w:spacing w:after="0" w:line="240" w:lineRule="auto"/>
        <w:rPr>
          <w:rFonts w:ascii="Helvetica LT Std" w:hAnsi="Helvetica LT Std"/>
          <w:szCs w:val="24"/>
        </w:rPr>
      </w:pPr>
    </w:p>
    <w:p w14:paraId="1D7DB180" w14:textId="4415543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Nafarroako Foru Komunitateko Administrazioko eta haren erakunde autonomoetako lan eskaintza publikoak onesten dituzten foru dekretuetan jasotako lanpostuen betekizunak aldatzen ahalko dira kasuko foru dekretua onetsi ondoren, eta administrazioan sartzeko kasuko deialdiaren datan plantilla organikoan agertzen direnei jarraikiz eskainiko dira lanpostuak.</w:t>
      </w:r>
    </w:p>
    <w:p w14:paraId="40DBB605" w14:textId="77777777" w:rsidR="00727EEF" w:rsidRPr="00B84E85" w:rsidRDefault="00727EEF" w:rsidP="00381F6B">
      <w:pPr>
        <w:pStyle w:val="DICTA-TEXTO"/>
        <w:spacing w:after="0" w:line="240" w:lineRule="auto"/>
        <w:rPr>
          <w:rFonts w:ascii="Helvetica LT Std" w:hAnsi="Helvetica LT Std"/>
          <w:b/>
          <w:szCs w:val="24"/>
        </w:rPr>
      </w:pPr>
    </w:p>
    <w:p w14:paraId="35F9C26E" w14:textId="4106E714"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 xml:space="preserve">Bosgarren xedapen gehigarria. </w:t>
      </w:r>
      <w:r w:rsidRPr="00B84E85">
        <w:rPr>
          <w:rFonts w:ascii="Helvetica LT Std" w:hAnsi="Helvetica LT Std"/>
        </w:rPr>
        <w:t>Trafikoaren eta ibilgailu motordunen zirkulazioaren arloko zerbitzu-transferentzia.</w:t>
      </w:r>
    </w:p>
    <w:p w14:paraId="4A9F4C37" w14:textId="77777777" w:rsidR="00727EEF" w:rsidRPr="00B84E85" w:rsidRDefault="00727EEF" w:rsidP="00381F6B">
      <w:pPr>
        <w:pStyle w:val="DICTA-TEXTO"/>
        <w:spacing w:after="0" w:line="240" w:lineRule="auto"/>
        <w:rPr>
          <w:rFonts w:ascii="Helvetica LT Std" w:hAnsi="Helvetica LT Std"/>
          <w:szCs w:val="24"/>
        </w:rPr>
      </w:pPr>
    </w:p>
    <w:p w14:paraId="3B7D37C3" w14:textId="3AE5491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Nafarroako Gobernuari baimena ematen zaio Foru Komunitateko Administrazioaren plantillan sar ditzan apirilaren 4ko 252/2023 Errege Dekretuaren 2. zerrendan identifikatzen diren funtzionarioak edo langile lan-kontratudunak. Errege dekretu horren bidez Nafarroako Foru Komunitateari eskualdatzen zaizkio Estatuko Administrazioak trafikoaren eta ibilgailu motordunen zirkulazioaren arloan dituen zenbait eginkizun eta zerbitzu.</w:t>
      </w:r>
    </w:p>
    <w:p w14:paraId="4BEF8016" w14:textId="48AEB64C" w:rsidR="00727EEF" w:rsidRPr="00B84E85" w:rsidRDefault="00727EEF" w:rsidP="00381F6B">
      <w:pPr>
        <w:pStyle w:val="DICTA-TEXTO"/>
        <w:spacing w:after="0" w:line="240" w:lineRule="auto"/>
        <w:rPr>
          <w:rFonts w:ascii="Helvetica LT Std" w:hAnsi="Helvetica LT Std"/>
          <w:szCs w:val="24"/>
        </w:rPr>
      </w:pPr>
    </w:p>
    <w:p w14:paraId="497E2966" w14:textId="4AC375AD" w:rsidR="00072106" w:rsidRPr="00B84E85" w:rsidRDefault="00072106" w:rsidP="00072106">
      <w:pPr>
        <w:pStyle w:val="DICTA-TEXTO"/>
        <w:spacing w:after="0" w:line="240" w:lineRule="auto"/>
        <w:rPr>
          <w:rFonts w:ascii="Helvetica LT Std" w:hAnsi="Helvetica LT Std"/>
          <w:szCs w:val="24"/>
        </w:rPr>
      </w:pPr>
      <w:r w:rsidRPr="00B84E85">
        <w:rPr>
          <w:rFonts w:ascii="Helvetica LT Std" w:hAnsi="Helvetica LT Std"/>
        </w:rPr>
        <w:t>2. Baimena ematen zaio Barneko, Funtzio Publikoko eta Justiziako Departamentuari, Trafiko Taldean zerbitzuak ematen dituzten Estatuko Administrazio Orokorreko funtzionarioak Foruzaingoan sartu ahal izateko beharrezkoak diren mekanismoak gaitzeko, Nafarroako Poliziei buruzko azaroaren 19ko 23/2018 Foru Legearen bederatzigarren xedapen gehigarrian xedatutakoarekin bat etorriz.</w:t>
      </w:r>
    </w:p>
    <w:p w14:paraId="7194639D" w14:textId="39AF9173" w:rsidR="00072106" w:rsidRPr="00B84E85" w:rsidRDefault="00072106" w:rsidP="00381F6B">
      <w:pPr>
        <w:pStyle w:val="DICTA-TEXTO"/>
        <w:spacing w:after="0" w:line="240" w:lineRule="auto"/>
        <w:rPr>
          <w:rFonts w:ascii="Helvetica LT Std" w:hAnsi="Helvetica LT Std"/>
          <w:szCs w:val="24"/>
        </w:rPr>
      </w:pPr>
    </w:p>
    <w:p w14:paraId="7C5E0521" w14:textId="18EE1546"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3. Gerta daiteke transferentzia egin aurretik zenbait langilek, oinarrizko ordainsariak eta ordainsari osagarriak batuta, zenbateko handiagoa jasotzea Nafarroako Foru Komunitateko Administrazioaren zerbitzuko langileen ordainsari-araudia aplikatuta legokiekeena baino. Langile horiei osagarri bat esleituko zaie, aldea konpentsatzeko. Konpentsazio hori xurgatu eginen da beren ordainsarietan izaten den edozein gehikuntzarekin, eta horien artean sartuko dira, espresuki, bai ordainsari pertsonalei eta osagarriei dagozkienak bai oro har aplika daitezkeen ordainsari eguneratzeei dagozkienak.</w:t>
      </w:r>
    </w:p>
    <w:p w14:paraId="75DD5D4D" w14:textId="47901E7E" w:rsidR="001B098A" w:rsidRPr="00B84E85" w:rsidRDefault="001B098A" w:rsidP="00381F6B">
      <w:pPr>
        <w:pStyle w:val="DICTA-TEXTO"/>
        <w:spacing w:after="0" w:line="240" w:lineRule="auto"/>
        <w:rPr>
          <w:rFonts w:ascii="Helvetica LT Std" w:hAnsi="Helvetica LT Std"/>
          <w:b/>
          <w:szCs w:val="24"/>
        </w:rPr>
      </w:pPr>
    </w:p>
    <w:p w14:paraId="4D8AF3F6" w14:textId="40D851C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Seigarren xedapen gehigarria.</w:t>
      </w:r>
      <w:r w:rsidRPr="00B84E85">
        <w:rPr>
          <w:rFonts w:ascii="Helvetica LT Std" w:hAnsi="Helvetica LT Std"/>
        </w:rPr>
        <w:t xml:space="preserve"> Toki erakundeen parte-hartze funtsaren tratamendua.</w:t>
      </w:r>
    </w:p>
    <w:p w14:paraId="481B3219" w14:textId="77777777" w:rsidR="001B098A" w:rsidRPr="00B84E85" w:rsidRDefault="001B098A" w:rsidP="00381F6B">
      <w:pPr>
        <w:pStyle w:val="DICTA-TEXTO"/>
        <w:spacing w:after="0" w:line="240" w:lineRule="auto"/>
        <w:rPr>
          <w:rFonts w:ascii="Helvetica LT Std" w:hAnsi="Helvetica LT Std"/>
          <w:szCs w:val="24"/>
        </w:rPr>
      </w:pPr>
    </w:p>
    <w:p w14:paraId="23DEF122" w14:textId="39EDCAC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w:t>
      </w:r>
      <w:r w:rsidRPr="00B84E85">
        <w:rPr>
          <w:rFonts w:ascii="Helvetica LT Std" w:hAnsi="Helvetica LT Std"/>
          <w:b/>
        </w:rPr>
        <w:t xml:space="preserve"> </w:t>
      </w:r>
      <w:r w:rsidRPr="00B84E85">
        <w:rPr>
          <w:rFonts w:ascii="Helvetica LT Std" w:hAnsi="Helvetica LT Std"/>
        </w:rPr>
        <w:t>Toki erakundeek Nafarroako tributuetan parte hartzeko funtsa osatzen duten kredituak, kapital transferentzien arlokoak, aurrekontu-erabilerarik gabe daudenak ekitaldi-itxieran, jatorria ekitaldi itxietako ekonomietan dutenak, eta itzultzen diren kopuruak funts horri atxikitako diruzaintza-gerakintzat hartuko dira. Gerakin hori ekitaldi bakoitzeko aurrekontu-kredituarekin batera esleitzen ahalko da, aurrekontuaren exekuzio mailaren arabera eta diru-sarreren aurreikuspenek horretarako bidea ematen badute, inbertsio planetan sartutako obren exekuziorako toki erakundeei ematen zaizkien ekarpenak finantzatzeko.</w:t>
      </w:r>
    </w:p>
    <w:p w14:paraId="177281EB" w14:textId="77777777" w:rsidR="001B098A" w:rsidRPr="00B84E85" w:rsidRDefault="001B098A" w:rsidP="00381F6B">
      <w:pPr>
        <w:pStyle w:val="DICTA-TEXTO"/>
        <w:spacing w:after="0" w:line="240" w:lineRule="auto"/>
        <w:rPr>
          <w:rFonts w:ascii="Helvetica LT Std" w:hAnsi="Helvetica LT Std"/>
          <w:szCs w:val="24"/>
        </w:rPr>
      </w:pPr>
    </w:p>
    <w:p w14:paraId="27053FF2" w14:textId="47976E6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Toki Administrazioaren eta Despopulazioaren zuzendari nagusiak funts-mugimenduak egiten ahalko ditu toki erakundeek Nafarroako tributuetan duten parte-hartzearen funtseko partiden artean, kapital transferentzien arlokoen kasuan, beharrezkotzat jotzen denean.</w:t>
      </w:r>
    </w:p>
    <w:p w14:paraId="7659355B" w14:textId="77777777" w:rsidR="001B098A" w:rsidRPr="00B84E85" w:rsidRDefault="001B098A" w:rsidP="00381F6B">
      <w:pPr>
        <w:pStyle w:val="DICTA-TEXTO"/>
        <w:spacing w:after="0" w:line="240" w:lineRule="auto"/>
        <w:rPr>
          <w:rFonts w:ascii="Helvetica LT Std" w:hAnsi="Helvetica LT Std"/>
          <w:szCs w:val="24"/>
        </w:rPr>
      </w:pPr>
    </w:p>
    <w:p w14:paraId="48754EDB" w14:textId="1574F5C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Era berean, aurrekontuko partidak sortzen ahalko dira toki erakundeek Nafarroako tributuetan duten parte-hartzearen funtsean, kapital transferentzien arloan, beharrezkotzat jotzen denean. </w:t>
      </w:r>
    </w:p>
    <w:p w14:paraId="67CE441D" w14:textId="77777777" w:rsidR="001B098A" w:rsidRPr="00B84E85" w:rsidRDefault="001B098A" w:rsidP="00381F6B">
      <w:pPr>
        <w:pStyle w:val="DICTA-TEXTO"/>
        <w:spacing w:after="0" w:line="240" w:lineRule="auto"/>
        <w:rPr>
          <w:rFonts w:ascii="Helvetica LT Std" w:hAnsi="Helvetica LT Std"/>
          <w:szCs w:val="24"/>
        </w:rPr>
      </w:pPr>
    </w:p>
    <w:p w14:paraId="73BCAC9A" w14:textId="63C06ACE"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 xml:space="preserve">3. Toki Administrazioaren eta Despopulazioaren Zuzendaritza Nagusiak bere gain hartuko du Toki Inbertsioen Planeko kredituen artetik plan zuzentzaileetako azterlan eta proiektuak finantzatzeko diren kredituak kudeatzeko lana, dela </w:t>
      </w:r>
      <w:proofErr w:type="spellStart"/>
      <w:r w:rsidRPr="00B84E85">
        <w:rPr>
          <w:rFonts w:ascii="Helvetica LT Std" w:hAnsi="Helvetica LT Std"/>
        </w:rPr>
        <w:t>ente</w:t>
      </w:r>
      <w:proofErr w:type="spellEnd"/>
      <w:r w:rsidRPr="00B84E85">
        <w:rPr>
          <w:rFonts w:ascii="Helvetica LT Std" w:hAnsi="Helvetica LT Std"/>
        </w:rPr>
        <w:t xml:space="preserve"> instrumental bati enkargua emanez, dela kontratu publikoei buruzko foru legeriaren araberako kontratazio baten bidez; kudeaketa horretan sartzen dira planak garatu eta gauzatzeko beharrezkotzat jotzen diren zerbitzu, inbertsio eta jarduketekin lotura duten edonolako gastuak. Edozein kasutan, ulertuko da Gastuen Aurrekontuan kudeaketa horretarako aitortzen diren betebeharrak Toki Inbertsioen Planaren gastu bereki direla.</w:t>
      </w:r>
    </w:p>
    <w:p w14:paraId="2867140C" w14:textId="77777777" w:rsidR="001B098A" w:rsidRPr="00B84E85" w:rsidRDefault="001B098A" w:rsidP="00381F6B">
      <w:pPr>
        <w:pStyle w:val="DICTA-TEXTO"/>
        <w:spacing w:after="0" w:line="240" w:lineRule="auto"/>
        <w:rPr>
          <w:rFonts w:ascii="Helvetica LT Std" w:hAnsi="Helvetica LT Std"/>
          <w:szCs w:val="24"/>
        </w:rPr>
      </w:pPr>
    </w:p>
    <w:p w14:paraId="4ED4E41B" w14:textId="6CC3A39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4. Toki Administrazioaren eta Despopulazioaren zuzendari nagusiak funts-mugimenduak egiten ahalko ditu toki ogasunek Nafarroako tributuetan duten parte-hartzearen funtseko partiden artean, transferentzia arrunten arloan, mugimendu horiek beharrezkotzat jotzen direnean.</w:t>
      </w:r>
    </w:p>
    <w:p w14:paraId="17807AEE" w14:textId="77777777" w:rsidR="001B098A" w:rsidRPr="00B84E85" w:rsidRDefault="001B098A" w:rsidP="00381F6B">
      <w:pPr>
        <w:pStyle w:val="DICTA-TEXTO"/>
        <w:spacing w:after="0" w:line="240" w:lineRule="auto"/>
        <w:rPr>
          <w:rFonts w:ascii="Helvetica LT Std" w:hAnsi="Helvetica LT Std"/>
          <w:szCs w:val="24"/>
        </w:rPr>
      </w:pPr>
    </w:p>
    <w:p w14:paraId="1F4C0C48" w14:textId="191D638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Halaber, aurrekontu-partidak sortzen ahalko dira toki ogasunek Nafarroako tributuetan duten parte-hartzearen funtsaren barruan, transferentzia arrunten arloan, beharrezkotzat jotzen denean.</w:t>
      </w:r>
    </w:p>
    <w:p w14:paraId="5A86326C" w14:textId="183080B2" w:rsidR="001B098A" w:rsidRPr="00B84E85" w:rsidRDefault="001B098A" w:rsidP="00381F6B">
      <w:pPr>
        <w:pStyle w:val="DICTA-TEXTO"/>
        <w:spacing w:after="0" w:line="240" w:lineRule="auto"/>
        <w:rPr>
          <w:rFonts w:ascii="Helvetica LT Std" w:hAnsi="Helvetica LT Std"/>
          <w:szCs w:val="24"/>
        </w:rPr>
      </w:pPr>
    </w:p>
    <w:p w14:paraId="1D0EB388" w14:textId="12FDE6A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lastRenderedPageBreak/>
        <w:t>Zazpigarren xedapen gehigarria.</w:t>
      </w:r>
      <w:r w:rsidRPr="00B84E85">
        <w:rPr>
          <w:rFonts w:ascii="Helvetica LT Std" w:hAnsi="Helvetica LT Std"/>
        </w:rPr>
        <w:t xml:space="preserve"> Eskumenak Nafarroako Ubidearen 1. eta 2. faseetako eremu ureztagarrietan.</w:t>
      </w:r>
    </w:p>
    <w:p w14:paraId="540B503C" w14:textId="77777777" w:rsidR="001B098A" w:rsidRPr="00B84E85" w:rsidRDefault="001B098A" w:rsidP="00381F6B">
      <w:pPr>
        <w:pStyle w:val="DICTA-TEXTO"/>
        <w:spacing w:after="0" w:line="240" w:lineRule="auto"/>
        <w:rPr>
          <w:rFonts w:ascii="Helvetica LT Std" w:hAnsi="Helvetica LT Std"/>
          <w:szCs w:val="24"/>
        </w:rPr>
      </w:pPr>
    </w:p>
    <w:p w14:paraId="3852AE52" w14:textId="77777777" w:rsidR="002E1F59" w:rsidRPr="00B84E85" w:rsidRDefault="002E1F59" w:rsidP="002E1F59">
      <w:pPr>
        <w:pStyle w:val="DICTA-TEXTO"/>
        <w:spacing w:after="0" w:line="240" w:lineRule="auto"/>
        <w:rPr>
          <w:rFonts w:ascii="Helvetica LT Std" w:hAnsi="Helvetica LT Std"/>
          <w:szCs w:val="24"/>
        </w:rPr>
      </w:pPr>
      <w:r w:rsidRPr="00B84E85">
        <w:rPr>
          <w:rFonts w:ascii="Helvetica LT Std" w:hAnsi="Helvetica LT Std"/>
        </w:rPr>
        <w:t>Lurralde Kohesiorako Departamentuari dagozkio Nafarroako Ubidearen 1. faseko eremu ureztagarriaren (handitutako eremua barne) interes orokorreko azpiegiturak eraiki eta ustiatzeko herri-lanen emakidarako kontratuetako eskumenak, Nafarroako Foru Komunitateko Administrazioak dituenak Nafarroako Ubidearen eremu ureztagarriko interes orokorreko azpiegituren eraikuntza eta ustiapena arautzen dituen azaroaren 22ko 12/2005 Foru Legeko 3.1.b) artikuluaren arabera, salbu eta lurzatiak biltzeko prozesuen eta sektore edo eremu bakoitza ureztatzen hasteko deklarazioen eta haien aldaketen gainekoak. Emakida-kontratuko obra-proiektuen eta haien aldaketen onespen administratiboa Lurralde Kohesiorako Departamentuak emanen du.</w:t>
      </w:r>
    </w:p>
    <w:p w14:paraId="56F6483E" w14:textId="77777777" w:rsidR="002E1F59" w:rsidRPr="00B84E85" w:rsidRDefault="002E1F59" w:rsidP="002E1F59">
      <w:pPr>
        <w:pStyle w:val="DICTA-TEXTO"/>
        <w:spacing w:after="0" w:line="240" w:lineRule="auto"/>
        <w:rPr>
          <w:rFonts w:ascii="Helvetica LT Std" w:hAnsi="Helvetica LT Std"/>
          <w:szCs w:val="24"/>
        </w:rPr>
      </w:pPr>
    </w:p>
    <w:p w14:paraId="413E652A" w14:textId="77777777" w:rsidR="002E1F59" w:rsidRPr="00B84E85" w:rsidRDefault="002E1F59" w:rsidP="002E1F59">
      <w:pPr>
        <w:pStyle w:val="DICTA-TEXTO"/>
        <w:spacing w:after="0" w:line="240" w:lineRule="auto"/>
        <w:rPr>
          <w:rFonts w:ascii="Helvetica LT Std" w:hAnsi="Helvetica LT Std"/>
          <w:szCs w:val="24"/>
        </w:rPr>
      </w:pPr>
      <w:r w:rsidRPr="00B84E85">
        <w:rPr>
          <w:rFonts w:ascii="Helvetica LT Std" w:hAnsi="Helvetica LT Std"/>
        </w:rPr>
        <w:t>Emakida-kontratuen kanonak dagokion departamentuak ordainduko ditu, kredituen aurrekontu-kontsignazioari jarraikiz.</w:t>
      </w:r>
    </w:p>
    <w:p w14:paraId="11BBD2A7" w14:textId="77777777" w:rsidR="002E1F59" w:rsidRPr="00B84E85" w:rsidRDefault="002E1F59" w:rsidP="002E1F59">
      <w:pPr>
        <w:pStyle w:val="DICTA-TEXTO"/>
        <w:spacing w:after="0" w:line="240" w:lineRule="auto"/>
        <w:rPr>
          <w:rFonts w:ascii="Helvetica LT Std" w:hAnsi="Helvetica LT Std"/>
          <w:szCs w:val="24"/>
        </w:rPr>
      </w:pPr>
    </w:p>
    <w:p w14:paraId="6D8D14B3" w14:textId="77777777" w:rsidR="002E1F59" w:rsidRPr="00B84E85" w:rsidRDefault="002E1F59" w:rsidP="002E1F59">
      <w:pPr>
        <w:pStyle w:val="DICTA-TEXTO"/>
        <w:spacing w:after="0" w:line="240" w:lineRule="auto"/>
        <w:rPr>
          <w:rFonts w:ascii="Helvetica LT Std" w:hAnsi="Helvetica LT Std"/>
          <w:szCs w:val="24"/>
        </w:rPr>
      </w:pPr>
      <w:r w:rsidRPr="00B84E85">
        <w:rPr>
          <w:rFonts w:ascii="Helvetica LT Std" w:hAnsi="Helvetica LT Std"/>
        </w:rPr>
        <w:t>Era berean, Lurralde Kohesiorako Departamentuari dagokio Nafarroako Ubidearen 2. faseko eremu ureztagarrietan Nafarroako Foru Komunitateko Administrazioak dituen jarduketa-eskumenen titulartasuna, salbu eta, era berean, lurzatiak biltzeko prozesuen eta sektore edo eremu bakoitza ureztatzen hasteko deklarazioen eta haien aldaketen gainekoak.</w:t>
      </w:r>
    </w:p>
    <w:p w14:paraId="58601488" w14:textId="77777777" w:rsidR="002E1F59" w:rsidRPr="00B84E85" w:rsidRDefault="002E1F59" w:rsidP="002E1F59">
      <w:pPr>
        <w:pStyle w:val="DICTA-TEXTO"/>
        <w:spacing w:after="0" w:line="240" w:lineRule="auto"/>
        <w:rPr>
          <w:rFonts w:ascii="Helvetica LT Std" w:hAnsi="Helvetica LT Std"/>
          <w:szCs w:val="24"/>
        </w:rPr>
      </w:pPr>
    </w:p>
    <w:p w14:paraId="790088D5" w14:textId="77777777" w:rsidR="002E1F59" w:rsidRPr="00B84E85" w:rsidRDefault="002E1F59" w:rsidP="002E1F59">
      <w:pPr>
        <w:pStyle w:val="DICTA-TEXTO"/>
        <w:spacing w:after="0" w:line="240" w:lineRule="auto"/>
        <w:rPr>
          <w:rFonts w:ascii="Helvetica LT Std" w:hAnsi="Helvetica LT Std"/>
          <w:szCs w:val="24"/>
        </w:rPr>
      </w:pPr>
      <w:r w:rsidRPr="00B84E85">
        <w:rPr>
          <w:rFonts w:ascii="Helvetica LT Std" w:hAnsi="Helvetica LT Std"/>
        </w:rPr>
        <w:t>Nafarroako Ubidearen eremu ureztagarrian interes orokorreko azpiegiturak eraikitzeko obra guztiak bukatu ondoren, azpiegitura horri dagozkion eskumenak Landa Garapeneko eta Ingurumeneko Departamentuak beteko ditu.</w:t>
      </w:r>
    </w:p>
    <w:p w14:paraId="58876B46" w14:textId="173B5BBB" w:rsidR="00D11A95" w:rsidRPr="00B84E85" w:rsidRDefault="00D11A95" w:rsidP="00381F6B">
      <w:pPr>
        <w:pStyle w:val="DICTA-TEXTO"/>
        <w:spacing w:after="0" w:line="240" w:lineRule="auto"/>
        <w:rPr>
          <w:rFonts w:ascii="Helvetica LT Std" w:hAnsi="Helvetica LT Std"/>
          <w:b/>
          <w:szCs w:val="24"/>
        </w:rPr>
      </w:pPr>
    </w:p>
    <w:p w14:paraId="24F1F02E" w14:textId="69A254D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 xml:space="preserve">Zortzigarren xedapen gehigarria. </w:t>
      </w:r>
      <w:r w:rsidRPr="00B84E85">
        <w:rPr>
          <w:rFonts w:ascii="Helvetica LT Std" w:hAnsi="Helvetica LT Std"/>
        </w:rPr>
        <w:t>Garraioaren arloko eskudantziak.</w:t>
      </w:r>
    </w:p>
    <w:p w14:paraId="4E844ED0" w14:textId="77777777" w:rsidR="001B098A" w:rsidRPr="00B84E85" w:rsidRDefault="001B098A" w:rsidP="00381F6B">
      <w:pPr>
        <w:pStyle w:val="DICTA-TEXTO"/>
        <w:spacing w:after="0" w:line="240" w:lineRule="auto"/>
        <w:rPr>
          <w:rFonts w:ascii="Helvetica LT Std" w:hAnsi="Helvetica LT Std"/>
          <w:szCs w:val="24"/>
        </w:rPr>
      </w:pPr>
    </w:p>
    <w:p w14:paraId="09E4CB3E" w14:textId="0FABD7D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Garraio zerbitzuak kontratatzeko eta xedetzat garraio jarduerak dituzten dirulaguntzak emateko, Lurralde Kohesiorako Departamentuko Garraioen eta Mugikortasun Jasangarriaren Zuzendaritza Nagusiak aldeko txostena eman beharko du aurretik, betiere.</w:t>
      </w:r>
    </w:p>
    <w:p w14:paraId="606302EE" w14:textId="67FEAF45" w:rsidR="001B098A" w:rsidRPr="00B84E85" w:rsidRDefault="001B098A" w:rsidP="00381F6B">
      <w:pPr>
        <w:pStyle w:val="DICTA-TEXTO"/>
        <w:spacing w:after="0" w:line="240" w:lineRule="auto"/>
        <w:rPr>
          <w:rFonts w:ascii="Helvetica LT Std" w:hAnsi="Helvetica LT Std"/>
          <w:b/>
          <w:szCs w:val="24"/>
        </w:rPr>
      </w:pPr>
    </w:p>
    <w:p w14:paraId="59D03434" w14:textId="324941C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Bederatzigarren xedapen gehigarria.</w:t>
      </w:r>
      <w:r w:rsidRPr="00B84E85">
        <w:rPr>
          <w:rFonts w:ascii="Helvetica LT Std" w:hAnsi="Helvetica LT Std"/>
        </w:rPr>
        <w:t xml:space="preserve"> Itundutako ikastetxeen sostengurako funts publikoak banatzeko modulu ekonomikoak.</w:t>
      </w:r>
    </w:p>
    <w:p w14:paraId="285D1438" w14:textId="77777777" w:rsidR="001B098A" w:rsidRPr="00B84E85" w:rsidRDefault="001B098A" w:rsidP="00381F6B">
      <w:pPr>
        <w:pStyle w:val="DICTA-TEXTO"/>
        <w:spacing w:after="0" w:line="240" w:lineRule="auto"/>
        <w:rPr>
          <w:rFonts w:ascii="Helvetica LT Std" w:hAnsi="Helvetica LT Std"/>
          <w:szCs w:val="24"/>
        </w:rPr>
      </w:pPr>
    </w:p>
    <w:p w14:paraId="0562DE4A" w14:textId="7E51262B" w:rsidR="0005619B" w:rsidRPr="00B84E85" w:rsidRDefault="00F17D77" w:rsidP="00D96499">
      <w:pPr>
        <w:pStyle w:val="DICTA-TEXTO"/>
        <w:spacing w:after="0" w:line="240" w:lineRule="auto"/>
        <w:rPr>
          <w:rFonts w:ascii="Helvetica LT Std" w:hAnsi="Helvetica LT Std"/>
          <w:szCs w:val="24"/>
        </w:rPr>
      </w:pPr>
      <w:r w:rsidRPr="00B84E85">
        <w:rPr>
          <w:rFonts w:ascii="Helvetica LT Std" w:hAnsi="Helvetica LT Std"/>
        </w:rPr>
        <w:t>Ikastetxe itunduetako hezkuntza-maila eta -modalitate desberdinetan, eskola-unitate bakoitzeko modulu ekonomikoen urteko zenbatekoak, kontzeptu hauetan xehakaturikoak: I. eranskinean ageri dira “Irakasleen soldatak, gizarte kargak barne”, unitate itundu bakoitzeko irakasle titular eta agregatuen ratioa zehaztuta, “Gastu aldakorrak”, “Bestelako gastuak” eta, beharrezkoa denean, “Langileak eta gastu espezifikoak”, kontzeptu bakoitzak modulu osoarekiko egiten duen portzentajea adierazita.</w:t>
      </w:r>
    </w:p>
    <w:p w14:paraId="5EB59707" w14:textId="77777777" w:rsidR="00D96499" w:rsidRPr="00B84E85" w:rsidRDefault="00D96499" w:rsidP="00D96499">
      <w:pPr>
        <w:pStyle w:val="DICTA-TEXTO"/>
        <w:spacing w:after="0" w:line="240" w:lineRule="auto"/>
        <w:rPr>
          <w:rFonts w:ascii="Helvetica LT Std" w:hAnsi="Helvetica LT Std"/>
          <w:szCs w:val="24"/>
        </w:rPr>
      </w:pPr>
    </w:p>
    <w:p w14:paraId="3280FF54" w14:textId="05E38B4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“Irakasleen soldatak, gizarte kargak barne” kontzeptuan biltzen da irakasleen ordainsarien eta haien gizarte kargen ondoriozko kostua, irakaskuntza mailen arabera.</w:t>
      </w:r>
    </w:p>
    <w:p w14:paraId="49E062DD" w14:textId="77777777" w:rsidR="0005619B" w:rsidRPr="00B84E85" w:rsidRDefault="0005619B" w:rsidP="00381F6B">
      <w:pPr>
        <w:pStyle w:val="DICTA-TEXTO"/>
        <w:spacing w:after="0" w:line="240" w:lineRule="auto"/>
        <w:rPr>
          <w:rFonts w:ascii="Helvetica LT Std" w:hAnsi="Helvetica LT Std"/>
          <w:szCs w:val="24"/>
        </w:rPr>
      </w:pPr>
    </w:p>
    <w:p w14:paraId="5C5B748F" w14:textId="7D3DE0A7"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lastRenderedPageBreak/>
        <w:t>“Gastu aldakorrak” kontzeptuan biltzen dira, irakasleen antzinatasunaren eta horrek Gizarte Segurantzan duen eraginaren kostuaz gain, irakasle-ordezteak, zuzendaritza-osagarria eta Langileen Estatutuaren 68.e) artikuluan ezarritakoaren ondoriozko betebeharrak.</w:t>
      </w:r>
    </w:p>
    <w:p w14:paraId="7B5BE76B" w14:textId="77777777" w:rsidR="0005619B" w:rsidRPr="00B84E85" w:rsidRDefault="0005619B" w:rsidP="00381F6B">
      <w:pPr>
        <w:pStyle w:val="DICTA-TEXTO"/>
        <w:spacing w:after="0" w:line="240" w:lineRule="auto"/>
        <w:rPr>
          <w:rFonts w:ascii="Helvetica LT Std" w:hAnsi="Helvetica LT Std"/>
          <w:szCs w:val="24"/>
        </w:rPr>
      </w:pPr>
    </w:p>
    <w:p w14:paraId="25218D73" w14:textId="7EF0EA5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Diru kopuru horiek funts orokor batean bilduko dira, zeina irakaslez irakasle banatuko baita ikastetxe itunduetako irakasleen artean, irakasle bakoitzarengan gertatzen diren inguruabarren arabera.</w:t>
      </w:r>
    </w:p>
    <w:p w14:paraId="298A280D" w14:textId="22C95A65" w:rsidR="0005619B" w:rsidRPr="00B84E85" w:rsidRDefault="0005619B" w:rsidP="00381F6B">
      <w:pPr>
        <w:pStyle w:val="DICTA-TEXTO"/>
        <w:spacing w:after="0" w:line="240" w:lineRule="auto"/>
        <w:rPr>
          <w:rFonts w:ascii="Helvetica LT Std" w:hAnsi="Helvetica LT Std"/>
          <w:b/>
          <w:szCs w:val="24"/>
        </w:rPr>
      </w:pPr>
    </w:p>
    <w:p w14:paraId="075C8638" w14:textId="26C04262"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Hamargarren xedapen gehigarria.</w:t>
      </w:r>
      <w:r w:rsidRPr="00B84E85">
        <w:rPr>
          <w:rFonts w:ascii="Helvetica LT Std" w:hAnsi="Helvetica LT Std"/>
        </w:rPr>
        <w:t xml:space="preserve"> Ikasliburuen doakotasunerako programako liburuen salmenta.</w:t>
      </w:r>
    </w:p>
    <w:p w14:paraId="19B5BD56" w14:textId="77777777" w:rsidR="0005619B" w:rsidRPr="00B84E85" w:rsidRDefault="0005619B" w:rsidP="00381F6B">
      <w:pPr>
        <w:pStyle w:val="DICTA-TEXTO"/>
        <w:spacing w:after="0" w:line="240" w:lineRule="auto"/>
        <w:rPr>
          <w:rFonts w:ascii="Helvetica LT Std" w:hAnsi="Helvetica LT Std"/>
          <w:szCs w:val="24"/>
        </w:rPr>
      </w:pPr>
    </w:p>
    <w:p w14:paraId="22B927A3" w14:textId="361689EB"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Ikasliburuen doakotasunerako programako liburuak saltzen ahalko dituzte, bakar-bakarrik, liburu-salmentan jarduteko gaikuntza ematen dien baimena daukaten establezimenduek.</w:t>
      </w:r>
    </w:p>
    <w:p w14:paraId="30389D5F" w14:textId="77777777" w:rsidR="0005619B" w:rsidRPr="00B84E85" w:rsidRDefault="0005619B" w:rsidP="00381F6B">
      <w:pPr>
        <w:pStyle w:val="DICTA-TEXTO"/>
        <w:spacing w:after="0" w:line="240" w:lineRule="auto"/>
        <w:rPr>
          <w:rFonts w:ascii="Helvetica LT Std" w:hAnsi="Helvetica LT Std"/>
          <w:b/>
          <w:szCs w:val="24"/>
        </w:rPr>
      </w:pPr>
    </w:p>
    <w:p w14:paraId="0B8574D6" w14:textId="66BC67C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Hamaikagarren xedapen gehigarria.</w:t>
      </w:r>
      <w:r w:rsidRPr="00B84E85">
        <w:rPr>
          <w:rFonts w:ascii="Helvetica LT Std" w:hAnsi="Helvetica LT Std"/>
        </w:rPr>
        <w:t xml:space="preserve"> Irakasleen irakastorduak zehaztea.</w:t>
      </w:r>
    </w:p>
    <w:p w14:paraId="3BBF99CE" w14:textId="77777777" w:rsidR="0005619B" w:rsidRPr="00B84E85" w:rsidRDefault="0005619B" w:rsidP="00381F6B">
      <w:pPr>
        <w:pStyle w:val="DICTA-TEXTO"/>
        <w:spacing w:after="0" w:line="240" w:lineRule="auto"/>
        <w:rPr>
          <w:rFonts w:ascii="Helvetica LT Std" w:hAnsi="Helvetica LT Std"/>
          <w:szCs w:val="24"/>
        </w:rPr>
      </w:pPr>
    </w:p>
    <w:p w14:paraId="3BE0B397" w14:textId="51476A23"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Irakasle-lanpostuak ikasturte bakoitzaren hasieran dauden beharrizanen arabera betetze aldera, eta baldin kasuan kasuko espezialitatean ez badago irakastordu nahikorik, unibertsitateaz kanpoko irakasleek beste irakaste-espezialitate batzuetan irakatsiz beteko dute beren ordutegia, Hezkuntza Departamentuak ezarritako kasuetan eta baldintzetan.</w:t>
      </w:r>
    </w:p>
    <w:p w14:paraId="7C24A265" w14:textId="77777777" w:rsidR="0005619B" w:rsidRPr="00B84E85" w:rsidRDefault="0005619B" w:rsidP="00381F6B">
      <w:pPr>
        <w:pStyle w:val="DICTA-TEXTO"/>
        <w:spacing w:after="0" w:line="240" w:lineRule="auto"/>
        <w:rPr>
          <w:rFonts w:ascii="Helvetica LT Std" w:hAnsi="Helvetica LT Std"/>
          <w:b/>
          <w:szCs w:val="24"/>
        </w:rPr>
      </w:pPr>
    </w:p>
    <w:p w14:paraId="2C45032B" w14:textId="76A3161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Hamabigarren xedapen gehigarria.</w:t>
      </w:r>
      <w:r w:rsidRPr="00B84E85">
        <w:rPr>
          <w:rFonts w:ascii="Helvetica LT Std" w:hAnsi="Helvetica LT Std"/>
        </w:rPr>
        <w:t xml:space="preserve"> Ikastetxe publiko berriak.</w:t>
      </w:r>
    </w:p>
    <w:p w14:paraId="5AF0260C" w14:textId="77777777" w:rsidR="0005619B" w:rsidRPr="00B84E85" w:rsidRDefault="0005619B" w:rsidP="00381F6B">
      <w:pPr>
        <w:pStyle w:val="DICTA-TEXTO"/>
        <w:spacing w:after="0" w:line="240" w:lineRule="auto"/>
        <w:rPr>
          <w:rFonts w:ascii="Helvetica LT Std" w:hAnsi="Helvetica LT Std"/>
          <w:szCs w:val="24"/>
        </w:rPr>
      </w:pPr>
    </w:p>
    <w:p w14:paraId="411655A0" w14:textId="786F2520"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Hezkuntza Departamentuak zilegi izanen du ikastetxe publiko baten sorrera baino lau hilabete lehenago gehienez ere izendatzea irakaskuntzako zuzendaritza-karguak; horiek erregelamendu organikoetan ezarrita dauden eginkizunak beteko dituzte, bai eta Eskola Kontseiluari esleitutako eskumenak ere, hura eratzen den arte.</w:t>
      </w:r>
    </w:p>
    <w:p w14:paraId="3A576436" w14:textId="77777777" w:rsidR="0005619B" w:rsidRPr="00B84E85" w:rsidRDefault="0005619B" w:rsidP="00381F6B">
      <w:pPr>
        <w:pStyle w:val="DICTA-TEXTO"/>
        <w:spacing w:after="0" w:line="240" w:lineRule="auto"/>
        <w:rPr>
          <w:rFonts w:ascii="Helvetica LT Std" w:hAnsi="Helvetica LT Std"/>
          <w:b/>
          <w:szCs w:val="24"/>
        </w:rPr>
      </w:pPr>
    </w:p>
    <w:p w14:paraId="70A43F9B" w14:textId="79261BF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Hamahirugarren xedapen gehigarria.</w:t>
      </w:r>
      <w:r w:rsidRPr="00B84E85">
        <w:rPr>
          <w:rFonts w:ascii="Helvetica LT Std" w:hAnsi="Helvetica LT Std"/>
        </w:rPr>
        <w:t xml:space="preserve"> Unibertsitateaz kanpoko irakasleentzako lan publikoaren eskaintza.</w:t>
      </w:r>
    </w:p>
    <w:p w14:paraId="7E343BB5" w14:textId="77777777" w:rsidR="0005619B" w:rsidRPr="00B84E85" w:rsidRDefault="0005619B" w:rsidP="00381F6B">
      <w:pPr>
        <w:pStyle w:val="DICTA-TEXTO"/>
        <w:spacing w:after="0" w:line="240" w:lineRule="auto"/>
        <w:rPr>
          <w:rFonts w:ascii="Helvetica LT Std" w:hAnsi="Helvetica LT Std"/>
          <w:szCs w:val="24"/>
        </w:rPr>
      </w:pPr>
    </w:p>
    <w:p w14:paraId="0D32B2C5" w14:textId="2A9446E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1. Nafarroako Foru Komunitateko Administrazioko unibertsitateaz kanpoko irakasleen lanpostuak, erretiroaren, heriotzaren, ukoaren edo lanpostu-erreserbarik ez dakarren beste edozein egoera administratiboren ondorioz hutsik gelditzen direnak, automatikoki esleituko zaizkio plantilla organikoan jatorriko irakasleen kidegoari edo lanpostuari, lanpostuen gainerako ezaugarriak zehaztu gabe.</w:t>
      </w:r>
    </w:p>
    <w:p w14:paraId="22E44C8B" w14:textId="77777777" w:rsidR="0005619B" w:rsidRPr="00B84E85" w:rsidRDefault="0005619B" w:rsidP="00381F6B">
      <w:pPr>
        <w:pStyle w:val="DICTA-TEXTO"/>
        <w:spacing w:after="0" w:line="240" w:lineRule="auto"/>
        <w:rPr>
          <w:rFonts w:ascii="Helvetica LT Std" w:hAnsi="Helvetica LT Std"/>
          <w:szCs w:val="24"/>
        </w:rPr>
      </w:pPr>
    </w:p>
    <w:p w14:paraId="5757C00E" w14:textId="60EE3515"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2. Nafarroako Foru Komunitateko Administrazioko unibertsitateaz kanpoko irakasleen lan publikoaren eskaintzetan ezarriko da irakasleen kidego edo lanpostu bakoitzeko zenbat lanpostu barne hartzen dituzten guztira. Enplegu eskaintza horietan sartutako lanpostuen ezaugarriak, eta betiere espezialitatea eta hizkuntza, plantilla organikoa aldatzeko foru dekretu batean ezarriko dira, sarrerako hautaproben deialdia egin aurretik.</w:t>
      </w:r>
    </w:p>
    <w:p w14:paraId="005BEE34" w14:textId="77777777" w:rsidR="0005619B" w:rsidRPr="00B84E85" w:rsidRDefault="0005619B" w:rsidP="00381F6B">
      <w:pPr>
        <w:pStyle w:val="DICTA-TEXTO"/>
        <w:spacing w:after="0" w:line="240" w:lineRule="auto"/>
        <w:rPr>
          <w:rFonts w:ascii="Helvetica LT Std" w:hAnsi="Helvetica LT Std"/>
          <w:szCs w:val="24"/>
        </w:rPr>
      </w:pPr>
    </w:p>
    <w:p w14:paraId="43558999" w14:textId="245F06C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lastRenderedPageBreak/>
        <w:t>3. Langileak hautatzeko organoetako kideak izendatzeko (aipatuta azaltzen dira Nafarroako Foru Komunitateko Administrazioko unibertsitateaz kanpoko irakasle funtzionarioen hautapenari eta lanpostuen betetzeari begira neurriak ezartzen dituen maiatzaren 4ko 11/2022 Foru Legean), irakasle kidegoetarako sarbideari buruzko Estatuko araudian xedatutakoa aplikatuko da. Lehentasunez, hautaketa-prozesuaren xede den irakasle-lanposturako izendatutako irakasle funtzionarioek osatuko dituzte organo horiek. Dagokion lanpostuan langile nahikorik ez badago, irakasleen kidegoetako edo antzeko lanpostuetako funtzionarioak izendatuko dira.</w:t>
      </w:r>
    </w:p>
    <w:p w14:paraId="7CEEB590" w14:textId="352B67AE" w:rsidR="0005619B" w:rsidRPr="00B84E85" w:rsidRDefault="0005619B" w:rsidP="00381F6B">
      <w:pPr>
        <w:pStyle w:val="DICTA-TEXTO"/>
        <w:spacing w:after="0" w:line="240" w:lineRule="auto"/>
        <w:rPr>
          <w:rFonts w:ascii="Helvetica LT Std" w:hAnsi="Helvetica LT Std"/>
          <w:b/>
          <w:szCs w:val="24"/>
        </w:rPr>
      </w:pPr>
    </w:p>
    <w:p w14:paraId="02D412D3" w14:textId="631F2BF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Hamalaugarren xedapen gehigarria.</w:t>
      </w:r>
      <w:r w:rsidRPr="00B84E85">
        <w:rPr>
          <w:rFonts w:ascii="Helvetica LT Std" w:hAnsi="Helvetica LT Std"/>
        </w:rPr>
        <w:t xml:space="preserve"> Osasun zentroen funtzionamendurako transferentziak.</w:t>
      </w:r>
    </w:p>
    <w:p w14:paraId="5D4982E1" w14:textId="77777777" w:rsidR="0005619B" w:rsidRPr="00B84E85" w:rsidRDefault="0005619B" w:rsidP="00381F6B">
      <w:pPr>
        <w:pStyle w:val="DICTA-TEXTO"/>
        <w:spacing w:after="0" w:line="240" w:lineRule="auto"/>
        <w:rPr>
          <w:rFonts w:ascii="Helvetica LT Std" w:hAnsi="Helvetica LT Std"/>
          <w:szCs w:val="24"/>
        </w:rPr>
      </w:pPr>
    </w:p>
    <w:p w14:paraId="43E4C987" w14:textId="34A9485A"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547001-52300-4609-312200 aurrekontu-partidan, “Osasun zentroen funtzionamendurako transferentziak” izenekoan, Nafarroako udalen jabetzakoak diren herrietako kontsultategien eta kontsultategi osagarrien funtzionamendurako den horretan, dagoen zenbatekoa banatzeko, Osasunbidea-Nafarroako Osasun Zerbitzuko kudeatzaileak urtero onesten dituen gehieneko zenbatekoak eta moduluak hartuko dira kontuan, eta ez zaio aplikatuko Dirulaguntzei buruzko azaroaren 9ko 11/2005 Foru Legea.</w:t>
      </w:r>
    </w:p>
    <w:p w14:paraId="719B11BA" w14:textId="77777777" w:rsidR="0005619B" w:rsidRPr="00B84E85" w:rsidRDefault="0005619B" w:rsidP="00381F6B">
      <w:pPr>
        <w:pStyle w:val="DICTA-TEXTO"/>
        <w:spacing w:after="0" w:line="240" w:lineRule="auto"/>
        <w:rPr>
          <w:rFonts w:ascii="Helvetica LT Std" w:hAnsi="Helvetica LT Std"/>
          <w:szCs w:val="24"/>
        </w:rPr>
      </w:pPr>
    </w:p>
    <w:p w14:paraId="0D9C1FFE" w14:textId="57BFBBF9"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Edozein kasutan, modulu horiek kontuan hartuko dituzte kontsultategi mota eta azalera.</w:t>
      </w:r>
    </w:p>
    <w:p w14:paraId="742A15DD" w14:textId="77777777" w:rsidR="0005619B" w:rsidRPr="00B84E85" w:rsidRDefault="0005619B" w:rsidP="00381F6B">
      <w:pPr>
        <w:pStyle w:val="DICTA-TEXTO"/>
        <w:spacing w:after="0" w:line="240" w:lineRule="auto"/>
        <w:rPr>
          <w:rFonts w:ascii="Helvetica LT Std" w:hAnsi="Helvetica LT Std"/>
          <w:szCs w:val="24"/>
        </w:rPr>
      </w:pPr>
    </w:p>
    <w:p w14:paraId="1917E485" w14:textId="63028EB8"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Herrietako kontsultategiak hornitzeaz Osasunbidea-Nafarroako Osasun Zerbitzua arduratuko da, kasua bada.</w:t>
      </w:r>
    </w:p>
    <w:p w14:paraId="7281B750" w14:textId="77777777" w:rsidR="0005619B" w:rsidRPr="00B84E85" w:rsidRDefault="0005619B" w:rsidP="00381F6B">
      <w:pPr>
        <w:pStyle w:val="DICTA-TEXTO"/>
        <w:spacing w:after="0" w:line="240" w:lineRule="auto"/>
        <w:rPr>
          <w:rFonts w:ascii="Helvetica LT Std" w:hAnsi="Helvetica LT Std"/>
          <w:b/>
          <w:szCs w:val="24"/>
        </w:rPr>
      </w:pPr>
    </w:p>
    <w:p w14:paraId="425D8EC5" w14:textId="0B61A42C"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b/>
        </w:rPr>
        <w:t>Hamabosgarren xedapen gehigarria.</w:t>
      </w:r>
      <w:r w:rsidRPr="00B84E85">
        <w:rPr>
          <w:rFonts w:ascii="Helvetica LT Std" w:hAnsi="Helvetica LT Std"/>
        </w:rPr>
        <w:t xml:space="preserve"> Nekazaritzako estatistika-lanetan laguntzeagatiko kalte-ordainak.</w:t>
      </w:r>
    </w:p>
    <w:p w14:paraId="47C38E84" w14:textId="77777777" w:rsidR="0005619B" w:rsidRPr="00B84E85" w:rsidRDefault="0005619B" w:rsidP="00381F6B">
      <w:pPr>
        <w:pStyle w:val="DICTA-TEXTO"/>
        <w:spacing w:after="0" w:line="240" w:lineRule="auto"/>
        <w:rPr>
          <w:rFonts w:ascii="Helvetica LT Std" w:hAnsi="Helvetica LT Std"/>
          <w:szCs w:val="24"/>
        </w:rPr>
      </w:pPr>
    </w:p>
    <w:p w14:paraId="62D70919" w14:textId="480FD64D" w:rsidR="00F17D77" w:rsidRPr="00B84E85" w:rsidRDefault="00F17D77" w:rsidP="00381F6B">
      <w:pPr>
        <w:pStyle w:val="DICTA-TEXTO"/>
        <w:spacing w:after="0" w:line="240" w:lineRule="auto"/>
        <w:rPr>
          <w:rFonts w:ascii="Helvetica LT Std" w:hAnsi="Helvetica LT Std"/>
          <w:szCs w:val="24"/>
        </w:rPr>
      </w:pPr>
      <w:r w:rsidRPr="00B84E85">
        <w:rPr>
          <w:rFonts w:ascii="Helvetica LT Std" w:hAnsi="Helvetica LT Std"/>
        </w:rPr>
        <w:t>Landa Garapeneko eta Ingurumeneko Departamentuak diru-ordainak ematen ahalko dizkie nekazaritzaren arloko estatistikan laguntzen duten pertsonei, laguntza horrek sortzen dizkien gastuengatik, betiere muga hauekin (eurotan, urtero):</w:t>
      </w:r>
    </w:p>
    <w:p w14:paraId="229D239D" w14:textId="6983AF82" w:rsidR="0005619B" w:rsidRPr="00B84E85" w:rsidRDefault="0005619B" w:rsidP="00381F6B">
      <w:pPr>
        <w:pStyle w:val="DICTA-TEXTO"/>
        <w:spacing w:after="0" w:line="240" w:lineRule="auto"/>
        <w:rPr>
          <w:rFonts w:ascii="Helvetica LT Std" w:hAnsi="Helvetica LT Std"/>
          <w:szCs w:val="24"/>
        </w:rPr>
      </w:pPr>
    </w:p>
    <w:tbl>
      <w:tblPr>
        <w:tblW w:w="7312" w:type="dxa"/>
        <w:tblInd w:w="628" w:type="dxa"/>
        <w:tblCellMar>
          <w:left w:w="70" w:type="dxa"/>
          <w:right w:w="70" w:type="dxa"/>
        </w:tblCellMar>
        <w:tblLook w:val="04A0" w:firstRow="1" w:lastRow="0" w:firstColumn="1" w:lastColumn="0" w:noHBand="0" w:noVBand="1"/>
      </w:tblPr>
      <w:tblGrid>
        <w:gridCol w:w="6112"/>
        <w:gridCol w:w="1200"/>
      </w:tblGrid>
      <w:tr w:rsidR="007D4589" w:rsidRPr="00B84E85" w14:paraId="626CF18A" w14:textId="77777777" w:rsidTr="000B7651">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24FC23" w14:textId="77777777" w:rsidR="000B7651" w:rsidRPr="00B84E85" w:rsidRDefault="000B7651" w:rsidP="000B7651">
            <w:pPr>
              <w:overflowPunct/>
              <w:autoSpaceDE/>
              <w:autoSpaceDN/>
              <w:adjustRightInd/>
              <w:textAlignment w:val="auto"/>
              <w:rPr>
                <w:rFonts w:ascii="Helvetica LT Std" w:hAnsi="Helvetica LT Std"/>
                <w:sz w:val="24"/>
                <w:szCs w:val="24"/>
              </w:rPr>
            </w:pPr>
            <w:bookmarkStart w:id="2" w:name="_Hlk156809257"/>
            <w:r w:rsidRPr="00B84E85">
              <w:rPr>
                <w:rFonts w:ascii="Helvetica LT Std" w:hAnsi="Helvetica LT Std"/>
                <w:sz w:val="24"/>
              </w:rPr>
              <w:t>Laboreen urteko azalerak</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2E97CFE"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85</w:t>
            </w:r>
          </w:p>
        </w:tc>
      </w:tr>
      <w:tr w:rsidR="007D4589" w:rsidRPr="00B84E85" w14:paraId="4F4C95CC"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087B3019"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Laboreen urteko ekoizpenak</w:t>
            </w:r>
          </w:p>
        </w:tc>
        <w:tc>
          <w:tcPr>
            <w:tcW w:w="1200" w:type="dxa"/>
            <w:tcBorders>
              <w:top w:val="nil"/>
              <w:left w:val="nil"/>
              <w:bottom w:val="single" w:sz="8" w:space="0" w:color="auto"/>
              <w:right w:val="single" w:sz="8" w:space="0" w:color="auto"/>
            </w:tcBorders>
            <w:shd w:val="clear" w:color="auto" w:fill="auto"/>
            <w:noWrap/>
            <w:vAlign w:val="center"/>
            <w:hideMark/>
          </w:tcPr>
          <w:p w14:paraId="78F0F74F"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85</w:t>
            </w:r>
          </w:p>
        </w:tc>
      </w:tr>
      <w:tr w:rsidR="007D4589" w:rsidRPr="00B84E85" w14:paraId="63D4418B"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481B95F1"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Abeltzaintzako beste ekoizpen batzuen ebaluazioa</w:t>
            </w:r>
          </w:p>
        </w:tc>
        <w:tc>
          <w:tcPr>
            <w:tcW w:w="1200" w:type="dxa"/>
            <w:tcBorders>
              <w:top w:val="nil"/>
              <w:left w:val="nil"/>
              <w:bottom w:val="single" w:sz="8" w:space="0" w:color="auto"/>
              <w:right w:val="single" w:sz="8" w:space="0" w:color="auto"/>
            </w:tcBorders>
            <w:shd w:val="clear" w:color="auto" w:fill="auto"/>
            <w:noWrap/>
            <w:vAlign w:val="center"/>
            <w:hideMark/>
          </w:tcPr>
          <w:p w14:paraId="6554086E"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275</w:t>
            </w:r>
          </w:p>
        </w:tc>
      </w:tr>
      <w:tr w:rsidR="007D4589" w:rsidRPr="00B84E85" w14:paraId="4A7942BE"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60E36CAD"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Lurraren prezioak</w:t>
            </w:r>
          </w:p>
        </w:tc>
        <w:tc>
          <w:tcPr>
            <w:tcW w:w="1200" w:type="dxa"/>
            <w:tcBorders>
              <w:top w:val="nil"/>
              <w:left w:val="nil"/>
              <w:bottom w:val="single" w:sz="8" w:space="0" w:color="auto"/>
              <w:right w:val="single" w:sz="8" w:space="0" w:color="auto"/>
            </w:tcBorders>
            <w:shd w:val="clear" w:color="auto" w:fill="auto"/>
            <w:noWrap/>
            <w:vAlign w:val="center"/>
            <w:hideMark/>
          </w:tcPr>
          <w:p w14:paraId="0FCD1A5E"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1.400</w:t>
            </w:r>
          </w:p>
        </w:tc>
      </w:tr>
      <w:tr w:rsidR="007D4589" w:rsidRPr="00B84E85" w14:paraId="5F5228FD"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29024E83"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Landa errentamenduen kanonak</w:t>
            </w:r>
          </w:p>
        </w:tc>
        <w:tc>
          <w:tcPr>
            <w:tcW w:w="1200" w:type="dxa"/>
            <w:tcBorders>
              <w:top w:val="nil"/>
              <w:left w:val="nil"/>
              <w:bottom w:val="single" w:sz="8" w:space="0" w:color="auto"/>
              <w:right w:val="single" w:sz="8" w:space="0" w:color="auto"/>
            </w:tcBorders>
            <w:shd w:val="clear" w:color="auto" w:fill="auto"/>
            <w:noWrap/>
            <w:vAlign w:val="center"/>
            <w:hideMark/>
          </w:tcPr>
          <w:p w14:paraId="588AC91C"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380</w:t>
            </w:r>
          </w:p>
        </w:tc>
      </w:tr>
      <w:tr w:rsidR="007D4589" w:rsidRPr="00B84E85" w14:paraId="18EF299F"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6DFB4860"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Nekazaritzako eta abeltzaintzako produktuen asteko prezioak</w:t>
            </w:r>
          </w:p>
        </w:tc>
        <w:tc>
          <w:tcPr>
            <w:tcW w:w="1200" w:type="dxa"/>
            <w:tcBorders>
              <w:top w:val="nil"/>
              <w:left w:val="nil"/>
              <w:bottom w:val="single" w:sz="8" w:space="0" w:color="auto"/>
              <w:right w:val="single" w:sz="8" w:space="0" w:color="auto"/>
            </w:tcBorders>
            <w:shd w:val="clear" w:color="auto" w:fill="auto"/>
            <w:noWrap/>
            <w:vAlign w:val="center"/>
            <w:hideMark/>
          </w:tcPr>
          <w:p w14:paraId="5C147C3D"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1.900</w:t>
            </w:r>
          </w:p>
        </w:tc>
      </w:tr>
      <w:tr w:rsidR="007D4589" w:rsidRPr="00B84E85" w14:paraId="4074A32B"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2A1C7D19"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Nekazariek eta abeltzainek jasotako prezioak</w:t>
            </w:r>
          </w:p>
        </w:tc>
        <w:tc>
          <w:tcPr>
            <w:tcW w:w="1200" w:type="dxa"/>
            <w:tcBorders>
              <w:top w:val="nil"/>
              <w:left w:val="nil"/>
              <w:bottom w:val="single" w:sz="8" w:space="0" w:color="auto"/>
              <w:right w:val="single" w:sz="8" w:space="0" w:color="auto"/>
            </w:tcBorders>
            <w:shd w:val="clear" w:color="auto" w:fill="auto"/>
            <w:noWrap/>
            <w:vAlign w:val="center"/>
            <w:hideMark/>
          </w:tcPr>
          <w:p w14:paraId="21F7F4BC"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1.200</w:t>
            </w:r>
          </w:p>
        </w:tc>
      </w:tr>
      <w:tr w:rsidR="007D4589" w:rsidRPr="00B84E85" w14:paraId="697FC36D"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55A47E6A"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Nekazariek eta abeltzainek ordaindutako prezioak</w:t>
            </w:r>
          </w:p>
        </w:tc>
        <w:tc>
          <w:tcPr>
            <w:tcW w:w="1200" w:type="dxa"/>
            <w:tcBorders>
              <w:top w:val="nil"/>
              <w:left w:val="nil"/>
              <w:bottom w:val="single" w:sz="8" w:space="0" w:color="auto"/>
              <w:right w:val="single" w:sz="8" w:space="0" w:color="auto"/>
            </w:tcBorders>
            <w:shd w:val="clear" w:color="auto" w:fill="auto"/>
            <w:noWrap/>
            <w:vAlign w:val="center"/>
            <w:hideMark/>
          </w:tcPr>
          <w:p w14:paraId="22928186"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655</w:t>
            </w:r>
          </w:p>
        </w:tc>
      </w:tr>
      <w:tr w:rsidR="007D4589" w:rsidRPr="00B84E85" w14:paraId="5319474C"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65790CF4"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Munta txikiko produktuen prezioak</w:t>
            </w:r>
          </w:p>
        </w:tc>
        <w:tc>
          <w:tcPr>
            <w:tcW w:w="1200" w:type="dxa"/>
            <w:tcBorders>
              <w:top w:val="nil"/>
              <w:left w:val="nil"/>
              <w:bottom w:val="single" w:sz="8" w:space="0" w:color="auto"/>
              <w:right w:val="single" w:sz="8" w:space="0" w:color="auto"/>
            </w:tcBorders>
            <w:shd w:val="clear" w:color="auto" w:fill="auto"/>
            <w:noWrap/>
            <w:vAlign w:val="center"/>
            <w:hideMark/>
          </w:tcPr>
          <w:p w14:paraId="6FF2DD1B"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330</w:t>
            </w:r>
          </w:p>
        </w:tc>
      </w:tr>
      <w:tr w:rsidR="007D4589" w:rsidRPr="00B84E85" w14:paraId="1A01E78E"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0BD11D6F"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Nekazaritzako soldatak</w:t>
            </w:r>
          </w:p>
        </w:tc>
        <w:tc>
          <w:tcPr>
            <w:tcW w:w="1200" w:type="dxa"/>
            <w:tcBorders>
              <w:top w:val="nil"/>
              <w:left w:val="nil"/>
              <w:bottom w:val="single" w:sz="8" w:space="0" w:color="auto"/>
              <w:right w:val="single" w:sz="8" w:space="0" w:color="auto"/>
            </w:tcBorders>
            <w:shd w:val="clear" w:color="auto" w:fill="auto"/>
            <w:noWrap/>
            <w:vAlign w:val="center"/>
            <w:hideMark/>
          </w:tcPr>
          <w:p w14:paraId="7062D13C"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220</w:t>
            </w:r>
          </w:p>
        </w:tc>
      </w:tr>
      <w:tr w:rsidR="007D4589" w:rsidRPr="00B84E85" w14:paraId="5F5ED329"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561CF6B2"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Kontu makroekonomikoak</w:t>
            </w:r>
          </w:p>
        </w:tc>
        <w:tc>
          <w:tcPr>
            <w:tcW w:w="1200" w:type="dxa"/>
            <w:tcBorders>
              <w:top w:val="nil"/>
              <w:left w:val="nil"/>
              <w:bottom w:val="single" w:sz="8" w:space="0" w:color="auto"/>
              <w:right w:val="single" w:sz="8" w:space="0" w:color="auto"/>
            </w:tcBorders>
            <w:shd w:val="clear" w:color="auto" w:fill="auto"/>
            <w:noWrap/>
            <w:vAlign w:val="center"/>
            <w:hideMark/>
          </w:tcPr>
          <w:p w14:paraId="3030E8C6"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220</w:t>
            </w:r>
          </w:p>
        </w:tc>
      </w:tr>
      <w:tr w:rsidR="007D4589" w:rsidRPr="00B84E85" w14:paraId="069EB70D"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53D7C6ED"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lastRenderedPageBreak/>
              <w:t>Meteorologia-Osoa</w:t>
            </w:r>
          </w:p>
        </w:tc>
        <w:tc>
          <w:tcPr>
            <w:tcW w:w="1200" w:type="dxa"/>
            <w:tcBorders>
              <w:top w:val="nil"/>
              <w:left w:val="nil"/>
              <w:bottom w:val="single" w:sz="8" w:space="0" w:color="auto"/>
              <w:right w:val="single" w:sz="8" w:space="0" w:color="auto"/>
            </w:tcBorders>
            <w:shd w:val="clear" w:color="auto" w:fill="auto"/>
            <w:noWrap/>
            <w:vAlign w:val="center"/>
            <w:hideMark/>
          </w:tcPr>
          <w:p w14:paraId="17F755AE"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1.440</w:t>
            </w:r>
          </w:p>
        </w:tc>
      </w:tr>
      <w:tr w:rsidR="007D4589" w:rsidRPr="00B84E85" w14:paraId="04743B9C"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11E1221A"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Meteorologia-Erdizka</w:t>
            </w:r>
          </w:p>
        </w:tc>
        <w:tc>
          <w:tcPr>
            <w:tcW w:w="1200" w:type="dxa"/>
            <w:tcBorders>
              <w:top w:val="nil"/>
              <w:left w:val="nil"/>
              <w:bottom w:val="single" w:sz="8" w:space="0" w:color="auto"/>
              <w:right w:val="single" w:sz="8" w:space="0" w:color="auto"/>
            </w:tcBorders>
            <w:shd w:val="clear" w:color="auto" w:fill="auto"/>
            <w:noWrap/>
            <w:vAlign w:val="center"/>
            <w:hideMark/>
          </w:tcPr>
          <w:p w14:paraId="04E5F1A7"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1.275</w:t>
            </w:r>
          </w:p>
        </w:tc>
      </w:tr>
      <w:tr w:rsidR="007D4589" w:rsidRPr="00B84E85" w14:paraId="279E482C"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7A1F7C07"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Meteorologia-</w:t>
            </w:r>
            <w:proofErr w:type="spellStart"/>
            <w:r w:rsidRPr="00B84E85">
              <w:rPr>
                <w:rFonts w:ascii="Helvetica LT Std" w:hAnsi="Helvetica LT Std"/>
                <w:sz w:val="24"/>
              </w:rPr>
              <w:t>Termoplubiometrikoa</w:t>
            </w:r>
            <w:proofErr w:type="spellEnd"/>
            <w:r w:rsidRPr="00B84E85">
              <w:rPr>
                <w:rFonts w:ascii="Helvetica LT Std" w:hAnsi="Helvetica LT Std"/>
                <w:sz w:val="24"/>
              </w:rPr>
              <w:t>, elurrari buruzko informazioarekin</w:t>
            </w:r>
          </w:p>
        </w:tc>
        <w:tc>
          <w:tcPr>
            <w:tcW w:w="1200" w:type="dxa"/>
            <w:tcBorders>
              <w:top w:val="nil"/>
              <w:left w:val="nil"/>
              <w:bottom w:val="single" w:sz="8" w:space="0" w:color="auto"/>
              <w:right w:val="single" w:sz="8" w:space="0" w:color="auto"/>
            </w:tcBorders>
            <w:shd w:val="clear" w:color="auto" w:fill="auto"/>
            <w:noWrap/>
            <w:vAlign w:val="center"/>
            <w:hideMark/>
          </w:tcPr>
          <w:p w14:paraId="24E606C4"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1.070</w:t>
            </w:r>
          </w:p>
        </w:tc>
      </w:tr>
      <w:tr w:rsidR="007D4589" w:rsidRPr="00B84E85" w14:paraId="0005C35B"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7E4397F2"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Meteorologia-</w:t>
            </w:r>
            <w:proofErr w:type="spellStart"/>
            <w:r w:rsidRPr="00B84E85">
              <w:rPr>
                <w:rFonts w:ascii="Helvetica LT Std" w:hAnsi="Helvetica LT Std"/>
                <w:sz w:val="24"/>
              </w:rPr>
              <w:t>Termoplubiometrikoa</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2292890"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820</w:t>
            </w:r>
          </w:p>
        </w:tc>
      </w:tr>
      <w:tr w:rsidR="007D4589" w:rsidRPr="00B84E85" w14:paraId="7C145A08"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78241F86"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Meteorologia-Plubiometrikoa</w:t>
            </w:r>
          </w:p>
        </w:tc>
        <w:tc>
          <w:tcPr>
            <w:tcW w:w="1200" w:type="dxa"/>
            <w:tcBorders>
              <w:top w:val="nil"/>
              <w:left w:val="nil"/>
              <w:bottom w:val="single" w:sz="8" w:space="0" w:color="auto"/>
              <w:right w:val="single" w:sz="8" w:space="0" w:color="auto"/>
            </w:tcBorders>
            <w:shd w:val="clear" w:color="auto" w:fill="auto"/>
            <w:noWrap/>
            <w:vAlign w:val="center"/>
            <w:hideMark/>
          </w:tcPr>
          <w:p w14:paraId="1CDA41A0"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725</w:t>
            </w:r>
          </w:p>
        </w:tc>
      </w:tr>
      <w:tr w:rsidR="000B7651" w:rsidRPr="00B84E85" w14:paraId="79318A60" w14:textId="77777777" w:rsidTr="000B7651">
        <w:trPr>
          <w:trHeight w:val="330"/>
        </w:trPr>
        <w:tc>
          <w:tcPr>
            <w:tcW w:w="6112" w:type="dxa"/>
            <w:tcBorders>
              <w:top w:val="nil"/>
              <w:left w:val="single" w:sz="8" w:space="0" w:color="auto"/>
              <w:bottom w:val="single" w:sz="8" w:space="0" w:color="auto"/>
              <w:right w:val="single" w:sz="8" w:space="0" w:color="auto"/>
            </w:tcBorders>
            <w:shd w:val="clear" w:color="auto" w:fill="auto"/>
            <w:noWrap/>
            <w:vAlign w:val="center"/>
            <w:hideMark/>
          </w:tcPr>
          <w:p w14:paraId="33CEECFA" w14:textId="77777777" w:rsidR="000B7651" w:rsidRPr="00B84E85" w:rsidRDefault="000B7651" w:rsidP="000B7651">
            <w:pPr>
              <w:overflowPunct/>
              <w:autoSpaceDE/>
              <w:autoSpaceDN/>
              <w:adjustRightInd/>
              <w:textAlignment w:val="auto"/>
              <w:rPr>
                <w:rFonts w:ascii="Helvetica LT Std" w:hAnsi="Helvetica LT Std"/>
                <w:sz w:val="24"/>
                <w:szCs w:val="24"/>
              </w:rPr>
            </w:pPr>
            <w:r w:rsidRPr="00B84E85">
              <w:rPr>
                <w:rFonts w:ascii="Helvetica LT Std" w:hAnsi="Helvetica LT Std"/>
                <w:sz w:val="24"/>
              </w:rPr>
              <w:t>Meteorologia-Erdizka, elurrari buruzko informazioarekin</w:t>
            </w:r>
          </w:p>
        </w:tc>
        <w:tc>
          <w:tcPr>
            <w:tcW w:w="1200" w:type="dxa"/>
            <w:tcBorders>
              <w:top w:val="nil"/>
              <w:left w:val="nil"/>
              <w:bottom w:val="single" w:sz="8" w:space="0" w:color="auto"/>
              <w:right w:val="single" w:sz="8" w:space="0" w:color="auto"/>
            </w:tcBorders>
            <w:shd w:val="clear" w:color="auto" w:fill="auto"/>
            <w:noWrap/>
            <w:vAlign w:val="center"/>
            <w:hideMark/>
          </w:tcPr>
          <w:p w14:paraId="24660744" w14:textId="77777777" w:rsidR="000B7651" w:rsidRPr="00B84E85" w:rsidRDefault="000B7651" w:rsidP="000B7651">
            <w:pPr>
              <w:overflowPunct/>
              <w:autoSpaceDE/>
              <w:autoSpaceDN/>
              <w:adjustRightInd/>
              <w:jc w:val="right"/>
              <w:textAlignment w:val="auto"/>
              <w:rPr>
                <w:rFonts w:ascii="Helvetica LT Std" w:hAnsi="Helvetica LT Std"/>
                <w:sz w:val="24"/>
                <w:szCs w:val="24"/>
              </w:rPr>
            </w:pPr>
            <w:r w:rsidRPr="00B84E85">
              <w:rPr>
                <w:rFonts w:ascii="Helvetica LT Std" w:hAnsi="Helvetica LT Std"/>
                <w:sz w:val="24"/>
              </w:rPr>
              <w:t>1.525</w:t>
            </w:r>
          </w:p>
        </w:tc>
      </w:tr>
      <w:bookmarkEnd w:id="2"/>
    </w:tbl>
    <w:p w14:paraId="7BF0F134" w14:textId="1CA18DFD" w:rsidR="000B7651" w:rsidRPr="00B84E85" w:rsidRDefault="000B7651" w:rsidP="00381F6B">
      <w:pPr>
        <w:pStyle w:val="DICTA-TEXTO"/>
        <w:spacing w:after="0" w:line="240" w:lineRule="auto"/>
        <w:rPr>
          <w:rFonts w:ascii="Helvetica LT Std" w:hAnsi="Helvetica LT Std"/>
          <w:szCs w:val="24"/>
        </w:rPr>
      </w:pPr>
    </w:p>
    <w:p w14:paraId="11CA6CA7" w14:textId="232A6086" w:rsidR="00640C83" w:rsidRPr="00B84E85" w:rsidRDefault="00640C83" w:rsidP="00381F6B">
      <w:pPr>
        <w:pStyle w:val="DICTA-TEXTO"/>
        <w:spacing w:after="0" w:line="240" w:lineRule="auto"/>
        <w:rPr>
          <w:rFonts w:ascii="Helvetica LT Std" w:hAnsi="Helvetica LT Std"/>
          <w:szCs w:val="24"/>
        </w:rPr>
      </w:pPr>
      <w:r w:rsidRPr="00B84E85">
        <w:rPr>
          <w:rFonts w:ascii="Helvetica LT Std" w:hAnsi="Helvetica LT Std"/>
          <w:b/>
        </w:rPr>
        <w:t xml:space="preserve">Hamaseigarren xedapen gehigarria. </w:t>
      </w:r>
      <w:r w:rsidRPr="00B84E85">
        <w:rPr>
          <w:rFonts w:ascii="Helvetica LT Std" w:hAnsi="Helvetica LT Std"/>
        </w:rPr>
        <w:t>Zorrak geroratzeko baldintza bereziak arazoak dituzten enpresentzat.</w:t>
      </w:r>
    </w:p>
    <w:p w14:paraId="25A2D106" w14:textId="77777777" w:rsidR="0005619B" w:rsidRPr="00B84E85" w:rsidRDefault="0005619B" w:rsidP="00381F6B">
      <w:pPr>
        <w:pStyle w:val="DICTA-TEXTO"/>
        <w:spacing w:after="0" w:line="240" w:lineRule="auto"/>
        <w:rPr>
          <w:rFonts w:ascii="Helvetica LT Std" w:hAnsi="Helvetica LT Std"/>
          <w:szCs w:val="24"/>
        </w:rPr>
      </w:pPr>
    </w:p>
    <w:p w14:paraId="0DCEA979" w14:textId="1F589D9A" w:rsidR="00640C83" w:rsidRPr="00B84E85" w:rsidRDefault="00640C83" w:rsidP="00381F6B">
      <w:pPr>
        <w:pStyle w:val="DICTA-TEXTO"/>
        <w:spacing w:after="0" w:line="240" w:lineRule="auto"/>
        <w:rPr>
          <w:rFonts w:ascii="Helvetica LT Std" w:hAnsi="Helvetica LT Std"/>
          <w:szCs w:val="24"/>
        </w:rPr>
      </w:pPr>
      <w:r w:rsidRPr="00B84E85">
        <w:rPr>
          <w:rFonts w:ascii="Helvetica LT Std" w:hAnsi="Helvetica LT Std"/>
        </w:rPr>
        <w:t>Zuzendaritza nagusi eskudunak proposaturik, Nafarroako Gobernuak baldintza bereziak eskaintzen ahalko dizkie arazoak dituzten enpresatzat hartutakoei, bat etorriz Ekonomia, Ogasun, Industria eta Enpleguko kontseilariaren irailaren 3ko 397/2012 Foru Aginduan edo agindu horren ordezko xedapen batean zehaztutakoarekin. Zehazki, kasuko enpresak Nafarroako Foru Komunitatearekin dituen zorrak zatitzeko eta geroratzeko baldintza bereziak izanen dira, enpresa bere bitartekoak erabiliz bideragarria izateko beharrezkoak diren amortizazio-epe eta -sistemari dagokienez, eta aplikatuko den interes-tasa ez da izanen legezko interes indardunaren %50 baino gehiagokoa. Gainerako baldintzei dagokienez, zorrak zatikatzeko eta geroratzeko oro har ezarritakoak izanen dira.</w:t>
      </w:r>
    </w:p>
    <w:p w14:paraId="45423773" w14:textId="77777777" w:rsidR="0005619B" w:rsidRPr="00B84E85" w:rsidRDefault="0005619B" w:rsidP="00381F6B">
      <w:pPr>
        <w:pStyle w:val="DICTA-TEXTO"/>
        <w:spacing w:after="0" w:line="240" w:lineRule="auto"/>
        <w:rPr>
          <w:rFonts w:ascii="Helvetica LT Std" w:hAnsi="Helvetica LT Std"/>
          <w:b/>
          <w:szCs w:val="24"/>
        </w:rPr>
      </w:pPr>
    </w:p>
    <w:p w14:paraId="09752BD2" w14:textId="16525A6E" w:rsidR="00640C83" w:rsidRPr="00B84E85" w:rsidRDefault="00640C83" w:rsidP="00381F6B">
      <w:pPr>
        <w:pStyle w:val="DICTA-TEXTO"/>
        <w:spacing w:after="0" w:line="240" w:lineRule="auto"/>
        <w:rPr>
          <w:rFonts w:ascii="Helvetica LT Std" w:hAnsi="Helvetica LT Std"/>
          <w:szCs w:val="24"/>
        </w:rPr>
      </w:pPr>
      <w:r w:rsidRPr="00B84E85">
        <w:rPr>
          <w:rFonts w:ascii="Helvetica LT Std" w:hAnsi="Helvetica LT Std"/>
          <w:b/>
        </w:rPr>
        <w:t>Hamazazpigarren xedapen gehigarria.</w:t>
      </w:r>
      <w:r w:rsidRPr="00B84E85">
        <w:rPr>
          <w:rFonts w:ascii="Helvetica LT Std" w:hAnsi="Helvetica LT Std"/>
        </w:rPr>
        <w:t xml:space="preserve"> Eskubide sozialen arloko prestazio bidegabeki jasotakoak itzultzea.</w:t>
      </w:r>
    </w:p>
    <w:p w14:paraId="5B118A2E" w14:textId="77777777" w:rsidR="0005619B" w:rsidRPr="00B84E85" w:rsidRDefault="0005619B" w:rsidP="00381F6B">
      <w:pPr>
        <w:pStyle w:val="DICTA-TEXTO"/>
        <w:spacing w:after="0" w:line="240" w:lineRule="auto"/>
        <w:rPr>
          <w:rFonts w:ascii="Helvetica LT Std" w:hAnsi="Helvetica LT Std"/>
          <w:szCs w:val="24"/>
        </w:rPr>
      </w:pPr>
    </w:p>
    <w:p w14:paraId="0A4FFEA6" w14:textId="66F834E1" w:rsidR="00640C83" w:rsidRPr="00B84E85" w:rsidRDefault="00640C83" w:rsidP="00381F6B">
      <w:pPr>
        <w:pStyle w:val="DICTA-TEXTO"/>
        <w:spacing w:after="0" w:line="240" w:lineRule="auto"/>
        <w:rPr>
          <w:rFonts w:ascii="Helvetica LT Std" w:hAnsi="Helvetica LT Std"/>
          <w:szCs w:val="24"/>
        </w:rPr>
      </w:pPr>
      <w:r w:rsidRPr="00B84E85">
        <w:rPr>
          <w:rFonts w:ascii="Helvetica LT Std" w:hAnsi="Helvetica LT Std"/>
        </w:rPr>
        <w:t>Ekonomia eta Ogasun Departamentuak ezarriko du zatika itzul daitezen Babes Sozialaren eta Garapenerako Lankidetzaren Zuzendaritza Nagusiak, Pertsonen Autonomiarako eta Garapenerako Nafarroako Agentziak eta Nafarroako Berdintasunerako Institutuak ordaindutako aldizkako prestazio eta pentsio gisa bidegabeki jasotako kopuruak, aipatu diren erakunde autonomoek eta zuzendaritza nagusiak proposatuta, kasua bada; eta ez du ez interesik ez bermerik eskatuko.</w:t>
      </w:r>
    </w:p>
    <w:p w14:paraId="37B6C378" w14:textId="77777777" w:rsidR="006C3884" w:rsidRPr="00B84E85" w:rsidRDefault="006C3884" w:rsidP="00381F6B">
      <w:pPr>
        <w:pStyle w:val="DICTA-TEXTO"/>
        <w:spacing w:after="0" w:line="240" w:lineRule="auto"/>
        <w:rPr>
          <w:rFonts w:ascii="Helvetica LT Std" w:hAnsi="Helvetica LT Std"/>
          <w:b/>
          <w:szCs w:val="24"/>
        </w:rPr>
      </w:pPr>
    </w:p>
    <w:p w14:paraId="51A8E56B" w14:textId="5320C7BF" w:rsidR="00640C83" w:rsidRPr="00B84E85" w:rsidRDefault="00640C83" w:rsidP="00381F6B">
      <w:pPr>
        <w:pStyle w:val="DICTA-TEXTO"/>
        <w:spacing w:after="0" w:line="240" w:lineRule="auto"/>
        <w:rPr>
          <w:rFonts w:ascii="Helvetica LT Std" w:hAnsi="Helvetica LT Std"/>
          <w:b/>
          <w:bCs/>
          <w:szCs w:val="24"/>
        </w:rPr>
      </w:pPr>
      <w:r w:rsidRPr="00B84E85">
        <w:rPr>
          <w:rFonts w:ascii="Helvetica LT Std" w:hAnsi="Helvetica LT Std"/>
          <w:b/>
        </w:rPr>
        <w:t xml:space="preserve">Hemezortzigarren xedapen gehigarria. </w:t>
      </w:r>
      <w:r w:rsidRPr="00B84E85">
        <w:rPr>
          <w:rFonts w:ascii="Helvetica LT Std" w:hAnsi="Helvetica LT Std"/>
        </w:rPr>
        <w:t>Zerbitzu kontratuak eta enkarguak, Nekazaritza Bermatzeko Europako Funtsetik (NBEUF) eta Landa Garapenerako Europako Nekazaritza Funtsetik (LGENF) heldu diren laguntzak kontrolatzekoak.</w:t>
      </w:r>
      <w:r w:rsidRPr="00B84E85">
        <w:rPr>
          <w:rFonts w:ascii="Helvetica LT Std" w:hAnsi="Helvetica LT Std"/>
          <w:b/>
        </w:rPr>
        <w:t xml:space="preserve"> </w:t>
      </w:r>
    </w:p>
    <w:p w14:paraId="7D148A1A" w14:textId="77777777" w:rsidR="006C3884" w:rsidRPr="00B84E85" w:rsidRDefault="006C3884" w:rsidP="00381F6B">
      <w:pPr>
        <w:pStyle w:val="DICTA-TEXTO"/>
        <w:spacing w:after="0" w:line="240" w:lineRule="auto"/>
        <w:rPr>
          <w:rFonts w:ascii="Helvetica LT Std" w:hAnsi="Helvetica LT Std"/>
          <w:szCs w:val="24"/>
        </w:rPr>
      </w:pPr>
    </w:p>
    <w:p w14:paraId="7FF0AF37" w14:textId="6A9B992A" w:rsidR="006C3884" w:rsidRPr="00B84E85" w:rsidRDefault="00640C83" w:rsidP="006C3884">
      <w:pPr>
        <w:pStyle w:val="DICTA-TEXTO"/>
        <w:spacing w:after="0" w:line="240" w:lineRule="auto"/>
        <w:rPr>
          <w:rFonts w:ascii="Helvetica LT Std" w:hAnsi="Helvetica LT Std"/>
          <w:szCs w:val="24"/>
        </w:rPr>
      </w:pPr>
      <w:r w:rsidRPr="00B84E85">
        <w:rPr>
          <w:rFonts w:ascii="Helvetica LT Std" w:hAnsi="Helvetica LT Std"/>
        </w:rPr>
        <w:t xml:space="preserve">Europako Batzordearen 2014ko martxoaren 11ko 907/2014 (EB) Erregelamendu delegatuaren bidez osotu zen Europako Parlamentuaren eta Kontseiluaren 1306/2013 (EB) Erregelamendua, erakunde ordaintzaileei eta beste organo batzuei, finantza kudeaketari, kontuen likidazioari, bermeei eta euroaren erabilerari dagokienez; hori horrela, bermatzearren bete egiten direla erregelamendu delegatu horrek Europako NBEUF eta LGENF funtsen kontuak kitatzeko prozedurari dagokionez ezartzen dituen betebeharrak, Landa Garapeneko eta Ingurumeneko Departamentuak zerbitzu kontratuak egiten ahalko ditu, kontrolatu eta egiaztatze aldera Europako funts horietatik heldu diren </w:t>
      </w:r>
      <w:r w:rsidRPr="00B84E85">
        <w:rPr>
          <w:rFonts w:ascii="Helvetica LT Std" w:hAnsi="Helvetica LT Std"/>
        </w:rPr>
        <w:lastRenderedPageBreak/>
        <w:t>laguntzen eskatzaileei ordainketak egiteko oinarri gisa hartzen diren egitateak, edo aldezte aldera Nafarroako Foru Komunitateko Erakunde Ordaintzailearen eginkizunen betetzea. Era berean, enkargua egin diezaieke Nafarroako Foru Komunitateko Administrazioaren entitate instrumentalei eginkizun horiek betetzeko.</w:t>
      </w:r>
    </w:p>
    <w:p w14:paraId="167D04A1" w14:textId="77777777" w:rsidR="006C3884" w:rsidRPr="00B84E85" w:rsidRDefault="006C3884" w:rsidP="006C3884">
      <w:pPr>
        <w:pStyle w:val="DICTA-TEXTO"/>
        <w:spacing w:after="0" w:line="240" w:lineRule="auto"/>
        <w:rPr>
          <w:rFonts w:ascii="Helvetica LT Std" w:hAnsi="Helvetica LT Std"/>
          <w:szCs w:val="24"/>
        </w:rPr>
      </w:pPr>
    </w:p>
    <w:p w14:paraId="75FD6D15" w14:textId="66F4BC34" w:rsidR="006529FD" w:rsidRPr="00B84E85" w:rsidRDefault="00793947" w:rsidP="006C3884">
      <w:pPr>
        <w:pStyle w:val="DICTA-TEXTO"/>
        <w:spacing w:after="0" w:line="240" w:lineRule="auto"/>
        <w:rPr>
          <w:rFonts w:ascii="Helvetica LT Std" w:hAnsi="Helvetica LT Std"/>
          <w:szCs w:val="24"/>
        </w:rPr>
      </w:pPr>
      <w:r w:rsidRPr="00B84E85">
        <w:rPr>
          <w:rFonts w:ascii="Helvetica LT Std" w:hAnsi="Helvetica LT Std"/>
          <w:b/>
        </w:rPr>
        <w:t>Hemeretzigarren xedapen gehigarria.</w:t>
      </w:r>
      <w:r w:rsidRPr="00B84E85">
        <w:rPr>
          <w:rFonts w:ascii="Helvetica LT Std" w:hAnsi="Helvetica LT Std"/>
        </w:rPr>
        <w:t xml:space="preserve"> Gaikuntza Osasun Departamentuari eta haren erakunde autonomoei atxikitako osasun-langileek irakaskuntza- edo ikerketa-ekintzetan parte hartzeko.</w:t>
      </w:r>
    </w:p>
    <w:p w14:paraId="66762428" w14:textId="77777777" w:rsidR="006C3884" w:rsidRPr="00B84E85" w:rsidRDefault="006C3884" w:rsidP="00381F6B">
      <w:pPr>
        <w:pStyle w:val="DICTA-TEXTO"/>
        <w:spacing w:after="0" w:line="240" w:lineRule="auto"/>
        <w:rPr>
          <w:rFonts w:ascii="Helvetica LT Std" w:hAnsi="Helvetica LT Std"/>
          <w:szCs w:val="24"/>
        </w:rPr>
      </w:pPr>
    </w:p>
    <w:p w14:paraId="164EA6B5" w14:textId="4C57FC48" w:rsidR="006529FD" w:rsidRPr="00B84E85" w:rsidRDefault="006529FD" w:rsidP="00381F6B">
      <w:pPr>
        <w:pStyle w:val="DICTA-TEXTO"/>
        <w:spacing w:after="0" w:line="240" w:lineRule="auto"/>
        <w:rPr>
          <w:rFonts w:ascii="Helvetica LT Std" w:hAnsi="Helvetica LT Std"/>
          <w:szCs w:val="24"/>
        </w:rPr>
      </w:pPr>
      <w:r w:rsidRPr="00B84E85">
        <w:rPr>
          <w:rFonts w:ascii="Helvetica LT Std" w:hAnsi="Helvetica LT Std"/>
        </w:rPr>
        <w:t xml:space="preserve">1. Osasun Departamentuari eta haren erakunde autonomoei atxikitako osasun-langileek irakaskuntza-lankidetzan jarduten ahalko dute Nafarroako Unibertsitate Publikoarekin, beren eginkizunen esparruan, irakaskuntza biziagotzeko programetan parte hartuz, horrelakoak ezartzen direnean Nafarroako Gobernuaren eta aipatutako Nafarroako Unibertsitate Publikoaren arteko hitzarmenen bidez. </w:t>
      </w:r>
    </w:p>
    <w:p w14:paraId="3E9FEB0B" w14:textId="77777777" w:rsidR="006C3884" w:rsidRPr="00B84E85" w:rsidRDefault="006C3884" w:rsidP="00381F6B">
      <w:pPr>
        <w:pStyle w:val="DICTA-TEXTO"/>
        <w:spacing w:after="0" w:line="240" w:lineRule="auto"/>
        <w:rPr>
          <w:rFonts w:ascii="Helvetica LT Std" w:hAnsi="Helvetica LT Std"/>
          <w:szCs w:val="24"/>
        </w:rPr>
      </w:pPr>
    </w:p>
    <w:p w14:paraId="625E2CC4" w14:textId="07B179F2" w:rsidR="006529FD" w:rsidRPr="00B84E85" w:rsidRDefault="006529FD" w:rsidP="00381F6B">
      <w:pPr>
        <w:pStyle w:val="DICTA-TEXTO"/>
        <w:spacing w:after="0" w:line="240" w:lineRule="auto"/>
        <w:rPr>
          <w:rFonts w:ascii="Helvetica LT Std" w:hAnsi="Helvetica LT Std"/>
          <w:szCs w:val="24"/>
        </w:rPr>
      </w:pPr>
      <w:r w:rsidRPr="00B84E85">
        <w:rPr>
          <w:rFonts w:ascii="Helvetica LT Std" w:hAnsi="Helvetica LT Std"/>
        </w:rPr>
        <w:t>2. Era berean, Osasun Departamentuari eta haren erakunde autonomoei atxikitako osasun-langileei gaikuntza ematen zaie beren eginkizunen esparruan ikerketa-ekintzak egin ditzaten, Nafarroako Gobernuarentzat interesgarriak direnak, foru sektore publiko instituzionaleko entitateetan.</w:t>
      </w:r>
    </w:p>
    <w:p w14:paraId="09F0A08D" w14:textId="77777777" w:rsidR="006C3884" w:rsidRPr="00B84E85" w:rsidRDefault="006C3884" w:rsidP="00381F6B">
      <w:pPr>
        <w:pStyle w:val="DICTA-TEXTO"/>
        <w:spacing w:after="0" w:line="240" w:lineRule="auto"/>
        <w:rPr>
          <w:rFonts w:ascii="Helvetica LT Std" w:hAnsi="Helvetica LT Std"/>
          <w:szCs w:val="24"/>
        </w:rPr>
      </w:pPr>
    </w:p>
    <w:p w14:paraId="02BBDA11" w14:textId="77777777" w:rsidR="006C3884" w:rsidRPr="00B84E85" w:rsidRDefault="006529FD" w:rsidP="006C3884">
      <w:pPr>
        <w:pStyle w:val="DICTA-TEXTO"/>
        <w:spacing w:after="0" w:line="240" w:lineRule="auto"/>
        <w:rPr>
          <w:rFonts w:ascii="Helvetica LT Std" w:hAnsi="Helvetica LT Std"/>
          <w:szCs w:val="24"/>
        </w:rPr>
      </w:pPr>
      <w:r w:rsidRPr="00B84E85">
        <w:rPr>
          <w:rFonts w:ascii="Helvetica LT Std" w:hAnsi="Helvetica LT Std"/>
        </w:rPr>
        <w:t>3. Aurreko apartatuetan aipatutako jarduerak egiteko baimena eman ahal izateko, aurrez lortu beharko da Osasun Zuzendaritza Nagusiaren, Osasunbidea-Nafarroako Osasun Zerbitzuko Kudeaketa Zuzendaritzaren edo Nafarroako Osasun Publikoaren edo Lan Osasunaren Institutuaren Kudeaketa Zuzendaritzaren ebazpena, interesdunari dagokion organoaren arabera.</w:t>
      </w:r>
    </w:p>
    <w:p w14:paraId="3CD685D1" w14:textId="77777777" w:rsidR="006C3884" w:rsidRPr="00B84E85" w:rsidRDefault="006C3884" w:rsidP="006C3884">
      <w:pPr>
        <w:pStyle w:val="DICTA-TEXTO"/>
        <w:spacing w:after="0" w:line="240" w:lineRule="auto"/>
        <w:rPr>
          <w:rFonts w:ascii="Helvetica LT Std" w:hAnsi="Helvetica LT Std"/>
          <w:szCs w:val="24"/>
        </w:rPr>
      </w:pPr>
    </w:p>
    <w:p w14:paraId="2ACF7529" w14:textId="7B66C429" w:rsidR="0080398E" w:rsidRPr="00B84E85" w:rsidRDefault="004F217D" w:rsidP="0080398E">
      <w:pPr>
        <w:pStyle w:val="DICTA-TEXTO"/>
        <w:spacing w:after="0" w:line="240" w:lineRule="auto"/>
        <w:rPr>
          <w:rFonts w:ascii="Helvetica LT Std" w:hAnsi="Helvetica LT Std"/>
          <w:szCs w:val="24"/>
        </w:rPr>
      </w:pPr>
      <w:r w:rsidRPr="00B84E85">
        <w:rPr>
          <w:rFonts w:ascii="Helvetica LT Std" w:hAnsi="Helvetica LT Std"/>
          <w:b/>
        </w:rPr>
        <w:t>Xedapen iragankor bakarra.</w:t>
      </w:r>
      <w:r w:rsidRPr="00B84E85">
        <w:rPr>
          <w:rFonts w:ascii="Helvetica LT Std" w:hAnsi="Helvetica LT Std"/>
        </w:rPr>
        <w:t xml:space="preserve"> Lanbide Heziketako ikasleen praktikak: Gizarte Segurantza.</w:t>
      </w:r>
    </w:p>
    <w:p w14:paraId="73CE60B6" w14:textId="77777777" w:rsidR="0080398E" w:rsidRPr="00B84E85" w:rsidRDefault="0080398E" w:rsidP="0080398E">
      <w:pPr>
        <w:pStyle w:val="DICTA-TEXTO"/>
        <w:spacing w:after="0" w:line="240" w:lineRule="auto"/>
        <w:rPr>
          <w:rFonts w:ascii="Helvetica LT Std" w:hAnsi="Helvetica LT Std"/>
          <w:szCs w:val="24"/>
        </w:rPr>
      </w:pPr>
    </w:p>
    <w:p w14:paraId="4F611682" w14:textId="1C2FF592" w:rsidR="0080398E" w:rsidRPr="00B84E85" w:rsidRDefault="0080398E" w:rsidP="0080398E">
      <w:pPr>
        <w:pStyle w:val="DICTA-TEXTO"/>
        <w:spacing w:after="0" w:line="240" w:lineRule="auto"/>
        <w:rPr>
          <w:rFonts w:ascii="Helvetica LT Std" w:hAnsi="Helvetica LT Std"/>
          <w:szCs w:val="24"/>
        </w:rPr>
      </w:pPr>
      <w:r w:rsidRPr="00B84E85">
        <w:rPr>
          <w:rFonts w:ascii="Helvetica LT Std" w:hAnsi="Helvetica LT Std"/>
        </w:rPr>
        <w:t>2024an, 430001-43100-4800-322E00 partidari, “Lanbide Heziketako ikasleen praktikak: Gizarte Segurantza" izenekoari, egotziko zaizkio prestakuntza-praktikak edo kanpoko praktika akademikoak egiten ari diren Lanbide Heziketako ikasleek Gizarte Segurantzan kotizatzeko gastuak, baldin eta praktika horiek funts publikoekin sostengatutako ikastetxeetako prestakuntza-programetan sartuta badaude.</w:t>
      </w:r>
    </w:p>
    <w:p w14:paraId="39701FDD" w14:textId="77777777" w:rsidR="00373361" w:rsidRPr="00B84E85" w:rsidRDefault="00373361" w:rsidP="00381F6B">
      <w:pPr>
        <w:pStyle w:val="DICTA-TEXTO"/>
        <w:spacing w:after="0" w:line="240" w:lineRule="auto"/>
        <w:rPr>
          <w:rFonts w:ascii="Helvetica LT Std" w:hAnsi="Helvetica LT Std"/>
          <w:b/>
          <w:szCs w:val="24"/>
        </w:rPr>
      </w:pPr>
    </w:p>
    <w:p w14:paraId="1952F2C1" w14:textId="143B819F" w:rsidR="000A1216" w:rsidRPr="00B84E85" w:rsidRDefault="00AD2AA1" w:rsidP="00AD2AA1">
      <w:pPr>
        <w:pStyle w:val="DICTA-TEXTO"/>
        <w:spacing w:after="0" w:line="240" w:lineRule="auto"/>
        <w:rPr>
          <w:rFonts w:ascii="Helvetica LT Std" w:hAnsi="Helvetica LT Std"/>
          <w:szCs w:val="24"/>
        </w:rPr>
      </w:pPr>
      <w:r w:rsidRPr="00B84E85">
        <w:rPr>
          <w:rFonts w:ascii="Helvetica LT Std" w:hAnsi="Helvetica LT Std"/>
          <w:b/>
        </w:rPr>
        <w:t xml:space="preserve">Azken xedapenetako lehena. </w:t>
      </w:r>
      <w:r w:rsidRPr="00B84E85">
        <w:rPr>
          <w:rFonts w:ascii="Helvetica LT Std" w:hAnsi="Helvetica LT Std"/>
        </w:rPr>
        <w:t>Nafarroako Ogasun Publikoari buruzko apirilaren 4ko 13/2007 Foru Legea aldatzea.</w:t>
      </w:r>
    </w:p>
    <w:p w14:paraId="249E8155" w14:textId="61BAB58A" w:rsidR="000A1216" w:rsidRPr="00B84E85" w:rsidRDefault="000A1216" w:rsidP="00381F6B">
      <w:pPr>
        <w:pStyle w:val="DICTA-TEXTO"/>
        <w:spacing w:after="0" w:line="240" w:lineRule="auto"/>
        <w:rPr>
          <w:rFonts w:ascii="Helvetica LT Std" w:hAnsi="Helvetica LT Std"/>
          <w:b/>
          <w:szCs w:val="24"/>
        </w:rPr>
      </w:pPr>
    </w:p>
    <w:p w14:paraId="52D34D8B" w14:textId="025AD14A" w:rsidR="005D4F4A" w:rsidRPr="00B84E85" w:rsidRDefault="00A76753" w:rsidP="00381F6B">
      <w:pPr>
        <w:pStyle w:val="DICTA-TEXTO"/>
        <w:spacing w:after="0" w:line="240" w:lineRule="auto"/>
        <w:rPr>
          <w:rFonts w:ascii="Helvetica LT Std" w:hAnsi="Helvetica LT Std"/>
          <w:szCs w:val="24"/>
        </w:rPr>
      </w:pPr>
      <w:r w:rsidRPr="00B84E85">
        <w:rPr>
          <w:rFonts w:ascii="Helvetica LT Std" w:hAnsi="Helvetica LT Std"/>
        </w:rPr>
        <w:t>Bat. - 2. artikulua aldatzen da, eta hauxe da testu berria:</w:t>
      </w:r>
    </w:p>
    <w:p w14:paraId="39A2FD9A" w14:textId="77777777" w:rsidR="008A0CE1" w:rsidRPr="00B84E85" w:rsidRDefault="008A0CE1" w:rsidP="00381F6B">
      <w:pPr>
        <w:pStyle w:val="DICTA-TEXTO"/>
        <w:spacing w:after="0" w:line="240" w:lineRule="auto"/>
        <w:rPr>
          <w:rFonts w:ascii="Helvetica LT Std" w:hAnsi="Helvetica LT Std"/>
          <w:szCs w:val="24"/>
        </w:rPr>
      </w:pPr>
    </w:p>
    <w:p w14:paraId="479CE3D9" w14:textId="5079BA3D" w:rsidR="009D1B30" w:rsidRPr="00B84E85" w:rsidRDefault="008A0CE1" w:rsidP="008A0CE1">
      <w:pPr>
        <w:pStyle w:val="DICTA-TEXTO"/>
        <w:spacing w:after="0" w:line="240" w:lineRule="auto"/>
        <w:rPr>
          <w:rFonts w:ascii="Helvetica LT Std" w:hAnsi="Helvetica LT Std"/>
          <w:szCs w:val="24"/>
        </w:rPr>
      </w:pPr>
      <w:r w:rsidRPr="00B84E85">
        <w:rPr>
          <w:rFonts w:ascii="Helvetica LT Std" w:hAnsi="Helvetica LT Std"/>
        </w:rPr>
        <w:t>“2. artikulua. Foru sektore publikoa.</w:t>
      </w:r>
    </w:p>
    <w:p w14:paraId="27EBA707" w14:textId="77777777" w:rsidR="008A0CE1" w:rsidRPr="00B84E85" w:rsidRDefault="008A0CE1" w:rsidP="008A0CE1">
      <w:pPr>
        <w:pStyle w:val="DICTA-TEXTO"/>
        <w:spacing w:after="0" w:line="240" w:lineRule="auto"/>
        <w:rPr>
          <w:rFonts w:ascii="Helvetica LT Std" w:hAnsi="Helvetica LT Std"/>
          <w:szCs w:val="24"/>
        </w:rPr>
      </w:pPr>
    </w:p>
    <w:p w14:paraId="68DDCAE1"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Foru lege honen ondorioetarako, honako hauek osatzen dute Nafarroako foru sektore publikoa:</w:t>
      </w:r>
    </w:p>
    <w:p w14:paraId="1FBD0BC8"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a) Nafarroako Foru Komunitateko Administrazioa eta haren erakunde autonomoak.</w:t>
      </w:r>
    </w:p>
    <w:p w14:paraId="3279BCAB"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b) Nafarroako Parlamentua eta haren mendeko organoak.</w:t>
      </w:r>
    </w:p>
    <w:p w14:paraId="0347AAC4"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lastRenderedPageBreak/>
        <w:t>c) Nafarroako Kontseilua.</w:t>
      </w:r>
    </w:p>
    <w:p w14:paraId="6F6ECEFB"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d) Nafarroako Foru Komunitateko Jardunbide egokien aldeko eta ustelkeriaren kontrako Bulegoa.</w:t>
      </w:r>
    </w:p>
    <w:p w14:paraId="090772B8"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e) Nafarroako Foru Komunitateko administrazioaren enpresa-entitate publikoak.</w:t>
      </w:r>
    </w:p>
    <w:p w14:paraId="7DC8A6E0" w14:textId="7F7AD770"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f) Nafarroako Foru Komunitateko sozietate publikoak, Nafarroako Ondareari buruzko apirilaren 4ko 14/2007 Foru Legean ezarritakoari jarraikiz.</w:t>
      </w:r>
    </w:p>
    <w:p w14:paraId="15B6DBC2"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g) Nafarroako Foru Komunitateko Administrazioaren eta haren erakunde publikoen fundazio publikoak, Nafarroako Foru Komunitateko Administrazioari eta foru-sektore publiko instituzionalari buruzko martxoaren 11ko 11/2019 Foru Legean ezarritakoari jarraikiz.</w:t>
      </w:r>
    </w:p>
    <w:p w14:paraId="23196909"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h) Beste entitate publiko sortu berri batzuk, sorrera-xedapenak espresuki hala xedatzen badu.</w:t>
      </w:r>
    </w:p>
    <w:p w14:paraId="20DF43A8" w14:textId="71C56B3C"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i) Nafarroako Unibertsitate Publikoa, zeina haren berariazko araudiak eraenduko baitu eta, modu osagarrian, foru lege honen xedapenek”.</w:t>
      </w:r>
    </w:p>
    <w:p w14:paraId="3DAFD967" w14:textId="40C9BB5D" w:rsidR="008A0CE1" w:rsidRPr="00B84E85" w:rsidRDefault="008A0CE1" w:rsidP="008A0CE1">
      <w:pPr>
        <w:pStyle w:val="DICTA-TEXTO"/>
        <w:spacing w:after="0" w:line="240" w:lineRule="auto"/>
        <w:rPr>
          <w:rFonts w:ascii="Helvetica LT Std" w:hAnsi="Helvetica LT Std"/>
          <w:szCs w:val="24"/>
        </w:rPr>
      </w:pPr>
    </w:p>
    <w:p w14:paraId="1625B6FB" w14:textId="750C943F" w:rsidR="008A0CE1" w:rsidRPr="00B84E85" w:rsidRDefault="008A0CE1" w:rsidP="008A0CE1">
      <w:pPr>
        <w:pStyle w:val="DICTA-TEXTO"/>
        <w:spacing w:after="0" w:line="240" w:lineRule="auto"/>
        <w:rPr>
          <w:rFonts w:ascii="Helvetica LT Std" w:hAnsi="Helvetica LT Std"/>
          <w:szCs w:val="24"/>
        </w:rPr>
      </w:pPr>
      <w:r w:rsidRPr="00B84E85">
        <w:rPr>
          <w:rFonts w:ascii="Helvetica LT Std" w:hAnsi="Helvetica LT Std"/>
        </w:rPr>
        <w:t>Bi. - 27. artikulua aldatzen da, eta hauxe da testu berria:</w:t>
      </w:r>
    </w:p>
    <w:p w14:paraId="4F60191A" w14:textId="77777777" w:rsidR="008A0CE1" w:rsidRPr="00B84E85" w:rsidRDefault="008A0CE1" w:rsidP="008A0CE1">
      <w:pPr>
        <w:pStyle w:val="DICTA-TEXTO"/>
        <w:spacing w:after="0" w:line="240" w:lineRule="auto"/>
        <w:rPr>
          <w:rFonts w:ascii="Helvetica LT Std" w:hAnsi="Helvetica LT Std"/>
          <w:szCs w:val="24"/>
        </w:rPr>
      </w:pPr>
    </w:p>
    <w:p w14:paraId="390A7AB5" w14:textId="304ACF6A" w:rsidR="009D1B30" w:rsidRPr="00B84E85" w:rsidRDefault="008A0CE1" w:rsidP="008A0CE1">
      <w:pPr>
        <w:pStyle w:val="DICTA-TEXTO"/>
        <w:spacing w:after="0" w:line="240" w:lineRule="auto"/>
        <w:rPr>
          <w:rFonts w:ascii="Helvetica LT Std" w:hAnsi="Helvetica LT Std"/>
          <w:szCs w:val="24"/>
        </w:rPr>
      </w:pPr>
      <w:r w:rsidRPr="00B84E85">
        <w:rPr>
          <w:rFonts w:ascii="Helvetica LT Std" w:hAnsi="Helvetica LT Std"/>
        </w:rPr>
        <w:t>“27. artikulua. Irismen subjektiboa.</w:t>
      </w:r>
    </w:p>
    <w:p w14:paraId="4103F3D8" w14:textId="77777777" w:rsidR="004131EF" w:rsidRPr="00B84E85" w:rsidRDefault="004131EF" w:rsidP="008A0CE1">
      <w:pPr>
        <w:pStyle w:val="DICTA-TEXTO"/>
        <w:spacing w:after="0" w:line="240" w:lineRule="auto"/>
        <w:rPr>
          <w:rFonts w:ascii="Helvetica LT Std" w:hAnsi="Helvetica LT Std"/>
          <w:szCs w:val="24"/>
        </w:rPr>
      </w:pPr>
    </w:p>
    <w:p w14:paraId="62124CCA"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Honako hauek osatzen dituzte Nafarroako Aurrekontu Orokorrak:</w:t>
      </w:r>
    </w:p>
    <w:p w14:paraId="7318D5D2"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a) Nafarroako Parlamentuaren aurrekontuak, Arartekoarenak eta Kontuen Ganberarenak.</w:t>
      </w:r>
    </w:p>
    <w:p w14:paraId="1ACFBD79"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b) Foru Komunitateko Administrazioaren eta haren erakunde autonomoen aurrekontuak.</w:t>
      </w:r>
    </w:p>
    <w:p w14:paraId="2EA478E4"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c) Foru lege honetako 2. artikuluko c), d) eta h) letretan aipatzen diren Foru Komunitateko entitate publikoen aurrekontuak.</w:t>
      </w:r>
    </w:p>
    <w:p w14:paraId="76BE8390"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d) Enpresa-entitate publikoen aurreikuspeneko finantza-egoeren orriak.</w:t>
      </w:r>
    </w:p>
    <w:p w14:paraId="05CA291F"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e) Foru Komunitateko fundazio publikoen eragiketa arrunten eta kapital eta finantza eragiketen aurrekontuak.</w:t>
      </w:r>
    </w:p>
    <w:p w14:paraId="37983CD7" w14:textId="77777777"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f) Foru Komunitateko sozietate publikoen jarduketa, inbertsio eta finantzaketa programak, baita finantzen egoera-orriak ere.</w:t>
      </w:r>
    </w:p>
    <w:p w14:paraId="6662CEE2" w14:textId="73AC0AC0" w:rsidR="009D1B30"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 xml:space="preserve">g) Nafarroako Unibertsitate Publikoaren aurrekontu </w:t>
      </w:r>
      <w:proofErr w:type="spellStart"/>
      <w:r w:rsidRPr="00B84E85">
        <w:rPr>
          <w:rFonts w:ascii="Helvetica LT Std" w:hAnsi="Helvetica LT Std"/>
        </w:rPr>
        <w:t>zenbatetsia</w:t>
      </w:r>
      <w:proofErr w:type="spellEnd"/>
      <w:r w:rsidRPr="00B84E85">
        <w:rPr>
          <w:rFonts w:ascii="Helvetica LT Std" w:hAnsi="Helvetica LT Std"/>
        </w:rPr>
        <w:t xml:space="preserve"> eta finantzaketa”.</w:t>
      </w:r>
    </w:p>
    <w:p w14:paraId="2A2560FC" w14:textId="77777777" w:rsidR="008A0CE1" w:rsidRPr="00B84E85" w:rsidRDefault="008A0CE1" w:rsidP="008A0CE1">
      <w:pPr>
        <w:pStyle w:val="DICTA-TEXTO"/>
        <w:spacing w:after="0" w:line="240" w:lineRule="auto"/>
        <w:rPr>
          <w:rFonts w:ascii="Helvetica LT Std" w:hAnsi="Helvetica LT Std"/>
          <w:szCs w:val="24"/>
        </w:rPr>
      </w:pPr>
    </w:p>
    <w:p w14:paraId="499F932E" w14:textId="59C1A766" w:rsidR="008A0CE1" w:rsidRPr="00B84E85" w:rsidRDefault="00A76753" w:rsidP="008A0CE1">
      <w:pPr>
        <w:pStyle w:val="DICTA-TEXTO"/>
        <w:spacing w:after="0" w:line="240" w:lineRule="auto"/>
        <w:rPr>
          <w:rFonts w:ascii="Helvetica LT Std" w:hAnsi="Helvetica LT Std"/>
          <w:szCs w:val="24"/>
        </w:rPr>
      </w:pPr>
      <w:r w:rsidRPr="00B84E85">
        <w:rPr>
          <w:rFonts w:ascii="Helvetica LT Std" w:hAnsi="Helvetica LT Std"/>
        </w:rPr>
        <w:t>Hiru. - 29. artikuluko 2. puntua aldatzen da, eta hauxe da testu berria:</w:t>
      </w:r>
    </w:p>
    <w:p w14:paraId="07C38A70" w14:textId="77777777" w:rsidR="008A0CE1" w:rsidRPr="00B84E85" w:rsidRDefault="008A0CE1" w:rsidP="008A0CE1">
      <w:pPr>
        <w:pStyle w:val="DICTA-TEXTO"/>
        <w:spacing w:after="0" w:line="240" w:lineRule="auto"/>
        <w:rPr>
          <w:rFonts w:ascii="Helvetica LT Std" w:hAnsi="Helvetica LT Std"/>
          <w:szCs w:val="24"/>
        </w:rPr>
      </w:pPr>
    </w:p>
    <w:p w14:paraId="7184DFB8" w14:textId="73E1E44E" w:rsidR="009D1B30" w:rsidRPr="00B84E85" w:rsidRDefault="009062B2" w:rsidP="008A0CE1">
      <w:pPr>
        <w:pStyle w:val="DICTA-TEXTO"/>
        <w:spacing w:after="0" w:line="240" w:lineRule="auto"/>
        <w:rPr>
          <w:rFonts w:ascii="Helvetica LT Std" w:hAnsi="Helvetica LT Std"/>
          <w:szCs w:val="24"/>
        </w:rPr>
      </w:pPr>
      <w:r w:rsidRPr="00B84E85">
        <w:rPr>
          <w:rFonts w:ascii="Helvetica LT Std" w:hAnsi="Helvetica LT Std"/>
        </w:rPr>
        <w:t>“2. 27. artikuluko d), e), f) eta g) letretan aipatzen diren agirietan, titulu honetako II. kapituluan ezarritako informazioa agertuko da”.</w:t>
      </w:r>
    </w:p>
    <w:p w14:paraId="059503C4" w14:textId="527C2256" w:rsidR="008A0CE1" w:rsidRPr="00B84E85" w:rsidRDefault="008A0CE1" w:rsidP="008A0CE1">
      <w:pPr>
        <w:pStyle w:val="DICTA-TEXTO"/>
        <w:spacing w:after="0" w:line="240" w:lineRule="auto"/>
        <w:rPr>
          <w:rFonts w:ascii="Helvetica LT Std" w:hAnsi="Helvetica LT Std"/>
          <w:szCs w:val="24"/>
        </w:rPr>
      </w:pPr>
    </w:p>
    <w:p w14:paraId="7F3E1F18" w14:textId="32AD8B13" w:rsidR="008A0CE1" w:rsidRPr="00B84E85" w:rsidRDefault="00A76753" w:rsidP="008A0CE1">
      <w:pPr>
        <w:pStyle w:val="DICTA-TEXTO"/>
        <w:spacing w:after="0" w:line="240" w:lineRule="auto"/>
        <w:rPr>
          <w:rFonts w:ascii="Helvetica LT Std" w:hAnsi="Helvetica LT Std"/>
          <w:szCs w:val="24"/>
        </w:rPr>
      </w:pPr>
      <w:r w:rsidRPr="00B84E85">
        <w:rPr>
          <w:rFonts w:ascii="Helvetica LT Std" w:hAnsi="Helvetica LT Std"/>
        </w:rPr>
        <w:t xml:space="preserve">Lau. - 33. artikulua aldatzen da, eta hauxe da testu berria: </w:t>
      </w:r>
    </w:p>
    <w:p w14:paraId="31E66F3E" w14:textId="77777777" w:rsidR="004131EF" w:rsidRPr="00B84E85" w:rsidRDefault="004131EF" w:rsidP="008A0CE1">
      <w:pPr>
        <w:pStyle w:val="DICTA-TEXTO"/>
        <w:spacing w:after="0" w:line="240" w:lineRule="auto"/>
        <w:rPr>
          <w:rFonts w:ascii="Helvetica LT Std" w:hAnsi="Helvetica LT Std"/>
          <w:szCs w:val="24"/>
        </w:rPr>
      </w:pPr>
    </w:p>
    <w:p w14:paraId="61E51B30" w14:textId="15F16475" w:rsidR="009D1B30" w:rsidRPr="00B84E85" w:rsidRDefault="004131EF" w:rsidP="008A0CE1">
      <w:pPr>
        <w:pStyle w:val="DICTA-TEXTO"/>
        <w:spacing w:after="0" w:line="240" w:lineRule="auto"/>
        <w:rPr>
          <w:rFonts w:ascii="Helvetica LT Std" w:hAnsi="Helvetica LT Std"/>
          <w:szCs w:val="24"/>
        </w:rPr>
      </w:pPr>
      <w:r w:rsidRPr="00B84E85">
        <w:rPr>
          <w:rFonts w:ascii="Helvetica LT Std" w:hAnsi="Helvetica LT Std"/>
        </w:rPr>
        <w:t>“33. artikulua. Nafarroako Parlamentuaren, Kontuen Ganberaren, Arartekoaren eta beste entitate batzuen aurrekontuak.</w:t>
      </w:r>
    </w:p>
    <w:p w14:paraId="68A7A7F4" w14:textId="77777777" w:rsidR="004131EF" w:rsidRPr="00B84E85" w:rsidRDefault="004131EF" w:rsidP="008A0CE1">
      <w:pPr>
        <w:pStyle w:val="DICTA-TEXTO"/>
        <w:spacing w:after="0" w:line="240" w:lineRule="auto"/>
        <w:rPr>
          <w:rFonts w:ascii="Helvetica LT Std" w:hAnsi="Helvetica LT Std"/>
          <w:szCs w:val="24"/>
        </w:rPr>
      </w:pPr>
    </w:p>
    <w:p w14:paraId="25E5B508" w14:textId="6CDB3CCC" w:rsidR="004131EF" w:rsidRPr="00B84E85" w:rsidRDefault="009D1B30" w:rsidP="008A0CE1">
      <w:pPr>
        <w:pStyle w:val="DICTA-TEXTO"/>
        <w:spacing w:after="0" w:line="240" w:lineRule="auto"/>
        <w:rPr>
          <w:rFonts w:ascii="Helvetica LT Std" w:hAnsi="Helvetica LT Std"/>
          <w:szCs w:val="24"/>
        </w:rPr>
      </w:pPr>
      <w:r w:rsidRPr="00B84E85">
        <w:rPr>
          <w:rFonts w:ascii="Helvetica LT Std" w:hAnsi="Helvetica LT Std"/>
        </w:rPr>
        <w:t>Nafarroako Parlamentuaren, Kontuen Ganberaren, Nafarroako Arartekoaren eta 27. artikuluko c) letran bildutako beste entitateen aurrekontuen onespena foru lege honetako lehen xedapen gehigarrian xedaturikoarekin bat etorriko da”.</w:t>
      </w:r>
    </w:p>
    <w:p w14:paraId="41AFB119" w14:textId="54C93788" w:rsidR="004131EF" w:rsidRPr="00B84E85" w:rsidRDefault="004131EF" w:rsidP="008A0CE1">
      <w:pPr>
        <w:pStyle w:val="DICTA-TEXTO"/>
        <w:spacing w:after="0" w:line="240" w:lineRule="auto"/>
        <w:rPr>
          <w:rFonts w:ascii="Helvetica LT Std" w:hAnsi="Helvetica LT Std"/>
          <w:szCs w:val="24"/>
        </w:rPr>
      </w:pPr>
    </w:p>
    <w:p w14:paraId="7BD959B1" w14:textId="3F095DC8" w:rsidR="00160141" w:rsidRPr="00B84E85" w:rsidRDefault="00A76753" w:rsidP="00160141">
      <w:pPr>
        <w:pStyle w:val="DICTA-TEXTO"/>
        <w:spacing w:after="0" w:line="240" w:lineRule="auto"/>
        <w:rPr>
          <w:rFonts w:ascii="Helvetica LT Std" w:hAnsi="Helvetica LT Std"/>
          <w:szCs w:val="24"/>
        </w:rPr>
      </w:pPr>
      <w:r w:rsidRPr="00B84E85">
        <w:rPr>
          <w:rFonts w:ascii="Helvetica LT Std" w:hAnsi="Helvetica LT Std"/>
        </w:rPr>
        <w:lastRenderedPageBreak/>
        <w:t xml:space="preserve">Bost. - 38. artikuluko 5. puntua aldatzen da, eta hauxe da testu berria: </w:t>
      </w:r>
    </w:p>
    <w:p w14:paraId="5C52D0C9" w14:textId="77777777" w:rsidR="00160141" w:rsidRPr="00B84E85" w:rsidRDefault="00160141" w:rsidP="00160141">
      <w:pPr>
        <w:pStyle w:val="DICTA-TEXTO"/>
        <w:spacing w:after="0" w:line="240" w:lineRule="auto"/>
        <w:rPr>
          <w:rFonts w:ascii="Helvetica LT Std" w:hAnsi="Helvetica LT Std"/>
          <w:szCs w:val="24"/>
        </w:rPr>
      </w:pPr>
    </w:p>
    <w:p w14:paraId="22CE47CB" w14:textId="52ECAF5E" w:rsidR="009D1B30" w:rsidRPr="00B84E85" w:rsidRDefault="00160141" w:rsidP="00160141">
      <w:pPr>
        <w:pStyle w:val="DICTA-TEXTO"/>
        <w:spacing w:after="0" w:line="240" w:lineRule="auto"/>
        <w:rPr>
          <w:rFonts w:ascii="Helvetica LT Std" w:hAnsi="Helvetica LT Std"/>
          <w:szCs w:val="24"/>
        </w:rPr>
      </w:pPr>
      <w:bookmarkStart w:id="3" w:name="Ar.34"/>
      <w:bookmarkEnd w:id="3"/>
      <w:r w:rsidRPr="00B84E85">
        <w:rPr>
          <w:rFonts w:ascii="Helvetica LT Std" w:hAnsi="Helvetica LT Std"/>
        </w:rPr>
        <w:t>“5. Era berean, partida berriak sortzen ahalko dira, loturarik ez badago ere, kredituaren jatorria txertatze bat edo gastuarekin lotutako sarrera bat denean”.</w:t>
      </w:r>
    </w:p>
    <w:p w14:paraId="33E89CE5" w14:textId="77777777" w:rsidR="00B8357B" w:rsidRPr="00B84E85" w:rsidRDefault="00B8357B" w:rsidP="00B8357B">
      <w:pPr>
        <w:pStyle w:val="DICTA-TEXTO"/>
        <w:spacing w:after="0" w:line="240" w:lineRule="auto"/>
        <w:rPr>
          <w:rFonts w:ascii="Helvetica LT Std" w:hAnsi="Helvetica LT Std"/>
          <w:szCs w:val="24"/>
        </w:rPr>
      </w:pPr>
      <w:bookmarkStart w:id="4" w:name="Ar.60"/>
      <w:bookmarkEnd w:id="4"/>
    </w:p>
    <w:p w14:paraId="7DD7CD49" w14:textId="07AEA4F3" w:rsidR="00B8357B" w:rsidRPr="00B84E85" w:rsidRDefault="00A76753" w:rsidP="00B8357B">
      <w:pPr>
        <w:pStyle w:val="DICTA-TEXTO"/>
        <w:spacing w:after="0" w:line="240" w:lineRule="auto"/>
        <w:rPr>
          <w:rFonts w:ascii="Helvetica LT Std" w:hAnsi="Helvetica LT Std"/>
          <w:szCs w:val="24"/>
        </w:rPr>
      </w:pPr>
      <w:r w:rsidRPr="00B84E85">
        <w:rPr>
          <w:rFonts w:ascii="Helvetica LT Std" w:hAnsi="Helvetica LT Std"/>
        </w:rPr>
        <w:t>Sei. - 60. artikulua aldatzen da, eta hauxe da testu berria:</w:t>
      </w:r>
    </w:p>
    <w:p w14:paraId="2C41539D" w14:textId="77777777" w:rsidR="00B8357B" w:rsidRPr="00B84E85" w:rsidRDefault="00B8357B" w:rsidP="00B8357B">
      <w:pPr>
        <w:pStyle w:val="DICTA-TEXTO"/>
        <w:spacing w:after="0" w:line="240" w:lineRule="auto"/>
        <w:rPr>
          <w:rFonts w:ascii="Helvetica LT Std" w:hAnsi="Helvetica LT Std"/>
          <w:szCs w:val="24"/>
        </w:rPr>
      </w:pPr>
    </w:p>
    <w:p w14:paraId="0B8BBDB6" w14:textId="422F53CA" w:rsidR="009D1B30" w:rsidRPr="00B84E85" w:rsidRDefault="00B8357B" w:rsidP="00B8357B">
      <w:pPr>
        <w:pStyle w:val="DICTA-TEXTO"/>
        <w:spacing w:after="0" w:line="240" w:lineRule="auto"/>
        <w:rPr>
          <w:rFonts w:ascii="Helvetica LT Std" w:hAnsi="Helvetica LT Std"/>
          <w:szCs w:val="24"/>
        </w:rPr>
      </w:pPr>
      <w:r w:rsidRPr="00B84E85">
        <w:rPr>
          <w:rFonts w:ascii="Helvetica LT Std" w:hAnsi="Helvetica LT Std"/>
        </w:rPr>
        <w:t>“60. artikulua. Aurrekontuak.</w:t>
      </w:r>
    </w:p>
    <w:p w14:paraId="2CAE4E64" w14:textId="77777777" w:rsidR="00B8357B" w:rsidRPr="00B84E85" w:rsidRDefault="00B8357B" w:rsidP="00B8357B">
      <w:pPr>
        <w:pStyle w:val="DICTA-TEXTO"/>
        <w:spacing w:after="0" w:line="240" w:lineRule="auto"/>
        <w:rPr>
          <w:rFonts w:ascii="Helvetica LT Std" w:hAnsi="Helvetica LT Std"/>
          <w:szCs w:val="24"/>
        </w:rPr>
      </w:pPr>
    </w:p>
    <w:p w14:paraId="0AF9B448" w14:textId="78823449" w:rsidR="009D1B30" w:rsidRPr="00B84E85" w:rsidRDefault="009D1B30" w:rsidP="00B8357B">
      <w:pPr>
        <w:pStyle w:val="DICTA-TEXTO"/>
        <w:spacing w:after="0" w:line="240" w:lineRule="auto"/>
        <w:rPr>
          <w:rFonts w:ascii="Helvetica LT Std" w:hAnsi="Helvetica LT Std"/>
          <w:szCs w:val="24"/>
        </w:rPr>
      </w:pPr>
      <w:r w:rsidRPr="00B84E85">
        <w:rPr>
          <w:rFonts w:ascii="Helvetica LT Std" w:hAnsi="Helvetica LT Std"/>
        </w:rPr>
        <w:t>1. Foru lege honetako 27. artikuluko d), e) eta f) letretan aipatzen diren Nafarroako Foru Komunitateko administrazioko enpresa-entitate publikoek, fundazio publikoek eta sozietate publikoek, urtero, urriaren 15a baino lehen, agiri hauek prestatu eta Ekonomia eta Ogasun Departamentura igorri beharko dituzte:</w:t>
      </w:r>
    </w:p>
    <w:p w14:paraId="361CC97C" w14:textId="77777777" w:rsidR="00B8357B" w:rsidRPr="00B84E85" w:rsidRDefault="00B8357B" w:rsidP="00B8357B">
      <w:pPr>
        <w:pStyle w:val="DICTA-TEXTO"/>
        <w:spacing w:after="0" w:line="240" w:lineRule="auto"/>
        <w:rPr>
          <w:rFonts w:ascii="Helvetica LT Std" w:hAnsi="Helvetica LT Std"/>
          <w:szCs w:val="24"/>
        </w:rPr>
      </w:pPr>
    </w:p>
    <w:p w14:paraId="2885D45F" w14:textId="77777777" w:rsidR="009D1B30" w:rsidRPr="00B84E85" w:rsidRDefault="009D1B30" w:rsidP="00B8357B">
      <w:pPr>
        <w:pStyle w:val="DICTA-TEXTO"/>
        <w:spacing w:after="0" w:line="240" w:lineRule="auto"/>
        <w:rPr>
          <w:rFonts w:ascii="Helvetica LT Std" w:hAnsi="Helvetica LT Std"/>
          <w:szCs w:val="24"/>
        </w:rPr>
      </w:pPr>
      <w:r w:rsidRPr="00B84E85">
        <w:rPr>
          <w:rFonts w:ascii="Helvetica LT Std" w:hAnsi="Helvetica LT Std"/>
        </w:rPr>
        <w:t>a) Ustiapen aurrekontua, urte bakoitzeko baliabide eta zuzkidurak zehaztuko dituena.</w:t>
      </w:r>
    </w:p>
    <w:p w14:paraId="31310C6A" w14:textId="77777777" w:rsidR="009D1B30" w:rsidRPr="00B84E85" w:rsidRDefault="009D1B30" w:rsidP="00B8357B">
      <w:pPr>
        <w:pStyle w:val="DICTA-TEXTO"/>
        <w:spacing w:after="0" w:line="240" w:lineRule="auto"/>
        <w:rPr>
          <w:rFonts w:ascii="Helvetica LT Std" w:hAnsi="Helvetica LT Std"/>
          <w:szCs w:val="24"/>
        </w:rPr>
      </w:pPr>
      <w:r w:rsidRPr="00B84E85">
        <w:rPr>
          <w:rFonts w:ascii="Helvetica LT Std" w:hAnsi="Helvetica LT Std"/>
        </w:rPr>
        <w:t>b) Kapital aurrekontua, aurreko letrako xehetasun bera izanen duena.</w:t>
      </w:r>
    </w:p>
    <w:p w14:paraId="41B6186C" w14:textId="22B396B5" w:rsidR="009D1B30" w:rsidRPr="00B84E85" w:rsidRDefault="009D1B30" w:rsidP="00B8357B">
      <w:pPr>
        <w:pStyle w:val="DICTA-TEXTO"/>
        <w:spacing w:after="0" w:line="240" w:lineRule="auto"/>
        <w:rPr>
          <w:rFonts w:ascii="Helvetica LT Std" w:hAnsi="Helvetica LT Std"/>
          <w:szCs w:val="24"/>
        </w:rPr>
      </w:pPr>
      <w:r w:rsidRPr="00B84E85">
        <w:rPr>
          <w:rFonts w:ascii="Helvetica LT Std" w:hAnsi="Helvetica LT Std"/>
        </w:rPr>
        <w:t>c) Azalpen memoria bat, ustiapen eta kapital aurrekontuen edukia eta ekitaldian lortu nahi diren helburuak azaltzen dituena.</w:t>
      </w:r>
    </w:p>
    <w:p w14:paraId="5EA9726C" w14:textId="77777777" w:rsidR="00B8357B" w:rsidRPr="00B84E85" w:rsidRDefault="00B8357B" w:rsidP="00B8357B">
      <w:pPr>
        <w:pStyle w:val="DICTA-TEXTO"/>
        <w:spacing w:after="0" w:line="240" w:lineRule="auto"/>
        <w:rPr>
          <w:rFonts w:ascii="Helvetica LT Std" w:hAnsi="Helvetica LT Std"/>
          <w:szCs w:val="24"/>
        </w:rPr>
      </w:pPr>
    </w:p>
    <w:p w14:paraId="01D3BFE1" w14:textId="4DAC1D83" w:rsidR="009D1B30" w:rsidRPr="00B84E85" w:rsidRDefault="009D1B30" w:rsidP="00B8357B">
      <w:pPr>
        <w:pStyle w:val="DICTA-TEXTO"/>
        <w:spacing w:after="0" w:line="240" w:lineRule="auto"/>
        <w:rPr>
          <w:rFonts w:ascii="Helvetica LT Std" w:hAnsi="Helvetica LT Std"/>
          <w:szCs w:val="24"/>
        </w:rPr>
      </w:pPr>
      <w:r w:rsidRPr="00B84E85">
        <w:rPr>
          <w:rFonts w:ascii="Helvetica LT Std" w:hAnsi="Helvetica LT Std"/>
        </w:rPr>
        <w:t>2. Kasuan kasuko ekitaldiko emaitzen kontuari eta finantzaketa taulari buruzko aurreikuspen batek osatuko ditu aurreko apartatuan aipatzen diren ustiapen eta kapital aurrekontuak.</w:t>
      </w:r>
    </w:p>
    <w:p w14:paraId="5EF50B9F" w14:textId="77777777" w:rsidR="00B8357B" w:rsidRPr="00B84E85" w:rsidRDefault="00B8357B" w:rsidP="00B8357B">
      <w:pPr>
        <w:pStyle w:val="DICTA-TEXTO"/>
        <w:spacing w:after="0" w:line="240" w:lineRule="auto"/>
        <w:rPr>
          <w:rFonts w:ascii="Helvetica LT Std" w:hAnsi="Helvetica LT Std"/>
          <w:szCs w:val="24"/>
        </w:rPr>
      </w:pPr>
    </w:p>
    <w:p w14:paraId="3374C9A5" w14:textId="4BB446F1" w:rsidR="009D1B30" w:rsidRPr="00B84E85" w:rsidRDefault="009D1B30" w:rsidP="00B8357B">
      <w:pPr>
        <w:pStyle w:val="DICTA-TEXTO"/>
        <w:spacing w:after="0" w:line="240" w:lineRule="auto"/>
        <w:rPr>
          <w:rFonts w:ascii="Helvetica LT Std" w:hAnsi="Helvetica LT Std"/>
          <w:szCs w:val="24"/>
        </w:rPr>
      </w:pPr>
      <w:r w:rsidRPr="00B84E85">
        <w:rPr>
          <w:rFonts w:ascii="Helvetica LT Std" w:hAnsi="Helvetica LT Std"/>
        </w:rPr>
        <w:t>3. Sozietate publikoek eta enpresa-erakunde publikoek, agiri haiekin batera, azken ekitaldiko likidazioko eta abian den ekitaldiko zenbatespeneko emaitzen kontua eta finantzaketa taula ere aurkeztuko dituzte. Azken ekitaldi likidatuko egoera-balantzea, abian den ekitaldiko zenbatespena eta hurrengo ekitaldiko aurreikuspena ere sartuko dituzte.</w:t>
      </w:r>
    </w:p>
    <w:p w14:paraId="5E126311" w14:textId="68004B41" w:rsidR="00B8357B" w:rsidRPr="00B84E85" w:rsidRDefault="00B8357B" w:rsidP="00B8357B">
      <w:pPr>
        <w:pStyle w:val="DICTA-TEXTO"/>
        <w:spacing w:after="0" w:line="240" w:lineRule="auto"/>
        <w:rPr>
          <w:rFonts w:ascii="Helvetica LT Std" w:hAnsi="Helvetica LT Std"/>
          <w:szCs w:val="24"/>
        </w:rPr>
      </w:pPr>
    </w:p>
    <w:p w14:paraId="41F847FB" w14:textId="0938EB5F" w:rsidR="00B8357B" w:rsidRPr="00B84E85" w:rsidRDefault="00B8357B" w:rsidP="00B8357B">
      <w:pPr>
        <w:pStyle w:val="DICTA-TEXTO"/>
        <w:spacing w:after="0" w:line="240" w:lineRule="auto"/>
        <w:rPr>
          <w:rFonts w:ascii="Helvetica LT Std" w:hAnsi="Helvetica LT Std"/>
          <w:szCs w:val="24"/>
        </w:rPr>
      </w:pPr>
      <w:r w:rsidRPr="00B84E85">
        <w:rPr>
          <w:rFonts w:ascii="Helvetica LT Std" w:hAnsi="Helvetica LT Std"/>
        </w:rPr>
        <w:t>4. Nafarroako Unibertsitate Publikoak, ekitaldi bakoitzeko urriaren 15a baino lehen, honako dokumentu hauek igorriko dizkio Nafarroako Gobernuari, Nafarroako Aurrekontu Orokorren proiektuan sar ditzan: dagokion ekitaldiko aurrekontua egiteko irizpide orokorrak, diru-sarreren eta gastuen aurreikuspena eta aurreikusitako finantzaketa taula”.</w:t>
      </w:r>
    </w:p>
    <w:p w14:paraId="6E53F41F" w14:textId="74CED5AD" w:rsidR="00B8357B" w:rsidRPr="00B84E85" w:rsidRDefault="00B8357B" w:rsidP="00B8357B">
      <w:pPr>
        <w:pStyle w:val="DICTA-TEXTO"/>
        <w:spacing w:after="0" w:line="240" w:lineRule="auto"/>
        <w:rPr>
          <w:rFonts w:ascii="Helvetica LT Std" w:hAnsi="Helvetica LT Std"/>
          <w:szCs w:val="24"/>
        </w:rPr>
      </w:pPr>
    </w:p>
    <w:p w14:paraId="5ACA22B4" w14:textId="55259351" w:rsidR="00B8357B" w:rsidRPr="00B84E85" w:rsidRDefault="00A76753" w:rsidP="00B8357B">
      <w:pPr>
        <w:pStyle w:val="DICTA-TEXTO"/>
        <w:spacing w:after="0" w:line="240" w:lineRule="auto"/>
        <w:rPr>
          <w:rFonts w:ascii="Helvetica LT Std" w:hAnsi="Helvetica LT Std"/>
          <w:szCs w:val="24"/>
        </w:rPr>
      </w:pPr>
      <w:r w:rsidRPr="00B84E85">
        <w:rPr>
          <w:rFonts w:ascii="Helvetica LT Std" w:hAnsi="Helvetica LT Std"/>
        </w:rPr>
        <w:t xml:space="preserve">Zazpi. - 82 </w:t>
      </w:r>
      <w:proofErr w:type="spellStart"/>
      <w:r w:rsidRPr="00B84E85">
        <w:rPr>
          <w:rFonts w:ascii="Helvetica LT Std" w:hAnsi="Helvetica LT Std"/>
        </w:rPr>
        <w:t>quinquies</w:t>
      </w:r>
      <w:proofErr w:type="spellEnd"/>
      <w:r w:rsidRPr="00B84E85">
        <w:rPr>
          <w:rFonts w:ascii="Helvetica LT Std" w:hAnsi="Helvetica LT Std"/>
        </w:rPr>
        <w:t xml:space="preserve"> artikulua aldatzen da, eta hauxe da testu berria:</w:t>
      </w:r>
    </w:p>
    <w:p w14:paraId="3DE831A7" w14:textId="77777777" w:rsidR="00B8357B" w:rsidRPr="00B84E85" w:rsidRDefault="00B8357B" w:rsidP="00B8357B">
      <w:pPr>
        <w:pStyle w:val="DICTA-TEXTO"/>
        <w:spacing w:after="0" w:line="240" w:lineRule="auto"/>
        <w:rPr>
          <w:rFonts w:ascii="Helvetica LT Std" w:hAnsi="Helvetica LT Std"/>
          <w:szCs w:val="24"/>
        </w:rPr>
      </w:pPr>
    </w:p>
    <w:p w14:paraId="200AECBB" w14:textId="30B6DFFC" w:rsidR="009D1B30" w:rsidRPr="00B84E85" w:rsidRDefault="00B8357B" w:rsidP="00B8357B">
      <w:pPr>
        <w:pStyle w:val="DICTA-TEXTO"/>
        <w:spacing w:after="0" w:line="240" w:lineRule="auto"/>
        <w:rPr>
          <w:rFonts w:ascii="Helvetica LT Std" w:hAnsi="Helvetica LT Std"/>
          <w:szCs w:val="24"/>
        </w:rPr>
      </w:pPr>
      <w:r w:rsidRPr="00B84E85">
        <w:rPr>
          <w:rFonts w:ascii="Helvetica LT Std" w:hAnsi="Helvetica LT Std"/>
        </w:rPr>
        <w:t xml:space="preserve">“82 </w:t>
      </w:r>
      <w:proofErr w:type="spellStart"/>
      <w:r w:rsidRPr="00B84E85">
        <w:rPr>
          <w:rFonts w:ascii="Helvetica LT Std" w:hAnsi="Helvetica LT Std"/>
        </w:rPr>
        <w:t>quinquies</w:t>
      </w:r>
      <w:proofErr w:type="spellEnd"/>
      <w:r w:rsidRPr="00B84E85">
        <w:rPr>
          <w:rFonts w:ascii="Helvetica LT Std" w:hAnsi="Helvetica LT Std"/>
        </w:rPr>
        <w:t xml:space="preserve"> artikulua. Maileguak formalizatzea.</w:t>
      </w:r>
    </w:p>
    <w:p w14:paraId="40CC0AC3" w14:textId="77777777" w:rsidR="00B8357B" w:rsidRPr="00B84E85" w:rsidRDefault="00B8357B" w:rsidP="00B8357B">
      <w:pPr>
        <w:pStyle w:val="DICTA-TEXTO"/>
        <w:spacing w:after="0" w:line="240" w:lineRule="auto"/>
        <w:rPr>
          <w:rFonts w:ascii="Helvetica LT Std" w:hAnsi="Helvetica LT Std"/>
          <w:szCs w:val="24"/>
        </w:rPr>
      </w:pPr>
    </w:p>
    <w:p w14:paraId="5E28969A" w14:textId="1E08CBA9" w:rsidR="009D1B30" w:rsidRPr="00B84E85" w:rsidRDefault="009D1B30" w:rsidP="00B8357B">
      <w:pPr>
        <w:pStyle w:val="DICTA-TEXTO"/>
        <w:spacing w:after="0" w:line="240" w:lineRule="auto"/>
        <w:rPr>
          <w:rFonts w:ascii="Helvetica LT Std" w:hAnsi="Helvetica LT Std"/>
          <w:szCs w:val="24"/>
        </w:rPr>
      </w:pPr>
      <w:r w:rsidRPr="00B84E85">
        <w:rPr>
          <w:rFonts w:ascii="Helvetica LT Std" w:hAnsi="Helvetica LT Std"/>
        </w:rPr>
        <w:t>“Ekonomia eta Ogasun Departamentuko titularrak formalizatuko ditu Nafarroako Gobernuak emandako maileguak, eta enpresa-entitate publikoek, fundazio publikoek eta sozietate publikoek emandakoak, berriz, entitate horietako zuzendariak edo kudeatzaileak”.</w:t>
      </w:r>
    </w:p>
    <w:p w14:paraId="56267586" w14:textId="03FE14DF" w:rsidR="009D1B30" w:rsidRPr="00B84E85" w:rsidRDefault="009D1B30" w:rsidP="00B8357B">
      <w:pPr>
        <w:pStyle w:val="DICTA-TEXTO"/>
        <w:spacing w:after="0" w:line="240" w:lineRule="auto"/>
        <w:rPr>
          <w:rFonts w:ascii="Helvetica LT Std" w:hAnsi="Helvetica LT Std"/>
          <w:szCs w:val="24"/>
        </w:rPr>
      </w:pPr>
    </w:p>
    <w:p w14:paraId="18023D43" w14:textId="318B8971" w:rsidR="00B8357B" w:rsidRPr="00B84E85" w:rsidRDefault="00A76753" w:rsidP="00B8357B">
      <w:pPr>
        <w:pStyle w:val="DICTA-TEXTO"/>
        <w:spacing w:after="0" w:line="240" w:lineRule="auto"/>
        <w:rPr>
          <w:rFonts w:ascii="Helvetica LT Std" w:hAnsi="Helvetica LT Std"/>
          <w:szCs w:val="24"/>
        </w:rPr>
      </w:pPr>
      <w:r w:rsidRPr="00B84E85">
        <w:rPr>
          <w:rFonts w:ascii="Helvetica LT Std" w:hAnsi="Helvetica LT Std"/>
        </w:rPr>
        <w:t>Zortzi. - 109. artikulua aldatzen da, eta hauxe da testu berria:</w:t>
      </w:r>
    </w:p>
    <w:p w14:paraId="28F4F820" w14:textId="77777777" w:rsidR="00B8357B" w:rsidRPr="00B84E85" w:rsidRDefault="00B8357B" w:rsidP="00B8357B">
      <w:pPr>
        <w:pStyle w:val="DICTA-TEXTO"/>
        <w:spacing w:after="0" w:line="240" w:lineRule="auto"/>
        <w:rPr>
          <w:rFonts w:ascii="Helvetica LT Std" w:hAnsi="Helvetica LT Std"/>
          <w:szCs w:val="24"/>
        </w:rPr>
      </w:pPr>
    </w:p>
    <w:p w14:paraId="7E5D8AC3" w14:textId="095BA586" w:rsidR="009D1B30" w:rsidRPr="00B84E85" w:rsidRDefault="007351DB" w:rsidP="007351DB">
      <w:pPr>
        <w:pStyle w:val="DICTA-TEXTO"/>
        <w:spacing w:after="0" w:line="240" w:lineRule="auto"/>
        <w:rPr>
          <w:rFonts w:ascii="Helvetica LT Std" w:hAnsi="Helvetica LT Std"/>
          <w:szCs w:val="24"/>
        </w:rPr>
      </w:pPr>
      <w:r w:rsidRPr="00B84E85">
        <w:rPr>
          <w:rFonts w:ascii="Helvetica LT Std" w:hAnsi="Helvetica LT Std"/>
        </w:rPr>
        <w:t>“109. artikulua. Definizioa.</w:t>
      </w:r>
    </w:p>
    <w:p w14:paraId="1BE9BA35" w14:textId="77777777" w:rsidR="007351DB" w:rsidRPr="00B84E85" w:rsidRDefault="007351DB" w:rsidP="007351DB">
      <w:pPr>
        <w:pStyle w:val="DICTA-TEXTO"/>
        <w:spacing w:after="0" w:line="240" w:lineRule="auto"/>
        <w:rPr>
          <w:rFonts w:ascii="Helvetica LT Std" w:hAnsi="Helvetica LT Std"/>
          <w:szCs w:val="24"/>
        </w:rPr>
      </w:pPr>
    </w:p>
    <w:p w14:paraId="65A153FF" w14:textId="60CED5AF" w:rsidR="009D1B30" w:rsidRPr="00B84E85" w:rsidRDefault="009D1B30" w:rsidP="007351DB">
      <w:pPr>
        <w:pStyle w:val="DICTA-TEXTO"/>
        <w:spacing w:after="0" w:line="240" w:lineRule="auto"/>
        <w:rPr>
          <w:rFonts w:ascii="Helvetica LT Std" w:hAnsi="Helvetica LT Std"/>
          <w:szCs w:val="24"/>
        </w:rPr>
      </w:pPr>
      <w:r w:rsidRPr="00B84E85">
        <w:rPr>
          <w:rFonts w:ascii="Helvetica LT Std" w:hAnsi="Helvetica LT Std"/>
        </w:rPr>
        <w:lastRenderedPageBreak/>
        <w:t>Auditoretza publikoaren funtsa Nafarroako foru sektore publikoaren jarduera ekonomiko eta finantzarioa egiaztatzea da, gerora eta sistematikoki, foru lege honetako 2. artikuluko b), c) eta d) letretan aipatzen diren organo eta entitateena izan ezik, aplikatzekoak diren auditoretza arau eta jarraibideetan jasotako berrikuspen selektiborako prozeduren bidez.</w:t>
      </w:r>
    </w:p>
    <w:p w14:paraId="79E8862B" w14:textId="77777777" w:rsidR="007351DB" w:rsidRPr="00B84E85" w:rsidRDefault="007351DB" w:rsidP="007351DB">
      <w:pPr>
        <w:pStyle w:val="DICTA-TEXTO"/>
        <w:spacing w:after="0" w:line="240" w:lineRule="auto"/>
        <w:rPr>
          <w:rFonts w:ascii="Helvetica LT Std" w:hAnsi="Helvetica LT Std"/>
          <w:szCs w:val="24"/>
        </w:rPr>
      </w:pPr>
    </w:p>
    <w:p w14:paraId="792052E5" w14:textId="0DEB083E" w:rsidR="009D1B30" w:rsidRPr="00B84E85" w:rsidRDefault="009D1B30" w:rsidP="007351DB">
      <w:pPr>
        <w:pStyle w:val="DICTA-TEXTO"/>
        <w:spacing w:after="0" w:line="240" w:lineRule="auto"/>
        <w:rPr>
          <w:rFonts w:ascii="Helvetica LT Std" w:hAnsi="Helvetica LT Std"/>
          <w:szCs w:val="24"/>
        </w:rPr>
      </w:pPr>
      <w:r w:rsidRPr="00B84E85">
        <w:rPr>
          <w:rFonts w:ascii="Helvetica LT Std" w:hAnsi="Helvetica LT Std"/>
        </w:rPr>
        <w:t>Halaber, foru sektore publikotik kanpoko pertsona fisiko eta juridikoek funts publikoak zuzen aplikatzen dituzten ere aztertuko du”.</w:t>
      </w:r>
    </w:p>
    <w:p w14:paraId="0CA7D8F7" w14:textId="77777777" w:rsidR="007351DB" w:rsidRPr="00B84E85" w:rsidRDefault="007351DB" w:rsidP="007351DB">
      <w:pPr>
        <w:pStyle w:val="DICTA-TEXTO"/>
        <w:spacing w:after="0" w:line="240" w:lineRule="auto"/>
        <w:rPr>
          <w:rFonts w:ascii="Helvetica LT Std" w:hAnsi="Helvetica LT Std"/>
          <w:szCs w:val="24"/>
        </w:rPr>
      </w:pPr>
    </w:p>
    <w:p w14:paraId="067D7B9C" w14:textId="39045444" w:rsidR="007351DB" w:rsidRPr="00B84E85" w:rsidRDefault="00A76753" w:rsidP="007351DB">
      <w:pPr>
        <w:pStyle w:val="DICTA-TEXTO"/>
        <w:spacing w:after="0" w:line="240" w:lineRule="auto"/>
        <w:rPr>
          <w:rFonts w:ascii="Helvetica LT Std" w:hAnsi="Helvetica LT Std"/>
          <w:szCs w:val="24"/>
        </w:rPr>
      </w:pPr>
      <w:r w:rsidRPr="00B84E85">
        <w:rPr>
          <w:rFonts w:ascii="Helvetica LT Std" w:hAnsi="Helvetica LT Std"/>
        </w:rPr>
        <w:t>Bederatzi. - 118. artikuluko 1. puntua aldatzen da, eta hauxe da testu berria:</w:t>
      </w:r>
    </w:p>
    <w:p w14:paraId="16FBCD1E" w14:textId="77777777" w:rsidR="007351DB" w:rsidRPr="00B84E85" w:rsidRDefault="007351DB" w:rsidP="007351DB">
      <w:pPr>
        <w:pStyle w:val="DICTA-TEXTO"/>
        <w:spacing w:after="0" w:line="240" w:lineRule="auto"/>
        <w:rPr>
          <w:rFonts w:ascii="Helvetica LT Std" w:hAnsi="Helvetica LT Std"/>
          <w:szCs w:val="24"/>
        </w:rPr>
      </w:pPr>
    </w:p>
    <w:p w14:paraId="07CE4B33" w14:textId="3C0E4F9D" w:rsidR="009D1B30" w:rsidRPr="00B84E85" w:rsidRDefault="007351DB" w:rsidP="007351DB">
      <w:pPr>
        <w:pStyle w:val="DICTA-TEXTO"/>
        <w:spacing w:after="0" w:line="240" w:lineRule="auto"/>
        <w:rPr>
          <w:rFonts w:ascii="Helvetica LT Std" w:hAnsi="Helvetica LT Std"/>
          <w:szCs w:val="24"/>
        </w:rPr>
      </w:pPr>
      <w:r w:rsidRPr="00B84E85">
        <w:rPr>
          <w:rFonts w:ascii="Helvetica LT Std" w:hAnsi="Helvetica LT Std"/>
        </w:rPr>
        <w:t>“1. Foru sektore publikoa, foru lege honetako 2. artikuluko b), c) eta d) letretan aipatzen diren entitate eta organoak izan ezik, titulu honetan ezarririko kontabilitate araubidearen menpe egonen da”.</w:t>
      </w:r>
    </w:p>
    <w:p w14:paraId="6EA86DA8" w14:textId="77777777" w:rsidR="007351DB" w:rsidRPr="00B84E85" w:rsidRDefault="007351DB" w:rsidP="007351DB">
      <w:pPr>
        <w:pStyle w:val="DICTA-TEXTO"/>
        <w:spacing w:after="0" w:line="240" w:lineRule="auto"/>
        <w:rPr>
          <w:rFonts w:ascii="Helvetica LT Std" w:hAnsi="Helvetica LT Std"/>
          <w:szCs w:val="24"/>
        </w:rPr>
      </w:pPr>
    </w:p>
    <w:p w14:paraId="5A0C90B5" w14:textId="2C4F7631" w:rsidR="009D1B30" w:rsidRPr="00B84E85" w:rsidRDefault="00A76753" w:rsidP="007351DB">
      <w:pPr>
        <w:pStyle w:val="DICTA-TEXTO"/>
        <w:spacing w:after="0" w:line="240" w:lineRule="auto"/>
        <w:rPr>
          <w:rFonts w:ascii="Helvetica LT Std" w:hAnsi="Helvetica LT Std"/>
          <w:szCs w:val="24"/>
        </w:rPr>
      </w:pPr>
      <w:r w:rsidRPr="00B84E85">
        <w:rPr>
          <w:rFonts w:ascii="Helvetica LT Std" w:hAnsi="Helvetica LT Std"/>
        </w:rPr>
        <w:t>Hamar. - 126. artikulua aldatzen da, eta hauxe da testu berria:</w:t>
      </w:r>
    </w:p>
    <w:p w14:paraId="374CE857" w14:textId="77777777" w:rsidR="007351DB" w:rsidRPr="00B84E85" w:rsidRDefault="007351DB" w:rsidP="007351DB">
      <w:pPr>
        <w:pStyle w:val="DICTA-TEXTO"/>
        <w:spacing w:after="0" w:line="240" w:lineRule="auto"/>
        <w:rPr>
          <w:rFonts w:ascii="Helvetica LT Std" w:hAnsi="Helvetica LT Std"/>
          <w:szCs w:val="24"/>
        </w:rPr>
      </w:pPr>
    </w:p>
    <w:p w14:paraId="2F184BB1" w14:textId="2C31CA98" w:rsidR="009D1B30" w:rsidRPr="00B84E85" w:rsidRDefault="009D1B30" w:rsidP="007351DB">
      <w:pPr>
        <w:pStyle w:val="DICTA-TEXTO"/>
        <w:spacing w:after="0" w:line="240" w:lineRule="auto"/>
        <w:rPr>
          <w:rFonts w:ascii="Helvetica LT Std" w:hAnsi="Helvetica LT Std"/>
          <w:szCs w:val="24"/>
        </w:rPr>
      </w:pPr>
      <w:r w:rsidRPr="00B84E85">
        <w:rPr>
          <w:rFonts w:ascii="Helvetica LT Std" w:hAnsi="Helvetica LT Std"/>
        </w:rPr>
        <w:t>“126. artikulua. Foru erakunde zenbaiten urteroko kontuen edukia.</w:t>
      </w:r>
    </w:p>
    <w:p w14:paraId="0D35FF5A" w14:textId="77777777" w:rsidR="007351DB" w:rsidRPr="00B84E85" w:rsidRDefault="007351DB" w:rsidP="007351DB">
      <w:pPr>
        <w:pStyle w:val="DICTA-TEXTO"/>
        <w:spacing w:after="0" w:line="240" w:lineRule="auto"/>
        <w:rPr>
          <w:rFonts w:ascii="Helvetica LT Std" w:hAnsi="Helvetica LT Std"/>
          <w:szCs w:val="24"/>
        </w:rPr>
      </w:pPr>
    </w:p>
    <w:p w14:paraId="521C9A45" w14:textId="2A6EE711" w:rsidR="009D1B30" w:rsidRPr="00B84E85" w:rsidRDefault="009D1B30" w:rsidP="009D1B30">
      <w:pPr>
        <w:pStyle w:val="DICTA-TEXTO"/>
        <w:spacing w:after="0" w:line="240" w:lineRule="auto"/>
        <w:rPr>
          <w:rFonts w:ascii="Helvetica LT Std" w:hAnsi="Helvetica LT Std"/>
          <w:szCs w:val="24"/>
        </w:rPr>
      </w:pPr>
      <w:r w:rsidRPr="00B84E85">
        <w:rPr>
          <w:rFonts w:ascii="Helvetica LT Std" w:hAnsi="Helvetica LT Std"/>
        </w:rPr>
        <w:t>Foru lege honetako 2. artikuluko b), c) eta d) letretan aipatzen diren foru erakundeen urteroko kontuen edukia bat etorriko da foru lege honetako lehen xedapen gehigarrian xedaturikoarekin”.</w:t>
      </w:r>
    </w:p>
    <w:p w14:paraId="7BA32F12" w14:textId="2F4E104A" w:rsidR="007351DB" w:rsidRPr="00B84E85" w:rsidRDefault="007351DB" w:rsidP="009D1B30">
      <w:pPr>
        <w:pStyle w:val="DICTA-TEXTO"/>
        <w:spacing w:after="0" w:line="240" w:lineRule="auto"/>
        <w:rPr>
          <w:rFonts w:ascii="Helvetica LT Std" w:hAnsi="Helvetica LT Std"/>
          <w:szCs w:val="24"/>
        </w:rPr>
      </w:pPr>
    </w:p>
    <w:p w14:paraId="0135528C" w14:textId="2116CCD5" w:rsidR="007351DB" w:rsidRPr="00B84E85" w:rsidRDefault="00A76753" w:rsidP="007351DB">
      <w:pPr>
        <w:pStyle w:val="DICTA-TEXTO"/>
        <w:spacing w:after="0" w:line="240" w:lineRule="auto"/>
        <w:rPr>
          <w:rFonts w:ascii="Helvetica LT Std" w:hAnsi="Helvetica LT Std"/>
          <w:szCs w:val="24"/>
        </w:rPr>
      </w:pPr>
      <w:r w:rsidRPr="00B84E85">
        <w:rPr>
          <w:rFonts w:ascii="Helvetica LT Std" w:hAnsi="Helvetica LT Std"/>
        </w:rPr>
        <w:t>Hamaika. - Lehen xedapen gehigarriaren 1. puntua aldatzen da, eta hauxe da testu berria:</w:t>
      </w:r>
    </w:p>
    <w:p w14:paraId="60D3BAA7" w14:textId="77777777" w:rsidR="007351DB" w:rsidRPr="00B84E85" w:rsidRDefault="007351DB" w:rsidP="009D1B30">
      <w:pPr>
        <w:pStyle w:val="DICTA-TEXTO"/>
        <w:spacing w:after="0" w:line="240" w:lineRule="auto"/>
        <w:rPr>
          <w:rFonts w:ascii="Helvetica LT Std" w:hAnsi="Helvetica LT Std"/>
          <w:szCs w:val="24"/>
        </w:rPr>
      </w:pPr>
    </w:p>
    <w:p w14:paraId="515C1A1F" w14:textId="6E6882EA" w:rsidR="009D1B30" w:rsidRPr="00B84E85" w:rsidRDefault="009062B2" w:rsidP="007351DB">
      <w:pPr>
        <w:pStyle w:val="DICTA-TEXTO"/>
        <w:spacing w:after="0" w:line="240" w:lineRule="auto"/>
        <w:rPr>
          <w:rFonts w:ascii="Helvetica LT Std" w:hAnsi="Helvetica LT Std"/>
          <w:szCs w:val="24"/>
        </w:rPr>
      </w:pPr>
      <w:r w:rsidRPr="00B84E85">
        <w:rPr>
          <w:rFonts w:ascii="Helvetica LT Std" w:hAnsi="Helvetica LT Std"/>
        </w:rPr>
        <w:t>“1. Nafarroako Parlamentuak eta haren menpeko organoek, Nafarroako Kontseiluak eta Jardunbide egokien aldeko eta ustelkeriaren kontrako Bulegoak, bakoitzaren araudi espezifikoan ezarritakoarekin bat etorriz, beren aurrekontu-proiektua onetsiko dute, eta Nafarroako Gobernuari igorriko diote ekitaldi bakoitzeko urriaren 1a baino lehen, Nafarroako Aurrekontu Orokorren proiektuan txerta dezan”.</w:t>
      </w:r>
    </w:p>
    <w:p w14:paraId="5C57FF10" w14:textId="77777777" w:rsidR="00561A16" w:rsidRPr="00B84E85" w:rsidRDefault="00561A16" w:rsidP="007351DB">
      <w:pPr>
        <w:pStyle w:val="DICTA-TEXTO"/>
        <w:spacing w:after="0" w:line="240" w:lineRule="auto"/>
        <w:rPr>
          <w:rFonts w:ascii="Helvetica LT Std" w:hAnsi="Helvetica LT Std"/>
          <w:szCs w:val="24"/>
        </w:rPr>
      </w:pPr>
    </w:p>
    <w:p w14:paraId="7A6B1B79" w14:textId="69DBBE01" w:rsidR="00640C83" w:rsidRPr="00B84E85" w:rsidRDefault="00640C83" w:rsidP="006C3884">
      <w:pPr>
        <w:pStyle w:val="DICTA-TEXTO"/>
        <w:spacing w:after="0" w:line="240" w:lineRule="auto"/>
        <w:rPr>
          <w:rFonts w:ascii="Helvetica LT Std" w:hAnsi="Helvetica LT Std"/>
          <w:szCs w:val="24"/>
        </w:rPr>
      </w:pPr>
      <w:r w:rsidRPr="00B84E85">
        <w:rPr>
          <w:rFonts w:ascii="Helvetica LT Std" w:hAnsi="Helvetica LT Std"/>
          <w:b/>
        </w:rPr>
        <w:t xml:space="preserve">Azken xedapenetako bigarrena. </w:t>
      </w:r>
      <w:r w:rsidRPr="00B84E85">
        <w:rPr>
          <w:rFonts w:ascii="Helvetica LT Std" w:hAnsi="Helvetica LT Std"/>
        </w:rPr>
        <w:t>Aldaketa Kontratu Publikoei buruzko apirilaren 13ko 2/2018 Foru Legean.</w:t>
      </w:r>
    </w:p>
    <w:p w14:paraId="2BEC6DD3" w14:textId="2FA24185" w:rsidR="006C3884" w:rsidRPr="00B84E85" w:rsidRDefault="006C3884" w:rsidP="00381F6B">
      <w:pPr>
        <w:pStyle w:val="DICTA-TEXTO"/>
        <w:spacing w:after="0" w:line="240" w:lineRule="auto"/>
        <w:rPr>
          <w:rFonts w:ascii="Helvetica LT Std" w:hAnsi="Helvetica LT Std"/>
          <w:b/>
          <w:szCs w:val="24"/>
        </w:rPr>
      </w:pPr>
    </w:p>
    <w:p w14:paraId="1882C3FE" w14:textId="164DC19A" w:rsidR="009D1B30" w:rsidRPr="00B84E85" w:rsidRDefault="00A76753" w:rsidP="009D1B30">
      <w:pPr>
        <w:pStyle w:val="DICTA-TEXTO"/>
        <w:spacing w:after="0" w:line="240" w:lineRule="auto"/>
        <w:rPr>
          <w:rFonts w:ascii="Helvetica LT Std" w:hAnsi="Helvetica LT Std"/>
          <w:szCs w:val="24"/>
        </w:rPr>
      </w:pPr>
      <w:r w:rsidRPr="00B84E85">
        <w:rPr>
          <w:rFonts w:ascii="Helvetica LT Std" w:hAnsi="Helvetica LT Std"/>
        </w:rPr>
        <w:t xml:space="preserve">Bat. -16. artikuluko 2. apartatuko c) letra aldatzen da, eta hauxe da testu berria: </w:t>
      </w:r>
    </w:p>
    <w:p w14:paraId="6BA5A5FC" w14:textId="77777777" w:rsidR="009D1B30" w:rsidRPr="00B84E85" w:rsidRDefault="009D1B30" w:rsidP="002E00DC">
      <w:pPr>
        <w:pStyle w:val="DICTA-TEXTO"/>
        <w:spacing w:after="0" w:line="240" w:lineRule="auto"/>
        <w:rPr>
          <w:rFonts w:ascii="Helvetica LT Std" w:hAnsi="Helvetica LT Std"/>
          <w:szCs w:val="24"/>
        </w:rPr>
      </w:pPr>
    </w:p>
    <w:p w14:paraId="4CDDB606" w14:textId="0A7A0F46" w:rsidR="009D1B30" w:rsidRPr="00B84E85" w:rsidRDefault="009D1B30" w:rsidP="002E00DC">
      <w:pPr>
        <w:pStyle w:val="DICTA-TEXTO"/>
        <w:spacing w:after="0" w:line="240" w:lineRule="auto"/>
        <w:rPr>
          <w:rFonts w:ascii="Helvetica LT Std" w:hAnsi="Helvetica LT Std"/>
          <w:szCs w:val="24"/>
        </w:rPr>
      </w:pPr>
      <w:r w:rsidRPr="00B84E85">
        <w:rPr>
          <w:rFonts w:ascii="Helvetica LT Std" w:hAnsi="Helvetica LT Std"/>
        </w:rPr>
        <w:t>“c) Negozio-bolumen orokorrari buruzko adierazpena, eta, hala behar denean, kontratuaren xedearen antzekoa den jarduera-arloko negozio-bolumenari buruzkoa, eskueran dauden azken hiru ekitaldietakoa gehienez ere, lizitatu behar duenaren eratze-egunaren edo jardueren hasiera-egunaren arabera, betiere negozio-bolumen horren erreferentziak eskura dauden heinean.</w:t>
      </w:r>
    </w:p>
    <w:p w14:paraId="07A8B092" w14:textId="77777777" w:rsidR="002E00DC" w:rsidRPr="00B84E85" w:rsidRDefault="002E00DC" w:rsidP="002E00DC">
      <w:pPr>
        <w:pStyle w:val="DICTA-TEXTO"/>
        <w:spacing w:after="0" w:line="240" w:lineRule="auto"/>
        <w:rPr>
          <w:rFonts w:ascii="Helvetica LT Std" w:hAnsi="Helvetica LT Std"/>
          <w:szCs w:val="24"/>
        </w:rPr>
      </w:pPr>
    </w:p>
    <w:p w14:paraId="709CD938" w14:textId="7C6BF054" w:rsidR="009D1B30" w:rsidRPr="00B84E85" w:rsidRDefault="009D1B30" w:rsidP="002E00DC">
      <w:pPr>
        <w:pStyle w:val="DICTA-TEXTO"/>
        <w:spacing w:after="0" w:line="240" w:lineRule="auto"/>
        <w:rPr>
          <w:rFonts w:ascii="Helvetica LT Std" w:hAnsi="Helvetica LT Std"/>
          <w:szCs w:val="24"/>
        </w:rPr>
      </w:pPr>
      <w:r w:rsidRPr="00B84E85">
        <w:rPr>
          <w:rFonts w:ascii="Helvetica LT Std" w:hAnsi="Helvetica LT Std"/>
        </w:rPr>
        <w:t xml:space="preserve">Eskatzen den urteko gutxieneko negozio-bolumena ez da izanen kontratuaren balio </w:t>
      </w:r>
      <w:proofErr w:type="spellStart"/>
      <w:r w:rsidRPr="00B84E85">
        <w:rPr>
          <w:rFonts w:ascii="Helvetica LT Std" w:hAnsi="Helvetica LT Std"/>
        </w:rPr>
        <w:t>zenbatetsia</w:t>
      </w:r>
      <w:proofErr w:type="spellEnd"/>
      <w:r w:rsidRPr="00B84E85">
        <w:rPr>
          <w:rFonts w:ascii="Helvetica LT Std" w:hAnsi="Helvetica LT Std"/>
        </w:rPr>
        <w:t xml:space="preserve"> halako bat eta erdi baino handiagoa. Bereziki, prestazio jarraituko kontratuetan, balio </w:t>
      </w:r>
      <w:proofErr w:type="spellStart"/>
      <w:r w:rsidRPr="00B84E85">
        <w:rPr>
          <w:rFonts w:ascii="Helvetica LT Std" w:hAnsi="Helvetica LT Std"/>
        </w:rPr>
        <w:t>zenbatetsiaren</w:t>
      </w:r>
      <w:proofErr w:type="spellEnd"/>
      <w:r w:rsidRPr="00B84E85">
        <w:rPr>
          <w:rFonts w:ascii="Helvetica LT Std" w:hAnsi="Helvetica LT Std"/>
        </w:rPr>
        <w:t xml:space="preserve"> kalkuluan zenbait urteko aurreikusten direnean, eska daitekeen negozio-bolumena prestazioaren urteko batez besteko balioa kontuan hartuta kalkulatuko da.</w:t>
      </w:r>
    </w:p>
    <w:p w14:paraId="53EFD10F" w14:textId="77777777" w:rsidR="002E00DC" w:rsidRPr="00B84E85" w:rsidRDefault="002E00DC" w:rsidP="002E00DC">
      <w:pPr>
        <w:pStyle w:val="DICTA-TEXTO"/>
        <w:spacing w:after="0" w:line="240" w:lineRule="auto"/>
        <w:rPr>
          <w:rFonts w:ascii="Helvetica LT Std" w:hAnsi="Helvetica LT Std"/>
          <w:szCs w:val="24"/>
        </w:rPr>
      </w:pPr>
    </w:p>
    <w:p w14:paraId="4C463FC4" w14:textId="77777777" w:rsidR="009D1B30" w:rsidRPr="00B84E85" w:rsidRDefault="009D1B30" w:rsidP="002E00DC">
      <w:pPr>
        <w:pStyle w:val="DICTA-TEXTO"/>
        <w:spacing w:after="0" w:line="240" w:lineRule="auto"/>
        <w:rPr>
          <w:rFonts w:ascii="Helvetica LT Std" w:hAnsi="Helvetica LT Std"/>
          <w:szCs w:val="24"/>
        </w:rPr>
      </w:pPr>
      <w:r w:rsidRPr="00B84E85">
        <w:rPr>
          <w:rFonts w:ascii="Helvetica LT Std" w:hAnsi="Helvetica LT Std"/>
        </w:rPr>
        <w:t>Aurreko paragrafoan xedatutakoa gorabehera, muga horiek gainditzen ahalko dira behar bezala justifikatutako kasuetan, hala nola obren, zerbitzuen edo horniduren izaerari lotutako arrisku bereziekin zerikusia dutenetan. Kasu horretan, 138.3. artikuluak aipatzen duen premiei buruzko txostenean adieraziko dira betekizun hori ezartzeko arrazoi nagusiak”.</w:t>
      </w:r>
    </w:p>
    <w:p w14:paraId="3E0916F3" w14:textId="77777777" w:rsidR="009D1B30" w:rsidRPr="00B84E85" w:rsidRDefault="009D1B30" w:rsidP="002E00DC">
      <w:pPr>
        <w:pStyle w:val="DICTA-TEXTO"/>
        <w:spacing w:after="0" w:line="240" w:lineRule="auto"/>
        <w:rPr>
          <w:rFonts w:ascii="Helvetica LT Std" w:hAnsi="Helvetica LT Std"/>
          <w:szCs w:val="24"/>
        </w:rPr>
      </w:pPr>
    </w:p>
    <w:p w14:paraId="7DC22C75" w14:textId="1D832204" w:rsidR="009D1B30" w:rsidRPr="00B84E85" w:rsidRDefault="00A76753" w:rsidP="002E00DC">
      <w:pPr>
        <w:pStyle w:val="DICTA-TEXTO"/>
        <w:spacing w:after="0" w:line="240" w:lineRule="auto"/>
        <w:rPr>
          <w:rFonts w:ascii="Helvetica LT Std" w:hAnsi="Helvetica LT Std"/>
          <w:szCs w:val="24"/>
        </w:rPr>
      </w:pPr>
      <w:r w:rsidRPr="00B84E85">
        <w:rPr>
          <w:rFonts w:ascii="Helvetica LT Std" w:hAnsi="Helvetica LT Std"/>
        </w:rPr>
        <w:t xml:space="preserve">Bi. - 22. artikuluko 1. puntuko b) eta f) letrak aldatzen dira, eta hauxe da testu berria: </w:t>
      </w:r>
    </w:p>
    <w:p w14:paraId="1D308FF3" w14:textId="77777777" w:rsidR="009D1B30" w:rsidRPr="00B84E85" w:rsidRDefault="009D1B30" w:rsidP="002E00DC">
      <w:pPr>
        <w:pStyle w:val="DICTA-TEXTO"/>
        <w:spacing w:after="0" w:line="240" w:lineRule="auto"/>
        <w:rPr>
          <w:rFonts w:ascii="Helvetica LT Std" w:hAnsi="Helvetica LT Std"/>
          <w:szCs w:val="24"/>
        </w:rPr>
      </w:pPr>
    </w:p>
    <w:p w14:paraId="6B0F1219" w14:textId="525E87BE" w:rsidR="009D1B30" w:rsidRPr="00B84E85" w:rsidRDefault="009D1B30" w:rsidP="009D1B30">
      <w:pPr>
        <w:pStyle w:val="DICTA-TEXTO"/>
        <w:spacing w:after="0" w:line="240" w:lineRule="auto"/>
        <w:rPr>
          <w:rFonts w:ascii="Helvetica LT Std" w:hAnsi="Helvetica LT Std"/>
          <w:szCs w:val="24"/>
        </w:rPr>
      </w:pPr>
      <w:r w:rsidRPr="00B84E85">
        <w:rPr>
          <w:rFonts w:ascii="Helvetica LT Std" w:hAnsi="Helvetica LT Std"/>
        </w:rPr>
        <w:t>“b) Zehapen irmoa jaso izana beren zintzotasuna zalantzan jartzen duen arau-hauste astuna egiteagatik, honako gaietan: arlo profesionala, merkatuko diziplina, lehia faltsutzea, laneratzea, aukera berdintasuna, desgaituen diskriminazio eza edo atzerritarrei buruzko araudia; edo arau-hauste oso astuna egiteagatik ingurumen, gizarte edo lan arloan, edo sexu jazarpenagatik edo sexuagatiko jazarpenagatik, araudi indardunean ezarritakoarekin bat; edo zerbitzuan hasten diren langileen hasierako afiliazioa edo alta ez eskatzeagatik, edo hura epez kanpo ezartzeagatik ikuskapen-jardueraren ondorioz. Ondorio horietarako, ulertuko da arau-hauste bat egin dela ukitutako langile bakoitzeko. Halaber, otsailaren 20ko 2/2023 Legean aurreikusitako arau-hauste oso astunengatik, (lege horrek arau-urratzeei eta ustelkeriaren aurkako borrokari buruzko informazioa ematen duten pertsonen babesa arautzen du), edo sexu-orientazio eta -identitateagatiko, genero-adierazpenagatiko edo sexu-ezaugarriengatiko diskriminaziorik ezaren eta tratu-berdintasunaren arloko arau-hauste astun edo oso astunengatik, betiere, debekua erabakitzen bada Trans pertsonen berdintasun erreal eta eraginkorrerako eta LGTBI pertsonen eskubideak bermatzeko otsailaren 28ko 4/2023 Legean aurreikusitako baldintzetan”.</w:t>
      </w:r>
    </w:p>
    <w:p w14:paraId="48FFFB05" w14:textId="77777777" w:rsidR="009D1B30" w:rsidRPr="00B84E85" w:rsidRDefault="009D1B30" w:rsidP="009D1B30">
      <w:pPr>
        <w:pStyle w:val="DICTA-TEXTO"/>
        <w:spacing w:after="0" w:line="240" w:lineRule="auto"/>
        <w:rPr>
          <w:rFonts w:ascii="Helvetica LT Std" w:hAnsi="Helvetica LT Std"/>
          <w:szCs w:val="24"/>
        </w:rPr>
      </w:pPr>
    </w:p>
    <w:p w14:paraId="1F4DC7E9" w14:textId="6CA47082" w:rsidR="009D1B3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 xml:space="preserve">“f) Eguneraturik ez egotea indarreko xedapenek ezartzen dituzten zerga arloko edo Gizarte Segurantzako betebeharretan, erregelamenduz ezartzen den moduan; edo, 50 langile edo gehiagoko enpresen kasuan, gutxienez langileen %2 desgaitasuna duten langileak izatearen baldintza ez betetzea, azaroaren 29ko 1/2013 Legegintzako Errege Dekretuak, Desgaitasuna duten pertsonen eskubideei eta haiek gizarteratzeari buruzko Lege Orokorraren testu </w:t>
      </w:r>
      <w:proofErr w:type="spellStart"/>
      <w:r w:rsidRPr="00B84E85">
        <w:rPr>
          <w:rFonts w:ascii="Helvetica LT Std" w:hAnsi="Helvetica LT Std"/>
        </w:rPr>
        <w:t>bategina</w:t>
      </w:r>
      <w:proofErr w:type="spellEnd"/>
      <w:r w:rsidRPr="00B84E85">
        <w:rPr>
          <w:rFonts w:ascii="Helvetica LT Std" w:hAnsi="Helvetica LT Std"/>
        </w:rPr>
        <w:t xml:space="preserve"> onesten duenak, 42. artikuluan ezarritakoaren arabera, erregelamenduz ezartzen den moduan; edota, 50 langile edo gehiagoko enpresen kasuan, ez betetzea berdintasun plan bat edukitzearen betebeharra, Gizonen eta Emakumeen Berdintasunerako martxoaren 22ko 3/2007 Lege Organikoko 45. artikuluan xedatzen denaren arabera”.</w:t>
      </w:r>
    </w:p>
    <w:p w14:paraId="7B7D09A2" w14:textId="77777777" w:rsidR="00D762DC" w:rsidRPr="00B84E85" w:rsidRDefault="00D762DC" w:rsidP="00D762DC">
      <w:pPr>
        <w:pStyle w:val="DICTA-TEXTO"/>
        <w:spacing w:after="0" w:line="240" w:lineRule="auto"/>
        <w:rPr>
          <w:rFonts w:ascii="Helvetica LT Std" w:hAnsi="Helvetica LT Std"/>
          <w:szCs w:val="24"/>
        </w:rPr>
      </w:pPr>
    </w:p>
    <w:p w14:paraId="05A2FDE1" w14:textId="523042AB" w:rsidR="009D1B30" w:rsidRPr="00B84E85" w:rsidRDefault="00A76753" w:rsidP="00D762DC">
      <w:pPr>
        <w:pStyle w:val="DICTA-TEXTO"/>
        <w:spacing w:after="0" w:line="240" w:lineRule="auto"/>
        <w:rPr>
          <w:rFonts w:ascii="Helvetica LT Std" w:hAnsi="Helvetica LT Std"/>
          <w:szCs w:val="24"/>
        </w:rPr>
      </w:pPr>
      <w:r w:rsidRPr="00B84E85">
        <w:rPr>
          <w:rFonts w:ascii="Helvetica LT Std" w:hAnsi="Helvetica LT Std"/>
        </w:rPr>
        <w:t xml:space="preserve">Hiru. - 45. artikuluko 1. eta 3. puntuak aldatzen dira, eta hauxe da testu berria: </w:t>
      </w:r>
    </w:p>
    <w:p w14:paraId="0F4B7AA7" w14:textId="77777777" w:rsidR="00D762DC" w:rsidRPr="00B84E85" w:rsidRDefault="00D762DC" w:rsidP="00D762DC">
      <w:pPr>
        <w:pStyle w:val="DICTA-TEXTO"/>
        <w:spacing w:after="0" w:line="240" w:lineRule="auto"/>
        <w:rPr>
          <w:rFonts w:ascii="Helvetica LT Std" w:hAnsi="Helvetica LT Std"/>
          <w:szCs w:val="24"/>
        </w:rPr>
      </w:pPr>
    </w:p>
    <w:p w14:paraId="625EA88B" w14:textId="77777777" w:rsidR="003D6FD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“1. Kontratu publikoen iraupena ezartzeko, kontuan hartuko dira honakoak: prestazioen izaera, finantzaketaren ezaugarriak, eta horien ematea aldizka norgehiagokan jarri beharra.</w:t>
      </w:r>
    </w:p>
    <w:p w14:paraId="4F4E90E5" w14:textId="77777777" w:rsidR="00D762DC" w:rsidRPr="00B84E85" w:rsidRDefault="00D762DC" w:rsidP="00D762DC">
      <w:pPr>
        <w:pStyle w:val="DICTA-TEXTO"/>
        <w:spacing w:after="0" w:line="240" w:lineRule="auto"/>
        <w:rPr>
          <w:rFonts w:ascii="Helvetica LT Std" w:hAnsi="Helvetica LT Std"/>
          <w:szCs w:val="24"/>
        </w:rPr>
      </w:pPr>
    </w:p>
    <w:p w14:paraId="6474B8CE" w14:textId="15FABDC3" w:rsidR="003D6FD0" w:rsidRPr="00B84E85" w:rsidRDefault="003D6FD0" w:rsidP="00D762DC">
      <w:pPr>
        <w:pStyle w:val="DICTA-TEXTO"/>
        <w:spacing w:after="0" w:line="240" w:lineRule="auto"/>
        <w:rPr>
          <w:rFonts w:ascii="Helvetica LT Std" w:hAnsi="Helvetica LT Std"/>
          <w:szCs w:val="24"/>
        </w:rPr>
      </w:pPr>
      <w:r w:rsidRPr="00B84E85">
        <w:rPr>
          <w:rFonts w:ascii="Helvetica LT Std" w:hAnsi="Helvetica LT Std"/>
        </w:rPr>
        <w:t xml:space="preserve">Kontratuan luzapen bat edo gehiago aurreikusten ahalko dira, baldin eta haren ezaugarriak ez badira aldatzen luzapenen iraunaldian, eta adjudikaziorako </w:t>
      </w:r>
      <w:r w:rsidRPr="00B84E85">
        <w:rPr>
          <w:rFonts w:ascii="Helvetica LT Std" w:hAnsi="Helvetica LT Std"/>
        </w:rPr>
        <w:lastRenderedPageBreak/>
        <w:t>norgehiagoka egina bada kontratuaren gehieneko iraupena kontuan hartuta, luzapenak barne.</w:t>
      </w:r>
    </w:p>
    <w:p w14:paraId="013438CA" w14:textId="77777777" w:rsidR="00D762DC" w:rsidRPr="00B84E85" w:rsidRDefault="00D762DC" w:rsidP="00D762DC">
      <w:pPr>
        <w:pStyle w:val="DICTA-TEXTO"/>
        <w:spacing w:after="0" w:line="240" w:lineRule="auto"/>
        <w:rPr>
          <w:rFonts w:ascii="Helvetica LT Std" w:hAnsi="Helvetica LT Std"/>
          <w:szCs w:val="24"/>
        </w:rPr>
      </w:pPr>
    </w:p>
    <w:p w14:paraId="58F244DA" w14:textId="4AC84CB9" w:rsidR="009D1B3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Luzapena berariaz erabakiko da, bi alderdiek aldez aurretik adostuta, salbu eta baldintza-agiri arautzaileak ezartzen badu kontratazio-organoak nahitaezko luzapena onartzeko aukera duela”.</w:t>
      </w:r>
    </w:p>
    <w:p w14:paraId="1AB68D3A" w14:textId="77777777" w:rsidR="00D762DC" w:rsidRPr="00B84E85" w:rsidRDefault="00D762DC" w:rsidP="00D762DC">
      <w:pPr>
        <w:pStyle w:val="DICTA-TEXTO"/>
        <w:spacing w:after="0" w:line="240" w:lineRule="auto"/>
        <w:rPr>
          <w:rFonts w:ascii="Helvetica LT Std" w:hAnsi="Helvetica LT Std"/>
          <w:szCs w:val="24"/>
        </w:rPr>
      </w:pPr>
    </w:p>
    <w:p w14:paraId="3DEC9F1C" w14:textId="36CABCB7" w:rsidR="009D1B3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 xml:space="preserve">“3. Baldin eta, kontratu baten muga-egunean, aurreikusi ezin diren gertaeretatik eratorritako gorabeheren ondorioz, formalizatu ez bada prestazioaren jarraipena bermatzen duen kontratu berria eta interes publikoko arrazoiak badaude hura ez eteteko, onesten da ahalko da jatorrizko kontratua nahitaez luzatzea, gehienez ere bederatzi hilabetez –edo hogeita lau hilabetez oinarrizko eskubide bat bermatzeko beharrezkoa den prestazio bat xede duten kontratuen kasuan–, gainerako baldintzak aldatu gabe, harik eta kontratu berria gauzatzen hasi arte, baldin eta azken horren lizitazio-iragarkia hiru hilabete lehenago argitaratu bada, gutxienez, jatorrizko kontratuaren amaiera-data baino, edo, gonbidapena duten prozeduren kasuan, hura hamabost egun lehenago bidali bada”. </w:t>
      </w:r>
    </w:p>
    <w:p w14:paraId="6A626BC3" w14:textId="77777777" w:rsidR="00D762DC" w:rsidRPr="00B84E85" w:rsidRDefault="00D762DC" w:rsidP="00D762DC">
      <w:pPr>
        <w:pStyle w:val="DICTA-TEXTO"/>
        <w:spacing w:after="0" w:line="240" w:lineRule="auto"/>
        <w:rPr>
          <w:rFonts w:ascii="Helvetica LT Std" w:hAnsi="Helvetica LT Std"/>
          <w:szCs w:val="24"/>
        </w:rPr>
      </w:pPr>
    </w:p>
    <w:p w14:paraId="660ABC1A" w14:textId="6B0C6A55" w:rsidR="009D1B30" w:rsidRPr="00B84E85" w:rsidRDefault="00A76753" w:rsidP="00D762DC">
      <w:pPr>
        <w:pStyle w:val="DICTA-TEXTO"/>
        <w:spacing w:after="0" w:line="240" w:lineRule="auto"/>
        <w:rPr>
          <w:rFonts w:ascii="Helvetica LT Std" w:hAnsi="Helvetica LT Std"/>
          <w:szCs w:val="24"/>
        </w:rPr>
      </w:pPr>
      <w:r w:rsidRPr="00B84E85">
        <w:rPr>
          <w:rFonts w:ascii="Helvetica LT Std" w:hAnsi="Helvetica LT Std"/>
        </w:rPr>
        <w:t>Lau. - 109. artikuluko 1. puntua aldatzen da, eta hauxe da testu berria:</w:t>
      </w:r>
    </w:p>
    <w:p w14:paraId="4129948D" w14:textId="77777777" w:rsidR="00D762DC" w:rsidRPr="00B84E85" w:rsidRDefault="00D762DC" w:rsidP="00D762DC">
      <w:pPr>
        <w:pStyle w:val="DICTA-TEXTO"/>
        <w:spacing w:after="0" w:line="240" w:lineRule="auto"/>
        <w:rPr>
          <w:rFonts w:ascii="Helvetica LT Std" w:hAnsi="Helvetica LT Std"/>
          <w:szCs w:val="24"/>
        </w:rPr>
      </w:pPr>
    </w:p>
    <w:p w14:paraId="44DF11F4" w14:textId="5078B0F5" w:rsidR="009D1B3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“1. Foru lege honen mende dauden entitateek egindako kontratu publikoen prezioak aldizka eta aurrez ezarrita berrikusten ahalko dira, betiere foru lege honetan ezarritako moduan. Prezioa kontratuaren edozein ordain edo kontraprestazio ekonomiko dela ulertuko da, Administrazioak nahiz erabiltzaileek ordaindutakoa.</w:t>
      </w:r>
    </w:p>
    <w:p w14:paraId="502EC212" w14:textId="77777777" w:rsidR="00D762DC" w:rsidRPr="00B84E85" w:rsidRDefault="00D762DC" w:rsidP="00D762DC">
      <w:pPr>
        <w:pStyle w:val="DICTA-TEXTO"/>
        <w:spacing w:after="0" w:line="240" w:lineRule="auto"/>
        <w:rPr>
          <w:rFonts w:ascii="Helvetica LT Std" w:hAnsi="Helvetica LT Std"/>
          <w:szCs w:val="24"/>
        </w:rPr>
      </w:pPr>
    </w:p>
    <w:p w14:paraId="3CC095AF" w14:textId="77B75B19" w:rsidR="009D1B3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Prezioen berrikuspena kontratu hauetan bakarrik egiten ahalko da: obra kontratuetan, Administrazio Publikoen ekipamendu kontratuetan, energiaz hornitzeko kontratuetan eta inbertsioa berreskuratzeko aldia bost urtekoa edo handiagoa duten kontratuetan, espedientean justifikatu ondoren.</w:t>
      </w:r>
    </w:p>
    <w:p w14:paraId="229F10D9" w14:textId="77777777" w:rsidR="00D762DC" w:rsidRPr="00B84E85" w:rsidRDefault="00D762DC" w:rsidP="00D762DC">
      <w:pPr>
        <w:pStyle w:val="DICTA-TEXTO"/>
        <w:spacing w:after="0" w:line="240" w:lineRule="auto"/>
        <w:rPr>
          <w:rFonts w:ascii="Helvetica LT Std" w:hAnsi="Helvetica LT Std"/>
          <w:szCs w:val="24"/>
        </w:rPr>
      </w:pPr>
    </w:p>
    <w:p w14:paraId="433B1E76" w14:textId="746004A5" w:rsidR="009D1B3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Gainera, espedientean justifikatu ondoren, gainerako kontratuetan prezioen berrikuspena onartzen ahalko da, baldin eta erabiliko diren lehengaiek, bitarteko ondasunek eta energiak kontratuaren lizitazioaren oinarrizko aurrekontuan duten partaidetzaren baturak aurrekontu horren %20 gainditzen badu. Kasu horietan, berrikuspenak partaidetza hori adierazten duen kontratuaren prezioaren zatikiari bakarrik eragiten ahalko dio. Baldintza-agiriak adierazi beharko du lehengai, bitarteko ondasun edo energia hornidura bakoitzaren pisua, ehuneko 1etik gorako partaidetza badu, bai eta prezioak berrikusteko indize ofiziala ere.</w:t>
      </w:r>
    </w:p>
    <w:p w14:paraId="3686036A" w14:textId="77777777" w:rsidR="00D762DC" w:rsidRPr="00B84E85" w:rsidRDefault="00D762DC" w:rsidP="00D762DC">
      <w:pPr>
        <w:pStyle w:val="DICTA-TEXTO"/>
        <w:spacing w:after="0" w:line="240" w:lineRule="auto"/>
        <w:rPr>
          <w:rFonts w:ascii="Helvetica LT Std" w:hAnsi="Helvetica LT Std"/>
          <w:szCs w:val="24"/>
        </w:rPr>
      </w:pPr>
    </w:p>
    <w:p w14:paraId="4E0C5E12" w14:textId="20B7640D" w:rsidR="009D1B3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 xml:space="preserve">Prezioen </w:t>
      </w:r>
      <w:proofErr w:type="spellStart"/>
      <w:r w:rsidRPr="00B84E85">
        <w:rPr>
          <w:rFonts w:ascii="Helvetica LT Std" w:hAnsi="Helvetica LT Std"/>
        </w:rPr>
        <w:t>berikuspena</w:t>
      </w:r>
      <w:proofErr w:type="spellEnd"/>
      <w:r w:rsidRPr="00B84E85">
        <w:rPr>
          <w:rFonts w:ascii="Helvetica LT Std" w:hAnsi="Helvetica LT Std"/>
        </w:rPr>
        <w:t xml:space="preserve"> egiteko ezinbestekoa izanen da kontratuaren zenbatekoaren %20 gutxienez exekutatuta egotea eta formalizatu zenetik urte bat iraganik izatea, erregaiez hornitzeko kontratuen kasuan salbu.</w:t>
      </w:r>
    </w:p>
    <w:p w14:paraId="3B83C067" w14:textId="77777777" w:rsidR="00D762DC" w:rsidRPr="00B84E85" w:rsidRDefault="00D762DC" w:rsidP="00D762DC">
      <w:pPr>
        <w:pStyle w:val="DICTA-TEXTO"/>
        <w:spacing w:after="0" w:line="240" w:lineRule="auto"/>
        <w:rPr>
          <w:rFonts w:ascii="Helvetica LT Std" w:hAnsi="Helvetica LT Std"/>
          <w:szCs w:val="24"/>
        </w:rPr>
      </w:pPr>
    </w:p>
    <w:p w14:paraId="4B81C423" w14:textId="7A662419" w:rsidR="009D1B3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Ez dira inola ere berrikusten ahalko amortizazioei lotutako kostuak, finantza kostuak, gastu orokorrak edo egiturakoak eta industria mozkina”.</w:t>
      </w:r>
    </w:p>
    <w:p w14:paraId="2BB1BE10" w14:textId="77777777" w:rsidR="003D6FD0" w:rsidRPr="00B84E85" w:rsidRDefault="003D6FD0" w:rsidP="00D762DC">
      <w:pPr>
        <w:pStyle w:val="DICTA-TEXTO"/>
        <w:spacing w:after="0" w:line="240" w:lineRule="auto"/>
        <w:rPr>
          <w:rFonts w:ascii="Helvetica LT Std" w:hAnsi="Helvetica LT Std"/>
          <w:szCs w:val="24"/>
        </w:rPr>
      </w:pPr>
    </w:p>
    <w:p w14:paraId="71EA401E" w14:textId="1C774EB8" w:rsidR="009D1B30" w:rsidRPr="00B84E85" w:rsidRDefault="00A76753" w:rsidP="00D762DC">
      <w:pPr>
        <w:pStyle w:val="DICTA-TEXTO"/>
        <w:spacing w:after="0" w:line="240" w:lineRule="auto"/>
        <w:rPr>
          <w:rFonts w:ascii="Helvetica LT Std" w:hAnsi="Helvetica LT Std"/>
          <w:szCs w:val="24"/>
        </w:rPr>
      </w:pPr>
      <w:r w:rsidRPr="00B84E85">
        <w:rPr>
          <w:rFonts w:ascii="Helvetica LT Std" w:hAnsi="Helvetica LT Std"/>
        </w:rPr>
        <w:t>Bost. -Hamargarren xedapen gehigarria aldatzen da, eta hauxe da testu berria:</w:t>
      </w:r>
    </w:p>
    <w:p w14:paraId="7BD7FDE8" w14:textId="77777777" w:rsidR="00D762DC" w:rsidRPr="00B84E85" w:rsidRDefault="00D762DC" w:rsidP="00D762DC">
      <w:pPr>
        <w:pStyle w:val="DICTA-TEXTO"/>
        <w:spacing w:after="0" w:line="240" w:lineRule="auto"/>
        <w:rPr>
          <w:rFonts w:ascii="Helvetica LT Std" w:hAnsi="Helvetica LT Std"/>
          <w:szCs w:val="24"/>
        </w:rPr>
      </w:pPr>
    </w:p>
    <w:p w14:paraId="42AABF8D" w14:textId="4D69A58B" w:rsidR="009D1B3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 xml:space="preserve">“Hamargarren xedapen gehigarria. - Irakaskuntzarekin lotutako kontratuetarako araubide berezia: </w:t>
      </w:r>
    </w:p>
    <w:p w14:paraId="4073370C" w14:textId="77777777" w:rsidR="00D762DC" w:rsidRPr="00B84E85" w:rsidRDefault="00D762DC" w:rsidP="00D762DC">
      <w:pPr>
        <w:pStyle w:val="DICTA-TEXTO"/>
        <w:spacing w:after="0" w:line="240" w:lineRule="auto"/>
        <w:rPr>
          <w:rFonts w:ascii="Helvetica LT Std" w:hAnsi="Helvetica LT Std"/>
          <w:szCs w:val="24"/>
        </w:rPr>
      </w:pPr>
    </w:p>
    <w:p w14:paraId="2B83596B" w14:textId="5FF1205B" w:rsidR="009D1B3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 xml:space="preserve">Kontratuen xedea irakaskuntza edo prestakuntzako jardueraren bat denean (Administrazioaren zerbitzuko langileentzako prestakuntza edo hobekuntza ikastaroak edo enplegurako prestakuntzako zentro publikoetan emandako prestakuntza ekintzak, bai eta mintegi, solasaldi, mahai-inguru edo hitzaldiak, kolaborazioak, zientzia artikuluak edo idatzizko materialen prestaketa ere), pertsona fisikoei adjudikatzen baldin bazaizkie, hauek izanen dira ezinbesteko izapide bakarrak, aplikatzekoa den aurrekontu arloko legeriarekin bat: organo eskudunak hautaketa edo izendapena egitea, eta kasuan kasuko faktura aurkeztea”. </w:t>
      </w:r>
    </w:p>
    <w:p w14:paraId="690A2580" w14:textId="77777777" w:rsidR="009D1B30" w:rsidRPr="00B84E85" w:rsidRDefault="009D1B30" w:rsidP="00D762DC">
      <w:pPr>
        <w:pStyle w:val="DICTA-TEXTO"/>
        <w:spacing w:after="0" w:line="240" w:lineRule="auto"/>
        <w:rPr>
          <w:rFonts w:ascii="Helvetica LT Std" w:hAnsi="Helvetica LT Std"/>
          <w:szCs w:val="24"/>
        </w:rPr>
      </w:pPr>
    </w:p>
    <w:p w14:paraId="2AFF64A9" w14:textId="2476A38E" w:rsidR="003D6FD0" w:rsidRPr="00B84E85" w:rsidRDefault="00A76753" w:rsidP="00D762DC">
      <w:pPr>
        <w:pStyle w:val="DICTA-TEXTO"/>
        <w:spacing w:after="0" w:line="240" w:lineRule="auto"/>
        <w:rPr>
          <w:rFonts w:ascii="Helvetica LT Std" w:hAnsi="Helvetica LT Std"/>
          <w:szCs w:val="24"/>
        </w:rPr>
      </w:pPr>
      <w:r w:rsidRPr="00B84E85">
        <w:rPr>
          <w:rFonts w:ascii="Helvetica LT Std" w:hAnsi="Helvetica LT Std"/>
        </w:rPr>
        <w:t>Sei. - Hogeita batgarren xedapen gehigarriaren 2. puntua kentzen da.</w:t>
      </w:r>
    </w:p>
    <w:p w14:paraId="1D18ED6F" w14:textId="77777777" w:rsidR="00D762DC" w:rsidRPr="00B84E85" w:rsidRDefault="00D762DC" w:rsidP="00D762DC">
      <w:pPr>
        <w:pStyle w:val="DICTA-TEXTO"/>
        <w:spacing w:after="0" w:line="240" w:lineRule="auto"/>
        <w:rPr>
          <w:rFonts w:ascii="Helvetica LT Std" w:hAnsi="Helvetica LT Std"/>
          <w:szCs w:val="24"/>
        </w:rPr>
      </w:pPr>
    </w:p>
    <w:p w14:paraId="0F6B54CE" w14:textId="61693033" w:rsidR="009D1B30" w:rsidRPr="00B84E85" w:rsidRDefault="00A76753" w:rsidP="00D762DC">
      <w:pPr>
        <w:pStyle w:val="DICTA-TEXTO"/>
        <w:spacing w:after="0" w:line="240" w:lineRule="auto"/>
        <w:rPr>
          <w:rFonts w:ascii="Helvetica LT Std" w:hAnsi="Helvetica LT Std"/>
          <w:szCs w:val="24"/>
        </w:rPr>
      </w:pPr>
      <w:r w:rsidRPr="00B84E85">
        <w:rPr>
          <w:rFonts w:ascii="Helvetica LT Std" w:hAnsi="Helvetica LT Std"/>
        </w:rPr>
        <w:t>Zazpi. - Xedapen gehigarri bat eransten da. Eduki hau izanen du:</w:t>
      </w:r>
    </w:p>
    <w:p w14:paraId="5B349EDF" w14:textId="77777777" w:rsidR="00D762DC" w:rsidRPr="00B84E85" w:rsidRDefault="00D762DC" w:rsidP="00D762DC">
      <w:pPr>
        <w:pStyle w:val="DICTA-TEXTO"/>
        <w:spacing w:after="0" w:line="240" w:lineRule="auto"/>
        <w:rPr>
          <w:rFonts w:ascii="Helvetica LT Std" w:hAnsi="Helvetica LT Std"/>
          <w:szCs w:val="24"/>
        </w:rPr>
      </w:pPr>
    </w:p>
    <w:p w14:paraId="7418C14B" w14:textId="0FFE017F" w:rsidR="009D1B30" w:rsidRPr="00B84E85" w:rsidRDefault="009062B2" w:rsidP="00D762DC">
      <w:pPr>
        <w:pStyle w:val="DICTA-TEXTO"/>
        <w:spacing w:after="0" w:line="240" w:lineRule="auto"/>
        <w:rPr>
          <w:rFonts w:ascii="Helvetica LT Std" w:hAnsi="Helvetica LT Std"/>
          <w:szCs w:val="24"/>
        </w:rPr>
      </w:pPr>
      <w:r w:rsidRPr="00B84E85">
        <w:rPr>
          <w:rFonts w:ascii="Helvetica LT Std" w:hAnsi="Helvetica LT Std"/>
        </w:rPr>
        <w:t>“Hogeita hirugarren xedapen gehigarria”. Araubide berezia, Osasunbidea-Nafarroako Osasun Zerbitzuko eta Nafarroako Osasun Publikoaren eta Lan Osasunaren Institutuko zenbait kontratutarako.</w:t>
      </w:r>
    </w:p>
    <w:p w14:paraId="27BD60E6" w14:textId="77777777" w:rsidR="00D762DC" w:rsidRPr="00B84E85" w:rsidRDefault="00D762DC" w:rsidP="00D762DC">
      <w:pPr>
        <w:pStyle w:val="DICTA-TEXTO"/>
        <w:spacing w:after="0" w:line="240" w:lineRule="auto"/>
        <w:rPr>
          <w:rFonts w:ascii="Helvetica LT Std" w:hAnsi="Helvetica LT Std"/>
          <w:szCs w:val="24"/>
        </w:rPr>
      </w:pPr>
    </w:p>
    <w:p w14:paraId="74BC5D11" w14:textId="51CE0EB6" w:rsidR="009D1B30" w:rsidRPr="00B84E85" w:rsidRDefault="009D1B30" w:rsidP="00D762DC">
      <w:pPr>
        <w:pStyle w:val="DICTA-TEXTO"/>
        <w:spacing w:after="0" w:line="240" w:lineRule="auto"/>
        <w:rPr>
          <w:rFonts w:ascii="Helvetica LT Std" w:hAnsi="Helvetica LT Std"/>
          <w:szCs w:val="24"/>
        </w:rPr>
      </w:pPr>
      <w:r w:rsidRPr="00B84E85">
        <w:rPr>
          <w:rFonts w:ascii="Helvetica LT Std" w:hAnsi="Helvetica LT Std"/>
        </w:rPr>
        <w:t>Entitate hornitzaileak beharturik badaude ondasun edo zerbitzu askotarikoak ondoz ondo ematera prezio unitarioan, Osasunbidea-Nafarroako Osasun Zerbitzuarekin edo Nafarroako Osasun Publikoaren eta Lan Osasunaren Institutuarekin sinatutako kontratuen bidez, eta kontratu horiek kudeatzen badira erakunde horietan erosketak kudeatzeko eta gastua kontrolatzeko ezarritako tresnaren bidez, ez da beharrezkoa izanen espedienteari eranstea gastua baimentzeko eta erreserbarako agiria, foru lege honen 138.3 artikuluan aipatzen dena. Nolanahi, Ogasunaren arloan eskudun den departamentuak zehazten duen eran frogatu beharko da badagoela aurrekontu erabilgarria”.</w:t>
      </w:r>
    </w:p>
    <w:p w14:paraId="6917507B" w14:textId="77777777" w:rsidR="00D762DC" w:rsidRPr="00B84E85" w:rsidRDefault="00D762DC" w:rsidP="00D762DC">
      <w:pPr>
        <w:pStyle w:val="DICTA-TEXTO"/>
        <w:spacing w:after="0" w:line="240" w:lineRule="auto"/>
        <w:rPr>
          <w:rFonts w:ascii="Helvetica LT Std" w:hAnsi="Helvetica LT Std"/>
          <w:szCs w:val="24"/>
        </w:rPr>
      </w:pPr>
    </w:p>
    <w:p w14:paraId="5B967D98" w14:textId="050053BF" w:rsidR="00640C83" w:rsidRPr="00B84E85" w:rsidRDefault="00640C83" w:rsidP="006C3884">
      <w:pPr>
        <w:pStyle w:val="DICTA-TEXTO"/>
        <w:spacing w:after="0" w:line="240" w:lineRule="auto"/>
        <w:rPr>
          <w:rFonts w:ascii="Helvetica LT Std" w:hAnsi="Helvetica LT Std"/>
          <w:szCs w:val="24"/>
        </w:rPr>
      </w:pPr>
      <w:r w:rsidRPr="00B84E85">
        <w:rPr>
          <w:rFonts w:ascii="Helvetica LT Std" w:hAnsi="Helvetica LT Std"/>
          <w:b/>
        </w:rPr>
        <w:t xml:space="preserve">Azken xedapenetako hirugarrena. </w:t>
      </w:r>
      <w:r w:rsidRPr="00B84E85">
        <w:rPr>
          <w:rFonts w:ascii="Helvetica LT Std" w:hAnsi="Helvetica LT Std"/>
        </w:rPr>
        <w:t>Tributuei buruzko Foru Lege Orokorra aldatzea.</w:t>
      </w:r>
    </w:p>
    <w:p w14:paraId="789967E0" w14:textId="1E0EE8F1" w:rsidR="002820B4" w:rsidRPr="00B84E85" w:rsidRDefault="002820B4" w:rsidP="006C3884">
      <w:pPr>
        <w:pStyle w:val="DICTA-TEXTO"/>
        <w:spacing w:after="0" w:line="240" w:lineRule="auto"/>
        <w:rPr>
          <w:rFonts w:ascii="Helvetica LT Std" w:hAnsi="Helvetica LT Std"/>
          <w:szCs w:val="24"/>
        </w:rPr>
      </w:pPr>
    </w:p>
    <w:p w14:paraId="10BF6A69" w14:textId="1396E783" w:rsidR="002820B4" w:rsidRPr="00B84E85" w:rsidRDefault="002820B4" w:rsidP="002820B4">
      <w:pPr>
        <w:pStyle w:val="DICTA-TEXTO"/>
        <w:spacing w:after="0" w:line="240" w:lineRule="auto"/>
        <w:rPr>
          <w:rFonts w:ascii="Helvetica LT Std" w:hAnsi="Helvetica LT Std"/>
          <w:szCs w:val="24"/>
        </w:rPr>
      </w:pPr>
      <w:r w:rsidRPr="00B84E85">
        <w:rPr>
          <w:rFonts w:ascii="Helvetica LT Std" w:hAnsi="Helvetica LT Std"/>
        </w:rPr>
        <w:t>Tributuei buruzko abenduaren 14ko 13/2000 Foru Lege Orokorraren 105.1 artikuluari p) letra gehitzen zaio, eduki honekin:</w:t>
      </w:r>
    </w:p>
    <w:p w14:paraId="68E878C7" w14:textId="77777777" w:rsidR="002820B4" w:rsidRPr="00B84E85" w:rsidRDefault="002820B4" w:rsidP="002820B4">
      <w:pPr>
        <w:pStyle w:val="DICTA-TEXTO"/>
        <w:spacing w:after="0" w:line="240" w:lineRule="auto"/>
        <w:rPr>
          <w:rFonts w:ascii="Helvetica LT Std" w:hAnsi="Helvetica LT Std"/>
          <w:szCs w:val="24"/>
        </w:rPr>
      </w:pPr>
    </w:p>
    <w:p w14:paraId="3D0B161B" w14:textId="54B11CB0" w:rsidR="002820B4" w:rsidRPr="00B84E85" w:rsidRDefault="002820B4" w:rsidP="002820B4">
      <w:pPr>
        <w:pStyle w:val="DICTA-TEXTO"/>
        <w:spacing w:after="0" w:line="240" w:lineRule="auto"/>
        <w:rPr>
          <w:rFonts w:ascii="Helvetica LT Std" w:hAnsi="Helvetica LT Std"/>
          <w:szCs w:val="24"/>
        </w:rPr>
      </w:pPr>
      <w:r w:rsidRPr="00B84E85">
        <w:rPr>
          <w:rFonts w:ascii="Helvetica LT Std" w:hAnsi="Helvetica LT Std"/>
        </w:rPr>
        <w:t>“p) Ondarearen arloko eskumena duen zerbitzuarekin lankidetzan aritzea ondasunak eta eskubideak legezko oinordetzaren bidez Nafarroako Foru Komunitatearen alde eskuratzeko prozeduretan, Nafarroako Ondareari buruzko 14/2007 Foru Legean xedatutakoaren arabera”.</w:t>
      </w:r>
    </w:p>
    <w:p w14:paraId="01E61AB2" w14:textId="1117BDC2" w:rsidR="002820B4" w:rsidRPr="00B84E85" w:rsidRDefault="002820B4" w:rsidP="006C3884">
      <w:pPr>
        <w:pStyle w:val="DICTA-TEXTO"/>
        <w:spacing w:after="0" w:line="240" w:lineRule="auto"/>
        <w:rPr>
          <w:rFonts w:ascii="Helvetica LT Std" w:hAnsi="Helvetica LT Std"/>
          <w:szCs w:val="24"/>
        </w:rPr>
      </w:pPr>
    </w:p>
    <w:p w14:paraId="65278621" w14:textId="2896790E" w:rsidR="00640C83" w:rsidRPr="00B84E85" w:rsidRDefault="00640C83" w:rsidP="00381F6B">
      <w:pPr>
        <w:pStyle w:val="DICTA-TEXTO"/>
        <w:spacing w:after="0" w:line="240" w:lineRule="auto"/>
        <w:rPr>
          <w:rFonts w:ascii="Helvetica LT Std" w:hAnsi="Helvetica LT Std"/>
          <w:bCs/>
          <w:szCs w:val="24"/>
        </w:rPr>
      </w:pPr>
      <w:r w:rsidRPr="00B84E85">
        <w:rPr>
          <w:rFonts w:ascii="Helvetica LT Std" w:hAnsi="Helvetica LT Std"/>
          <w:b/>
        </w:rPr>
        <w:t>Azken xedapenetako laugarrena.</w:t>
      </w:r>
      <w:r w:rsidRPr="00B84E85">
        <w:rPr>
          <w:rFonts w:ascii="Helvetica LT Std" w:hAnsi="Helvetica LT Std"/>
        </w:rPr>
        <w:t xml:space="preserve"> Indarra hartzea.</w:t>
      </w:r>
    </w:p>
    <w:p w14:paraId="512AE37D" w14:textId="77777777" w:rsidR="00D87E26" w:rsidRPr="00B84E85" w:rsidRDefault="00D87E26" w:rsidP="00381F6B">
      <w:pPr>
        <w:pStyle w:val="DICTA-TEXTO"/>
        <w:spacing w:after="0" w:line="240" w:lineRule="auto"/>
        <w:rPr>
          <w:rFonts w:ascii="Helvetica LT Std" w:hAnsi="Helvetica LT Std"/>
          <w:szCs w:val="24"/>
        </w:rPr>
      </w:pPr>
    </w:p>
    <w:p w14:paraId="023AF300" w14:textId="0C708195" w:rsidR="00F561C4" w:rsidRPr="00B84E85" w:rsidRDefault="00640C83" w:rsidP="00381F6B">
      <w:pPr>
        <w:pStyle w:val="DICTA-TEXTO"/>
        <w:spacing w:after="0" w:line="240" w:lineRule="auto"/>
        <w:rPr>
          <w:rFonts w:ascii="Helvetica LT Std" w:hAnsi="Helvetica LT Std"/>
          <w:szCs w:val="24"/>
        </w:rPr>
      </w:pPr>
      <w:r w:rsidRPr="00B84E85">
        <w:rPr>
          <w:rFonts w:ascii="Helvetica LT Std" w:hAnsi="Helvetica LT Std"/>
        </w:rPr>
        <w:t>Foru lege honek Nafarroako Aldizkari Ofizialean argitaratu eta biharamunean hartuko du indarra.</w:t>
      </w:r>
    </w:p>
    <w:p w14:paraId="6D9E4249" w14:textId="77777777" w:rsidR="005D719A" w:rsidRPr="00B84E85" w:rsidRDefault="005D719A" w:rsidP="00381F6B">
      <w:pPr>
        <w:pStyle w:val="DICTA-TEXTO"/>
        <w:spacing w:after="0" w:line="240" w:lineRule="auto"/>
        <w:rPr>
          <w:rFonts w:ascii="Helvetica LT Std" w:hAnsi="Helvetica LT Std"/>
          <w:szCs w:val="24"/>
        </w:rPr>
        <w:sectPr w:rsidR="005D719A" w:rsidRPr="00B84E85" w:rsidSect="00B12B0A">
          <w:footerReference w:type="default" r:id="rId11"/>
          <w:type w:val="continuous"/>
          <w:pgSz w:w="11907" w:h="16840" w:code="9"/>
          <w:pgMar w:top="1417" w:right="1701" w:bottom="1417" w:left="1701" w:header="993" w:footer="818" w:gutter="0"/>
          <w:paperSrc w:first="1" w:other="1"/>
          <w:cols w:space="720"/>
          <w:docGrid w:linePitch="354"/>
        </w:sectPr>
      </w:pPr>
    </w:p>
    <w:p w14:paraId="0F78A5AE" w14:textId="5F83E2DE" w:rsidR="00342DC4" w:rsidRPr="00B84E85" w:rsidRDefault="00983D6E" w:rsidP="005E315D">
      <w:pPr>
        <w:pStyle w:val="DICTA-TEXTO"/>
        <w:spacing w:after="0" w:line="240" w:lineRule="auto"/>
        <w:ind w:firstLine="0"/>
        <w:jc w:val="center"/>
        <w:rPr>
          <w:rFonts w:ascii="Helvetica LT Std" w:hAnsi="Helvetica LT Std"/>
          <w:b/>
          <w:szCs w:val="24"/>
        </w:rPr>
      </w:pPr>
      <w:r w:rsidRPr="00B84E85">
        <w:rPr>
          <w:rFonts w:ascii="Helvetica LT Std" w:hAnsi="Helvetica LT Std"/>
          <w:b/>
        </w:rPr>
        <w:lastRenderedPageBreak/>
        <w:t>I. ERANSKINA.</w:t>
      </w:r>
      <w:r w:rsidRPr="00B84E85">
        <w:rPr>
          <w:rFonts w:ascii="Helvetica LT Std" w:hAnsi="Helvetica LT Std"/>
        </w:rPr>
        <w:t xml:space="preserve"> Hezkuntza mailetako urteko moduluak eta ratioak 2024</w:t>
      </w:r>
    </w:p>
    <w:p w14:paraId="773D2EA5" w14:textId="4071A1A0" w:rsidR="00E52255" w:rsidRPr="00B84E85" w:rsidRDefault="00E52255" w:rsidP="00E52255">
      <w:pPr>
        <w:pStyle w:val="DICTA-TEXTO"/>
        <w:tabs>
          <w:tab w:val="clear" w:pos="992"/>
        </w:tabs>
        <w:spacing w:after="0" w:line="240" w:lineRule="auto"/>
        <w:ind w:firstLine="0"/>
        <w:rPr>
          <w:rFonts w:ascii="Helvetica LT Std" w:hAnsi="Helvetica LT Std" w:cs="Arial"/>
          <w:sz w:val="20"/>
        </w:rPr>
      </w:pPr>
    </w:p>
    <w:p w14:paraId="6252425A" w14:textId="3642E862" w:rsidR="00E52255" w:rsidRPr="00B84E85" w:rsidRDefault="00E52255" w:rsidP="00E52255">
      <w:pPr>
        <w:pStyle w:val="DICTA-TEXTO"/>
        <w:tabs>
          <w:tab w:val="clear" w:pos="992"/>
        </w:tabs>
        <w:spacing w:after="0" w:line="240" w:lineRule="auto"/>
        <w:ind w:firstLine="0"/>
        <w:rPr>
          <w:rFonts w:ascii="Helvetica LT Std" w:hAnsi="Helvetica LT Std" w:cs="Arial"/>
          <w:sz w:val="20"/>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6"/>
        <w:gridCol w:w="1173"/>
        <w:gridCol w:w="1145"/>
        <w:gridCol w:w="1241"/>
        <w:gridCol w:w="1241"/>
        <w:gridCol w:w="1241"/>
        <w:gridCol w:w="1241"/>
        <w:gridCol w:w="1241"/>
        <w:gridCol w:w="1241"/>
        <w:gridCol w:w="1241"/>
      </w:tblGrid>
      <w:tr w:rsidR="007D4589" w:rsidRPr="00B84E85" w14:paraId="1F5AD9C5" w14:textId="77777777" w:rsidTr="00E52255">
        <w:trPr>
          <w:trHeight w:val="310"/>
        </w:trPr>
        <w:tc>
          <w:tcPr>
            <w:tcW w:w="3290" w:type="dxa"/>
            <w:vMerge w:val="restart"/>
            <w:shd w:val="clear" w:color="auto" w:fill="auto"/>
            <w:vAlign w:val="center"/>
            <w:hideMark/>
          </w:tcPr>
          <w:p w14:paraId="3A8ABE4E"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 </w:t>
            </w:r>
          </w:p>
        </w:tc>
        <w:tc>
          <w:tcPr>
            <w:tcW w:w="2274" w:type="dxa"/>
            <w:gridSpan w:val="2"/>
            <w:shd w:val="clear" w:color="auto" w:fill="auto"/>
            <w:vAlign w:val="center"/>
            <w:hideMark/>
          </w:tcPr>
          <w:p w14:paraId="77B3913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IRAKASLE RATIOA</w:t>
            </w:r>
          </w:p>
        </w:tc>
        <w:tc>
          <w:tcPr>
            <w:tcW w:w="1241" w:type="dxa"/>
            <w:vMerge w:val="restart"/>
            <w:shd w:val="clear" w:color="auto" w:fill="auto"/>
            <w:vAlign w:val="center"/>
            <w:hideMark/>
          </w:tcPr>
          <w:p w14:paraId="3ED71E3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LANGILEEN SOLDATAK</w:t>
            </w:r>
          </w:p>
        </w:tc>
        <w:tc>
          <w:tcPr>
            <w:tcW w:w="1241" w:type="dxa"/>
            <w:vMerge w:val="restart"/>
            <w:shd w:val="clear" w:color="auto" w:fill="auto"/>
            <w:vAlign w:val="center"/>
            <w:hideMark/>
          </w:tcPr>
          <w:p w14:paraId="5DAEC3A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w:t>
            </w:r>
          </w:p>
        </w:tc>
        <w:tc>
          <w:tcPr>
            <w:tcW w:w="1241" w:type="dxa"/>
            <w:vMerge w:val="restart"/>
            <w:shd w:val="clear" w:color="auto" w:fill="auto"/>
            <w:vAlign w:val="center"/>
            <w:hideMark/>
          </w:tcPr>
          <w:p w14:paraId="1495975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GASTU ALDAKORRAK</w:t>
            </w:r>
          </w:p>
        </w:tc>
        <w:tc>
          <w:tcPr>
            <w:tcW w:w="1241" w:type="dxa"/>
            <w:vMerge w:val="restart"/>
            <w:shd w:val="clear" w:color="auto" w:fill="auto"/>
            <w:vAlign w:val="center"/>
            <w:hideMark/>
          </w:tcPr>
          <w:p w14:paraId="49DAE59A" w14:textId="5240BBC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w:t>
            </w:r>
          </w:p>
        </w:tc>
        <w:tc>
          <w:tcPr>
            <w:tcW w:w="1241" w:type="dxa"/>
            <w:vMerge w:val="restart"/>
            <w:shd w:val="clear" w:color="auto" w:fill="auto"/>
            <w:vAlign w:val="center"/>
            <w:hideMark/>
          </w:tcPr>
          <w:p w14:paraId="6DA7235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BESTE GASTU BATZUK</w:t>
            </w:r>
          </w:p>
        </w:tc>
        <w:tc>
          <w:tcPr>
            <w:tcW w:w="1241" w:type="dxa"/>
            <w:vMerge w:val="restart"/>
            <w:shd w:val="clear" w:color="auto" w:fill="auto"/>
            <w:vAlign w:val="center"/>
            <w:hideMark/>
          </w:tcPr>
          <w:p w14:paraId="40042ECE" w14:textId="187096A4"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w:t>
            </w:r>
          </w:p>
        </w:tc>
        <w:tc>
          <w:tcPr>
            <w:tcW w:w="1241" w:type="dxa"/>
            <w:vMerge w:val="restart"/>
            <w:shd w:val="clear" w:color="auto" w:fill="auto"/>
            <w:vAlign w:val="center"/>
            <w:hideMark/>
          </w:tcPr>
          <w:p w14:paraId="7B84591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GUZTIRA</w:t>
            </w:r>
          </w:p>
        </w:tc>
      </w:tr>
      <w:tr w:rsidR="007D4589" w:rsidRPr="00B84E85" w14:paraId="78CFC5B8" w14:textId="77777777" w:rsidTr="00E52255">
        <w:trPr>
          <w:trHeight w:val="310"/>
        </w:trPr>
        <w:tc>
          <w:tcPr>
            <w:tcW w:w="3290" w:type="dxa"/>
            <w:vMerge/>
            <w:vAlign w:val="center"/>
            <w:hideMark/>
          </w:tcPr>
          <w:p w14:paraId="7B610B57" w14:textId="77777777" w:rsidR="00E52255" w:rsidRPr="00B84E85" w:rsidRDefault="00E52255" w:rsidP="00E52255">
            <w:pPr>
              <w:jc w:val="both"/>
              <w:rPr>
                <w:rFonts w:ascii="Helvetica LT Std" w:hAnsi="Helvetica LT Std" w:cs="Arial"/>
                <w:sz w:val="16"/>
                <w:szCs w:val="16"/>
              </w:rPr>
            </w:pPr>
          </w:p>
        </w:tc>
        <w:tc>
          <w:tcPr>
            <w:tcW w:w="1173" w:type="dxa"/>
            <w:shd w:val="clear" w:color="auto" w:fill="auto"/>
            <w:noWrap/>
            <w:vAlign w:val="center"/>
            <w:hideMark/>
          </w:tcPr>
          <w:p w14:paraId="54FD125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TITULARRA</w:t>
            </w:r>
          </w:p>
        </w:tc>
        <w:tc>
          <w:tcPr>
            <w:tcW w:w="1101" w:type="dxa"/>
            <w:shd w:val="clear" w:color="auto" w:fill="auto"/>
            <w:noWrap/>
            <w:vAlign w:val="center"/>
            <w:hideMark/>
          </w:tcPr>
          <w:p w14:paraId="0BB4CE9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AGREGATUA</w:t>
            </w:r>
          </w:p>
        </w:tc>
        <w:tc>
          <w:tcPr>
            <w:tcW w:w="1241" w:type="dxa"/>
            <w:vMerge/>
            <w:vAlign w:val="center"/>
            <w:hideMark/>
          </w:tcPr>
          <w:p w14:paraId="32669242" w14:textId="77777777" w:rsidR="00E52255" w:rsidRPr="00B84E85" w:rsidRDefault="00E52255" w:rsidP="00E52255">
            <w:pPr>
              <w:jc w:val="center"/>
              <w:rPr>
                <w:rFonts w:ascii="Helvetica LT Std" w:hAnsi="Helvetica LT Std" w:cs="Arial"/>
                <w:sz w:val="16"/>
                <w:szCs w:val="16"/>
              </w:rPr>
            </w:pPr>
          </w:p>
        </w:tc>
        <w:tc>
          <w:tcPr>
            <w:tcW w:w="1241" w:type="dxa"/>
            <w:vMerge/>
            <w:vAlign w:val="center"/>
            <w:hideMark/>
          </w:tcPr>
          <w:p w14:paraId="2405BD2E" w14:textId="77777777" w:rsidR="00E52255" w:rsidRPr="00B84E85" w:rsidRDefault="00E52255" w:rsidP="00E52255">
            <w:pPr>
              <w:jc w:val="center"/>
              <w:rPr>
                <w:rFonts w:ascii="Helvetica LT Std" w:hAnsi="Helvetica LT Std" w:cs="Arial"/>
                <w:sz w:val="16"/>
                <w:szCs w:val="16"/>
              </w:rPr>
            </w:pPr>
          </w:p>
        </w:tc>
        <w:tc>
          <w:tcPr>
            <w:tcW w:w="1241" w:type="dxa"/>
            <w:vMerge/>
            <w:vAlign w:val="center"/>
            <w:hideMark/>
          </w:tcPr>
          <w:p w14:paraId="0B3740F7" w14:textId="77777777" w:rsidR="00E52255" w:rsidRPr="00B84E85" w:rsidRDefault="00E52255" w:rsidP="00E52255">
            <w:pPr>
              <w:jc w:val="center"/>
              <w:rPr>
                <w:rFonts w:ascii="Helvetica LT Std" w:hAnsi="Helvetica LT Std" w:cs="Arial"/>
                <w:sz w:val="16"/>
                <w:szCs w:val="16"/>
              </w:rPr>
            </w:pPr>
          </w:p>
        </w:tc>
        <w:tc>
          <w:tcPr>
            <w:tcW w:w="1241" w:type="dxa"/>
            <w:vMerge/>
            <w:vAlign w:val="center"/>
            <w:hideMark/>
          </w:tcPr>
          <w:p w14:paraId="61C4007F" w14:textId="77777777" w:rsidR="00E52255" w:rsidRPr="00B84E85" w:rsidRDefault="00E52255" w:rsidP="00E52255">
            <w:pPr>
              <w:jc w:val="center"/>
              <w:rPr>
                <w:rFonts w:ascii="Helvetica LT Std" w:hAnsi="Helvetica LT Std" w:cs="Arial"/>
                <w:sz w:val="16"/>
                <w:szCs w:val="16"/>
              </w:rPr>
            </w:pPr>
          </w:p>
        </w:tc>
        <w:tc>
          <w:tcPr>
            <w:tcW w:w="1241" w:type="dxa"/>
            <w:vMerge/>
            <w:vAlign w:val="center"/>
            <w:hideMark/>
          </w:tcPr>
          <w:p w14:paraId="3753EDE4" w14:textId="77777777" w:rsidR="00E52255" w:rsidRPr="00B84E85" w:rsidRDefault="00E52255" w:rsidP="00E52255">
            <w:pPr>
              <w:jc w:val="center"/>
              <w:rPr>
                <w:rFonts w:ascii="Helvetica LT Std" w:hAnsi="Helvetica LT Std" w:cs="Arial"/>
                <w:sz w:val="16"/>
                <w:szCs w:val="16"/>
              </w:rPr>
            </w:pPr>
          </w:p>
        </w:tc>
        <w:tc>
          <w:tcPr>
            <w:tcW w:w="1241" w:type="dxa"/>
            <w:vMerge/>
            <w:vAlign w:val="center"/>
            <w:hideMark/>
          </w:tcPr>
          <w:p w14:paraId="29DA10EE" w14:textId="77777777" w:rsidR="00E52255" w:rsidRPr="00B84E85" w:rsidRDefault="00E52255" w:rsidP="00E52255">
            <w:pPr>
              <w:jc w:val="center"/>
              <w:rPr>
                <w:rFonts w:ascii="Helvetica LT Std" w:hAnsi="Helvetica LT Std" w:cs="Arial"/>
                <w:sz w:val="16"/>
                <w:szCs w:val="16"/>
              </w:rPr>
            </w:pPr>
          </w:p>
        </w:tc>
        <w:tc>
          <w:tcPr>
            <w:tcW w:w="1241" w:type="dxa"/>
            <w:vMerge/>
            <w:vAlign w:val="center"/>
            <w:hideMark/>
          </w:tcPr>
          <w:p w14:paraId="2DC850C8" w14:textId="77777777" w:rsidR="00E52255" w:rsidRPr="00B84E85" w:rsidRDefault="00E52255" w:rsidP="00E52255">
            <w:pPr>
              <w:jc w:val="center"/>
              <w:rPr>
                <w:rFonts w:ascii="Helvetica LT Std" w:hAnsi="Helvetica LT Std" w:cs="Arial"/>
                <w:sz w:val="16"/>
                <w:szCs w:val="16"/>
              </w:rPr>
            </w:pPr>
          </w:p>
        </w:tc>
      </w:tr>
      <w:tr w:rsidR="007D4589" w:rsidRPr="00B84E85" w14:paraId="5A0756FA" w14:textId="77777777" w:rsidTr="00E52255">
        <w:trPr>
          <w:trHeight w:val="310"/>
        </w:trPr>
        <w:tc>
          <w:tcPr>
            <w:tcW w:w="3290" w:type="dxa"/>
            <w:shd w:val="clear" w:color="auto" w:fill="auto"/>
            <w:vAlign w:val="center"/>
            <w:hideMark/>
          </w:tcPr>
          <w:p w14:paraId="55E12578"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HAUR HEZKUNTZAKO 2. ZIKLOA</w:t>
            </w:r>
          </w:p>
        </w:tc>
        <w:tc>
          <w:tcPr>
            <w:tcW w:w="1173" w:type="dxa"/>
            <w:shd w:val="clear" w:color="auto" w:fill="auto"/>
            <w:noWrap/>
            <w:vAlign w:val="center"/>
            <w:hideMark/>
          </w:tcPr>
          <w:p w14:paraId="39674FB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1,217</w:t>
            </w:r>
          </w:p>
        </w:tc>
        <w:tc>
          <w:tcPr>
            <w:tcW w:w="1101" w:type="dxa"/>
            <w:shd w:val="clear" w:color="auto" w:fill="auto"/>
            <w:noWrap/>
            <w:vAlign w:val="center"/>
            <w:hideMark/>
          </w:tcPr>
          <w:p w14:paraId="4B6A51F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241" w:type="dxa"/>
            <w:shd w:val="clear" w:color="auto" w:fill="auto"/>
            <w:noWrap/>
            <w:vAlign w:val="center"/>
            <w:hideMark/>
          </w:tcPr>
          <w:p w14:paraId="48D7177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52.432,37</w:t>
            </w:r>
          </w:p>
        </w:tc>
        <w:tc>
          <w:tcPr>
            <w:tcW w:w="1241" w:type="dxa"/>
            <w:shd w:val="clear" w:color="auto" w:fill="auto"/>
            <w:noWrap/>
            <w:vAlign w:val="center"/>
            <w:hideMark/>
          </w:tcPr>
          <w:p w14:paraId="7EAC2CE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71,39</w:t>
            </w:r>
          </w:p>
        </w:tc>
        <w:tc>
          <w:tcPr>
            <w:tcW w:w="1241" w:type="dxa"/>
            <w:shd w:val="clear" w:color="auto" w:fill="auto"/>
            <w:noWrap/>
            <w:vAlign w:val="center"/>
            <w:hideMark/>
          </w:tcPr>
          <w:p w14:paraId="2E43CA1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9.320,70</w:t>
            </w:r>
          </w:p>
        </w:tc>
        <w:tc>
          <w:tcPr>
            <w:tcW w:w="1241" w:type="dxa"/>
            <w:shd w:val="clear" w:color="auto" w:fill="auto"/>
            <w:noWrap/>
            <w:vAlign w:val="center"/>
            <w:hideMark/>
          </w:tcPr>
          <w:p w14:paraId="79AC163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12,69</w:t>
            </w:r>
          </w:p>
        </w:tc>
        <w:tc>
          <w:tcPr>
            <w:tcW w:w="1241" w:type="dxa"/>
            <w:shd w:val="clear" w:color="auto" w:fill="auto"/>
            <w:noWrap/>
            <w:vAlign w:val="center"/>
            <w:hideMark/>
          </w:tcPr>
          <w:p w14:paraId="59DE0C1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11.690,27</w:t>
            </w:r>
          </w:p>
        </w:tc>
        <w:tc>
          <w:tcPr>
            <w:tcW w:w="1241" w:type="dxa"/>
            <w:shd w:val="clear" w:color="auto" w:fill="auto"/>
            <w:noWrap/>
            <w:vAlign w:val="center"/>
            <w:hideMark/>
          </w:tcPr>
          <w:p w14:paraId="3683620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15,92</w:t>
            </w:r>
          </w:p>
        </w:tc>
        <w:tc>
          <w:tcPr>
            <w:tcW w:w="1241" w:type="dxa"/>
            <w:shd w:val="clear" w:color="auto" w:fill="auto"/>
            <w:noWrap/>
            <w:vAlign w:val="center"/>
            <w:hideMark/>
          </w:tcPr>
          <w:p w14:paraId="6954171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73.443,34</w:t>
            </w:r>
          </w:p>
        </w:tc>
      </w:tr>
      <w:tr w:rsidR="007D4589" w:rsidRPr="00B84E85" w14:paraId="5038E64B" w14:textId="77777777" w:rsidTr="00E52255">
        <w:trPr>
          <w:trHeight w:val="310"/>
        </w:trPr>
        <w:tc>
          <w:tcPr>
            <w:tcW w:w="3290" w:type="dxa"/>
            <w:shd w:val="clear" w:color="auto" w:fill="auto"/>
            <w:vAlign w:val="center"/>
            <w:hideMark/>
          </w:tcPr>
          <w:p w14:paraId="66A08B6F"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LEHEN HEZKUNTZA</w:t>
            </w:r>
          </w:p>
        </w:tc>
        <w:tc>
          <w:tcPr>
            <w:tcW w:w="1173" w:type="dxa"/>
            <w:shd w:val="clear" w:color="auto" w:fill="auto"/>
            <w:noWrap/>
            <w:vAlign w:val="center"/>
            <w:hideMark/>
          </w:tcPr>
          <w:p w14:paraId="381220A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1,391</w:t>
            </w:r>
          </w:p>
        </w:tc>
        <w:tc>
          <w:tcPr>
            <w:tcW w:w="1101" w:type="dxa"/>
            <w:shd w:val="clear" w:color="auto" w:fill="auto"/>
            <w:noWrap/>
            <w:vAlign w:val="center"/>
            <w:hideMark/>
          </w:tcPr>
          <w:p w14:paraId="2A7A8B4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241" w:type="dxa"/>
            <w:shd w:val="clear" w:color="auto" w:fill="auto"/>
            <w:noWrap/>
            <w:vAlign w:val="center"/>
            <w:hideMark/>
          </w:tcPr>
          <w:p w14:paraId="3A3D942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59.928,86</w:t>
            </w:r>
          </w:p>
        </w:tc>
        <w:tc>
          <w:tcPr>
            <w:tcW w:w="1241" w:type="dxa"/>
            <w:shd w:val="clear" w:color="auto" w:fill="auto"/>
            <w:noWrap/>
            <w:vAlign w:val="center"/>
            <w:hideMark/>
          </w:tcPr>
          <w:p w14:paraId="676A98C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70,50</w:t>
            </w:r>
          </w:p>
        </w:tc>
        <w:tc>
          <w:tcPr>
            <w:tcW w:w="1241" w:type="dxa"/>
            <w:shd w:val="clear" w:color="auto" w:fill="auto"/>
            <w:noWrap/>
            <w:vAlign w:val="center"/>
            <w:hideMark/>
          </w:tcPr>
          <w:p w14:paraId="7F74E67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12.688,78</w:t>
            </w:r>
          </w:p>
        </w:tc>
        <w:tc>
          <w:tcPr>
            <w:tcW w:w="1241" w:type="dxa"/>
            <w:shd w:val="clear" w:color="auto" w:fill="auto"/>
            <w:noWrap/>
            <w:vAlign w:val="center"/>
            <w:hideMark/>
          </w:tcPr>
          <w:p w14:paraId="42BB001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14,93</w:t>
            </w:r>
          </w:p>
        </w:tc>
        <w:tc>
          <w:tcPr>
            <w:tcW w:w="1241" w:type="dxa"/>
            <w:shd w:val="clear" w:color="auto" w:fill="auto"/>
            <w:noWrap/>
            <w:vAlign w:val="center"/>
            <w:hideMark/>
          </w:tcPr>
          <w:p w14:paraId="1AFFFCB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12.391,79</w:t>
            </w:r>
          </w:p>
        </w:tc>
        <w:tc>
          <w:tcPr>
            <w:tcW w:w="1241" w:type="dxa"/>
            <w:shd w:val="clear" w:color="auto" w:fill="auto"/>
            <w:noWrap/>
            <w:vAlign w:val="center"/>
            <w:hideMark/>
          </w:tcPr>
          <w:p w14:paraId="698F3B2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14,57</w:t>
            </w:r>
          </w:p>
        </w:tc>
        <w:tc>
          <w:tcPr>
            <w:tcW w:w="1241" w:type="dxa"/>
            <w:shd w:val="clear" w:color="auto" w:fill="auto"/>
            <w:noWrap/>
            <w:vAlign w:val="center"/>
            <w:hideMark/>
          </w:tcPr>
          <w:p w14:paraId="36DCD08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85.009,43</w:t>
            </w:r>
          </w:p>
        </w:tc>
      </w:tr>
      <w:tr w:rsidR="007D4589" w:rsidRPr="00B84E85" w14:paraId="52FEB6FA" w14:textId="77777777" w:rsidTr="00E52255">
        <w:trPr>
          <w:trHeight w:val="458"/>
        </w:trPr>
        <w:tc>
          <w:tcPr>
            <w:tcW w:w="3290" w:type="dxa"/>
            <w:shd w:val="clear" w:color="auto" w:fill="auto"/>
            <w:vAlign w:val="center"/>
            <w:hideMark/>
          </w:tcPr>
          <w:p w14:paraId="31E7B2E0"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DBHko LEHEN ETA BIGARREN MAILAK</w:t>
            </w:r>
          </w:p>
        </w:tc>
        <w:tc>
          <w:tcPr>
            <w:tcW w:w="1173" w:type="dxa"/>
            <w:shd w:val="clear" w:color="auto" w:fill="auto"/>
            <w:noWrap/>
            <w:vAlign w:val="center"/>
            <w:hideMark/>
          </w:tcPr>
          <w:p w14:paraId="20C5F6D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1,652</w:t>
            </w:r>
          </w:p>
        </w:tc>
        <w:tc>
          <w:tcPr>
            <w:tcW w:w="1101" w:type="dxa"/>
            <w:shd w:val="clear" w:color="auto" w:fill="auto"/>
            <w:noWrap/>
            <w:vAlign w:val="center"/>
            <w:hideMark/>
          </w:tcPr>
          <w:p w14:paraId="659C850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241" w:type="dxa"/>
            <w:shd w:val="clear" w:color="auto" w:fill="auto"/>
            <w:noWrap/>
            <w:vAlign w:val="center"/>
            <w:hideMark/>
          </w:tcPr>
          <w:p w14:paraId="40A84A5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75.276,90</w:t>
            </w:r>
          </w:p>
        </w:tc>
        <w:tc>
          <w:tcPr>
            <w:tcW w:w="1241" w:type="dxa"/>
            <w:shd w:val="clear" w:color="auto" w:fill="auto"/>
            <w:noWrap/>
            <w:vAlign w:val="center"/>
            <w:hideMark/>
          </w:tcPr>
          <w:p w14:paraId="1338BB8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72,83</w:t>
            </w:r>
          </w:p>
        </w:tc>
        <w:tc>
          <w:tcPr>
            <w:tcW w:w="1241" w:type="dxa"/>
            <w:shd w:val="clear" w:color="auto" w:fill="auto"/>
            <w:noWrap/>
            <w:vAlign w:val="center"/>
            <w:hideMark/>
          </w:tcPr>
          <w:p w14:paraId="0280092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13.395,16</w:t>
            </w:r>
          </w:p>
        </w:tc>
        <w:tc>
          <w:tcPr>
            <w:tcW w:w="1241" w:type="dxa"/>
            <w:shd w:val="clear" w:color="auto" w:fill="auto"/>
            <w:noWrap/>
            <w:vAlign w:val="center"/>
            <w:hideMark/>
          </w:tcPr>
          <w:p w14:paraId="04EC23D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12,96</w:t>
            </w:r>
          </w:p>
        </w:tc>
        <w:tc>
          <w:tcPr>
            <w:tcW w:w="1241" w:type="dxa"/>
            <w:shd w:val="clear" w:color="auto" w:fill="auto"/>
            <w:noWrap/>
            <w:vAlign w:val="center"/>
            <w:hideMark/>
          </w:tcPr>
          <w:p w14:paraId="7226CC1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14.687,51</w:t>
            </w:r>
          </w:p>
        </w:tc>
        <w:tc>
          <w:tcPr>
            <w:tcW w:w="1241" w:type="dxa"/>
            <w:shd w:val="clear" w:color="auto" w:fill="auto"/>
            <w:noWrap/>
            <w:vAlign w:val="center"/>
            <w:hideMark/>
          </w:tcPr>
          <w:p w14:paraId="556F690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14,21</w:t>
            </w:r>
          </w:p>
        </w:tc>
        <w:tc>
          <w:tcPr>
            <w:tcW w:w="1241" w:type="dxa"/>
            <w:shd w:val="clear" w:color="auto" w:fill="auto"/>
            <w:noWrap/>
            <w:vAlign w:val="center"/>
            <w:hideMark/>
          </w:tcPr>
          <w:p w14:paraId="2E1E145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103.359,57</w:t>
            </w:r>
          </w:p>
        </w:tc>
      </w:tr>
      <w:tr w:rsidR="007D4589" w:rsidRPr="00B84E85" w14:paraId="21088088" w14:textId="77777777" w:rsidTr="00E52255">
        <w:trPr>
          <w:trHeight w:val="458"/>
        </w:trPr>
        <w:tc>
          <w:tcPr>
            <w:tcW w:w="3290" w:type="dxa"/>
            <w:shd w:val="clear" w:color="auto" w:fill="auto"/>
            <w:vAlign w:val="center"/>
            <w:hideMark/>
          </w:tcPr>
          <w:p w14:paraId="10BE7435"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DBHko HIRUGARREN ETA LAUGARREN MAILAK</w:t>
            </w:r>
          </w:p>
        </w:tc>
        <w:tc>
          <w:tcPr>
            <w:tcW w:w="1173" w:type="dxa"/>
            <w:shd w:val="clear" w:color="auto" w:fill="auto"/>
            <w:noWrap/>
            <w:vAlign w:val="center"/>
            <w:hideMark/>
          </w:tcPr>
          <w:p w14:paraId="757CD17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1,728</w:t>
            </w:r>
          </w:p>
        </w:tc>
        <w:tc>
          <w:tcPr>
            <w:tcW w:w="1101" w:type="dxa"/>
            <w:shd w:val="clear" w:color="auto" w:fill="auto"/>
            <w:noWrap/>
            <w:vAlign w:val="center"/>
            <w:hideMark/>
          </w:tcPr>
          <w:p w14:paraId="507DD07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241" w:type="dxa"/>
            <w:shd w:val="clear" w:color="auto" w:fill="auto"/>
            <w:noWrap/>
            <w:vAlign w:val="center"/>
            <w:hideMark/>
          </w:tcPr>
          <w:p w14:paraId="05B39BF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85.552,46</w:t>
            </w:r>
          </w:p>
        </w:tc>
        <w:tc>
          <w:tcPr>
            <w:tcW w:w="1241" w:type="dxa"/>
            <w:shd w:val="clear" w:color="auto" w:fill="auto"/>
            <w:noWrap/>
            <w:vAlign w:val="center"/>
            <w:hideMark/>
          </w:tcPr>
          <w:p w14:paraId="5673C6D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72,69</w:t>
            </w:r>
          </w:p>
        </w:tc>
        <w:tc>
          <w:tcPr>
            <w:tcW w:w="1241" w:type="dxa"/>
            <w:shd w:val="clear" w:color="auto" w:fill="auto"/>
            <w:noWrap/>
            <w:vAlign w:val="center"/>
            <w:hideMark/>
          </w:tcPr>
          <w:p w14:paraId="32A0446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15.649,17</w:t>
            </w:r>
          </w:p>
        </w:tc>
        <w:tc>
          <w:tcPr>
            <w:tcW w:w="1241" w:type="dxa"/>
            <w:shd w:val="clear" w:color="auto" w:fill="auto"/>
            <w:noWrap/>
            <w:vAlign w:val="center"/>
            <w:hideMark/>
          </w:tcPr>
          <w:p w14:paraId="496E026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13,30</w:t>
            </w:r>
          </w:p>
        </w:tc>
        <w:tc>
          <w:tcPr>
            <w:tcW w:w="1241" w:type="dxa"/>
            <w:shd w:val="clear" w:color="auto" w:fill="auto"/>
            <w:noWrap/>
            <w:vAlign w:val="center"/>
            <w:hideMark/>
          </w:tcPr>
          <w:p w14:paraId="1C5E3BF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16.486,26</w:t>
            </w:r>
          </w:p>
        </w:tc>
        <w:tc>
          <w:tcPr>
            <w:tcW w:w="1241" w:type="dxa"/>
            <w:shd w:val="clear" w:color="auto" w:fill="auto"/>
            <w:noWrap/>
            <w:vAlign w:val="center"/>
            <w:hideMark/>
          </w:tcPr>
          <w:p w14:paraId="662EA4A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14,01</w:t>
            </w:r>
          </w:p>
        </w:tc>
        <w:tc>
          <w:tcPr>
            <w:tcW w:w="1241" w:type="dxa"/>
            <w:shd w:val="clear" w:color="auto" w:fill="auto"/>
            <w:noWrap/>
            <w:vAlign w:val="center"/>
            <w:hideMark/>
          </w:tcPr>
          <w:p w14:paraId="266F908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117.687,89</w:t>
            </w:r>
          </w:p>
        </w:tc>
      </w:tr>
      <w:tr w:rsidR="007D4589" w:rsidRPr="00B84E85" w14:paraId="5531069B" w14:textId="77777777" w:rsidTr="00E52255">
        <w:trPr>
          <w:trHeight w:val="458"/>
        </w:trPr>
        <w:tc>
          <w:tcPr>
            <w:tcW w:w="3290" w:type="dxa"/>
            <w:shd w:val="clear" w:color="auto" w:fill="auto"/>
            <w:vAlign w:val="center"/>
            <w:hideMark/>
          </w:tcPr>
          <w:p w14:paraId="5E37B40D"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DBH IKASKUNTZA ETA ERRENDIMENDUA HOBETZEKO PROGRAMA ETA CURRICULUM ANIZTASUNA</w:t>
            </w:r>
          </w:p>
        </w:tc>
        <w:tc>
          <w:tcPr>
            <w:tcW w:w="1173" w:type="dxa"/>
            <w:shd w:val="clear" w:color="auto" w:fill="auto"/>
            <w:noWrap/>
            <w:vAlign w:val="center"/>
            <w:hideMark/>
          </w:tcPr>
          <w:p w14:paraId="1A033DF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1,391</w:t>
            </w:r>
          </w:p>
        </w:tc>
        <w:tc>
          <w:tcPr>
            <w:tcW w:w="1101" w:type="dxa"/>
            <w:shd w:val="clear" w:color="auto" w:fill="auto"/>
            <w:noWrap/>
            <w:vAlign w:val="center"/>
            <w:hideMark/>
          </w:tcPr>
          <w:p w14:paraId="096D5ED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241" w:type="dxa"/>
            <w:shd w:val="clear" w:color="auto" w:fill="auto"/>
            <w:noWrap/>
            <w:vAlign w:val="center"/>
            <w:hideMark/>
          </w:tcPr>
          <w:p w14:paraId="43DC085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68.867,75</w:t>
            </w:r>
          </w:p>
        </w:tc>
        <w:tc>
          <w:tcPr>
            <w:tcW w:w="1241" w:type="dxa"/>
            <w:shd w:val="clear" w:color="auto" w:fill="auto"/>
            <w:noWrap/>
            <w:vAlign w:val="center"/>
            <w:hideMark/>
          </w:tcPr>
          <w:p w14:paraId="6B39C2B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70,19</w:t>
            </w:r>
          </w:p>
        </w:tc>
        <w:tc>
          <w:tcPr>
            <w:tcW w:w="1241" w:type="dxa"/>
            <w:shd w:val="clear" w:color="auto" w:fill="auto"/>
            <w:noWrap/>
            <w:vAlign w:val="center"/>
            <w:hideMark/>
          </w:tcPr>
          <w:p w14:paraId="21EF7B5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12.761,48</w:t>
            </w:r>
          </w:p>
        </w:tc>
        <w:tc>
          <w:tcPr>
            <w:tcW w:w="1241" w:type="dxa"/>
            <w:shd w:val="clear" w:color="auto" w:fill="auto"/>
            <w:noWrap/>
            <w:vAlign w:val="center"/>
            <w:hideMark/>
          </w:tcPr>
          <w:p w14:paraId="7B5A72B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13,01</w:t>
            </w:r>
          </w:p>
        </w:tc>
        <w:tc>
          <w:tcPr>
            <w:tcW w:w="1241" w:type="dxa"/>
            <w:shd w:val="clear" w:color="auto" w:fill="auto"/>
            <w:noWrap/>
            <w:vAlign w:val="center"/>
            <w:hideMark/>
          </w:tcPr>
          <w:p w14:paraId="57EFE1B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16.486,26</w:t>
            </w:r>
          </w:p>
        </w:tc>
        <w:tc>
          <w:tcPr>
            <w:tcW w:w="1241" w:type="dxa"/>
            <w:shd w:val="clear" w:color="auto" w:fill="auto"/>
            <w:noWrap/>
            <w:vAlign w:val="center"/>
            <w:hideMark/>
          </w:tcPr>
          <w:p w14:paraId="28B2566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16,80</w:t>
            </w:r>
          </w:p>
        </w:tc>
        <w:tc>
          <w:tcPr>
            <w:tcW w:w="1241" w:type="dxa"/>
            <w:shd w:val="clear" w:color="auto" w:fill="auto"/>
            <w:noWrap/>
            <w:vAlign w:val="center"/>
            <w:hideMark/>
          </w:tcPr>
          <w:p w14:paraId="5CA8DCF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98.115,49</w:t>
            </w:r>
          </w:p>
        </w:tc>
      </w:tr>
      <w:tr w:rsidR="007D4589" w:rsidRPr="00B84E85" w14:paraId="74C732D8" w14:textId="77777777" w:rsidTr="00E52255">
        <w:trPr>
          <w:trHeight w:val="458"/>
        </w:trPr>
        <w:tc>
          <w:tcPr>
            <w:tcW w:w="3290" w:type="dxa"/>
            <w:shd w:val="clear" w:color="auto" w:fill="auto"/>
            <w:vAlign w:val="center"/>
            <w:hideMark/>
          </w:tcPr>
          <w:p w14:paraId="54D74837"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DBH CURRICULUM EGOKITUKO PROGRAMA</w:t>
            </w:r>
          </w:p>
        </w:tc>
        <w:tc>
          <w:tcPr>
            <w:tcW w:w="1173" w:type="dxa"/>
            <w:shd w:val="clear" w:color="auto" w:fill="auto"/>
            <w:noWrap/>
            <w:vAlign w:val="center"/>
            <w:hideMark/>
          </w:tcPr>
          <w:p w14:paraId="61FA530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0,957</w:t>
            </w:r>
          </w:p>
        </w:tc>
        <w:tc>
          <w:tcPr>
            <w:tcW w:w="1101" w:type="dxa"/>
            <w:shd w:val="clear" w:color="auto" w:fill="auto"/>
            <w:noWrap/>
            <w:vAlign w:val="center"/>
            <w:hideMark/>
          </w:tcPr>
          <w:p w14:paraId="5B4F0BD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0,652</w:t>
            </w:r>
          </w:p>
        </w:tc>
        <w:tc>
          <w:tcPr>
            <w:tcW w:w="1241" w:type="dxa"/>
            <w:shd w:val="clear" w:color="auto" w:fill="auto"/>
            <w:noWrap/>
            <w:vAlign w:val="center"/>
            <w:hideMark/>
          </w:tcPr>
          <w:p w14:paraId="028696C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76.915,41</w:t>
            </w:r>
          </w:p>
        </w:tc>
        <w:tc>
          <w:tcPr>
            <w:tcW w:w="1241" w:type="dxa"/>
            <w:shd w:val="clear" w:color="auto" w:fill="auto"/>
            <w:noWrap/>
            <w:vAlign w:val="center"/>
            <w:hideMark/>
          </w:tcPr>
          <w:p w14:paraId="0052BE9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70,91</w:t>
            </w:r>
          </w:p>
        </w:tc>
        <w:tc>
          <w:tcPr>
            <w:tcW w:w="1241" w:type="dxa"/>
            <w:shd w:val="clear" w:color="auto" w:fill="auto"/>
            <w:noWrap/>
            <w:vAlign w:val="center"/>
            <w:hideMark/>
          </w:tcPr>
          <w:p w14:paraId="0167459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15.065,63</w:t>
            </w:r>
          </w:p>
        </w:tc>
        <w:tc>
          <w:tcPr>
            <w:tcW w:w="1241" w:type="dxa"/>
            <w:shd w:val="clear" w:color="auto" w:fill="auto"/>
            <w:noWrap/>
            <w:vAlign w:val="center"/>
            <w:hideMark/>
          </w:tcPr>
          <w:p w14:paraId="71E6417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13,89</w:t>
            </w:r>
          </w:p>
        </w:tc>
        <w:tc>
          <w:tcPr>
            <w:tcW w:w="1241" w:type="dxa"/>
            <w:shd w:val="clear" w:color="auto" w:fill="auto"/>
            <w:noWrap/>
            <w:vAlign w:val="center"/>
            <w:hideMark/>
          </w:tcPr>
          <w:p w14:paraId="296A4CF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16.486,26</w:t>
            </w:r>
          </w:p>
        </w:tc>
        <w:tc>
          <w:tcPr>
            <w:tcW w:w="1241" w:type="dxa"/>
            <w:shd w:val="clear" w:color="auto" w:fill="auto"/>
            <w:noWrap/>
            <w:vAlign w:val="center"/>
            <w:hideMark/>
          </w:tcPr>
          <w:p w14:paraId="6E17EF3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15,20</w:t>
            </w:r>
          </w:p>
        </w:tc>
        <w:tc>
          <w:tcPr>
            <w:tcW w:w="1241" w:type="dxa"/>
            <w:shd w:val="clear" w:color="auto" w:fill="auto"/>
            <w:noWrap/>
            <w:vAlign w:val="center"/>
            <w:hideMark/>
          </w:tcPr>
          <w:p w14:paraId="27409CA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108.467,30</w:t>
            </w:r>
          </w:p>
        </w:tc>
      </w:tr>
      <w:tr w:rsidR="00E52255" w:rsidRPr="00B84E85" w14:paraId="4B566D80" w14:textId="77777777" w:rsidTr="00E52255">
        <w:trPr>
          <w:trHeight w:val="310"/>
        </w:trPr>
        <w:tc>
          <w:tcPr>
            <w:tcW w:w="3290" w:type="dxa"/>
            <w:shd w:val="clear" w:color="auto" w:fill="auto"/>
            <w:vAlign w:val="center"/>
            <w:hideMark/>
          </w:tcPr>
          <w:p w14:paraId="18F689CC"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BATXILERGOA</w:t>
            </w:r>
          </w:p>
        </w:tc>
        <w:tc>
          <w:tcPr>
            <w:tcW w:w="1173" w:type="dxa"/>
            <w:shd w:val="clear" w:color="auto" w:fill="auto"/>
            <w:noWrap/>
            <w:vAlign w:val="center"/>
            <w:hideMark/>
          </w:tcPr>
          <w:p w14:paraId="45111E5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1,652</w:t>
            </w:r>
          </w:p>
        </w:tc>
        <w:tc>
          <w:tcPr>
            <w:tcW w:w="1101" w:type="dxa"/>
            <w:shd w:val="clear" w:color="auto" w:fill="auto"/>
            <w:noWrap/>
            <w:vAlign w:val="center"/>
            <w:hideMark/>
          </w:tcPr>
          <w:p w14:paraId="3CC6CC0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241" w:type="dxa"/>
            <w:shd w:val="clear" w:color="auto" w:fill="auto"/>
            <w:noWrap/>
            <w:vAlign w:val="center"/>
            <w:hideMark/>
          </w:tcPr>
          <w:p w14:paraId="318DCDC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81.789,73</w:t>
            </w:r>
          </w:p>
        </w:tc>
        <w:tc>
          <w:tcPr>
            <w:tcW w:w="1241" w:type="dxa"/>
            <w:shd w:val="clear" w:color="auto" w:fill="auto"/>
            <w:noWrap/>
            <w:vAlign w:val="center"/>
            <w:hideMark/>
          </w:tcPr>
          <w:p w14:paraId="281C561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70,97</w:t>
            </w:r>
          </w:p>
        </w:tc>
        <w:tc>
          <w:tcPr>
            <w:tcW w:w="1241" w:type="dxa"/>
            <w:shd w:val="clear" w:color="auto" w:fill="auto"/>
            <w:noWrap/>
            <w:vAlign w:val="center"/>
            <w:hideMark/>
          </w:tcPr>
          <w:p w14:paraId="621E669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16.970,27</w:t>
            </w:r>
          </w:p>
        </w:tc>
        <w:tc>
          <w:tcPr>
            <w:tcW w:w="1241" w:type="dxa"/>
            <w:shd w:val="clear" w:color="auto" w:fill="auto"/>
            <w:noWrap/>
            <w:vAlign w:val="center"/>
            <w:hideMark/>
          </w:tcPr>
          <w:p w14:paraId="4351E92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14,73</w:t>
            </w:r>
          </w:p>
        </w:tc>
        <w:tc>
          <w:tcPr>
            <w:tcW w:w="1241" w:type="dxa"/>
            <w:shd w:val="clear" w:color="auto" w:fill="auto"/>
            <w:noWrap/>
            <w:vAlign w:val="center"/>
            <w:hideMark/>
          </w:tcPr>
          <w:p w14:paraId="386B19A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16.486,26</w:t>
            </w:r>
          </w:p>
        </w:tc>
        <w:tc>
          <w:tcPr>
            <w:tcW w:w="1241" w:type="dxa"/>
            <w:shd w:val="clear" w:color="auto" w:fill="auto"/>
            <w:noWrap/>
            <w:vAlign w:val="center"/>
            <w:hideMark/>
          </w:tcPr>
          <w:p w14:paraId="7FC4A96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14,30</w:t>
            </w:r>
          </w:p>
        </w:tc>
        <w:tc>
          <w:tcPr>
            <w:tcW w:w="1241" w:type="dxa"/>
            <w:shd w:val="clear" w:color="auto" w:fill="auto"/>
            <w:noWrap/>
            <w:vAlign w:val="center"/>
            <w:hideMark/>
          </w:tcPr>
          <w:p w14:paraId="36A3F76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115.246,26</w:t>
            </w:r>
          </w:p>
        </w:tc>
      </w:tr>
    </w:tbl>
    <w:p w14:paraId="3FD9BDD9" w14:textId="36EF37D9" w:rsidR="00E52255" w:rsidRPr="00B84E85" w:rsidRDefault="00E52255" w:rsidP="00E52255">
      <w:pPr>
        <w:pStyle w:val="DICTA-TEXTO"/>
        <w:tabs>
          <w:tab w:val="clear" w:pos="992"/>
        </w:tabs>
        <w:spacing w:after="0" w:line="240" w:lineRule="auto"/>
        <w:ind w:firstLine="0"/>
        <w:rPr>
          <w:rFonts w:ascii="Helvetica LT Std" w:hAnsi="Helvetica LT Std" w:cs="Arial"/>
          <w:sz w:val="20"/>
        </w:rPr>
      </w:pPr>
    </w:p>
    <w:p w14:paraId="123E4F2F" w14:textId="1F78E5C9" w:rsidR="00E52255" w:rsidRPr="00B84E85" w:rsidRDefault="00E52255" w:rsidP="00E52255">
      <w:pPr>
        <w:pStyle w:val="DICTA-TEXTO"/>
        <w:tabs>
          <w:tab w:val="clear" w:pos="992"/>
        </w:tabs>
        <w:spacing w:after="0" w:line="240" w:lineRule="auto"/>
        <w:ind w:firstLine="0"/>
        <w:rPr>
          <w:rFonts w:ascii="Helvetica LT Std" w:hAnsi="Helvetica LT Std" w:cs="Arial"/>
          <w:sz w:val="20"/>
        </w:rPr>
      </w:pPr>
    </w:p>
    <w:p w14:paraId="7C14127A" w14:textId="77777777" w:rsidR="005E315D" w:rsidRPr="00B84E85" w:rsidRDefault="005E315D" w:rsidP="00E52255">
      <w:pPr>
        <w:pStyle w:val="DICTA-TEXTO"/>
        <w:tabs>
          <w:tab w:val="clear" w:pos="992"/>
        </w:tabs>
        <w:spacing w:after="0" w:line="240" w:lineRule="auto"/>
        <w:ind w:firstLine="0"/>
        <w:rPr>
          <w:rFonts w:ascii="Helvetica LT Std" w:hAnsi="Helvetica LT Std" w:cs="Arial"/>
          <w:sz w:val="20"/>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6"/>
        <w:gridCol w:w="1134"/>
        <w:gridCol w:w="1207"/>
        <w:gridCol w:w="1175"/>
        <w:gridCol w:w="1134"/>
        <w:gridCol w:w="1276"/>
        <w:gridCol w:w="1134"/>
        <w:gridCol w:w="1276"/>
        <w:gridCol w:w="1134"/>
        <w:gridCol w:w="1296"/>
        <w:gridCol w:w="1008"/>
        <w:gridCol w:w="1200"/>
      </w:tblGrid>
      <w:tr w:rsidR="007D4589" w:rsidRPr="00B84E85" w14:paraId="4A24978E" w14:textId="77777777" w:rsidTr="00E52255">
        <w:trPr>
          <w:trHeight w:val="315"/>
        </w:trPr>
        <w:tc>
          <w:tcPr>
            <w:tcW w:w="3067" w:type="dxa"/>
            <w:vMerge w:val="restart"/>
            <w:shd w:val="clear" w:color="auto" w:fill="auto"/>
            <w:vAlign w:val="center"/>
            <w:hideMark/>
          </w:tcPr>
          <w:p w14:paraId="40490F5E"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 </w:t>
            </w:r>
          </w:p>
        </w:tc>
        <w:tc>
          <w:tcPr>
            <w:tcW w:w="2341" w:type="dxa"/>
            <w:gridSpan w:val="2"/>
            <w:shd w:val="clear" w:color="auto" w:fill="auto"/>
            <w:vAlign w:val="center"/>
            <w:hideMark/>
          </w:tcPr>
          <w:p w14:paraId="4DDF562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IRAKASLE RATIOA</w:t>
            </w:r>
          </w:p>
        </w:tc>
        <w:tc>
          <w:tcPr>
            <w:tcW w:w="1175" w:type="dxa"/>
            <w:vMerge w:val="restart"/>
            <w:shd w:val="clear" w:color="auto" w:fill="auto"/>
            <w:vAlign w:val="center"/>
            <w:hideMark/>
          </w:tcPr>
          <w:p w14:paraId="0BF9CBB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LANGILEEN SOLDATAK</w:t>
            </w:r>
          </w:p>
        </w:tc>
        <w:tc>
          <w:tcPr>
            <w:tcW w:w="1134" w:type="dxa"/>
            <w:vMerge w:val="restart"/>
            <w:shd w:val="clear" w:color="auto" w:fill="auto"/>
            <w:vAlign w:val="center"/>
            <w:hideMark/>
          </w:tcPr>
          <w:p w14:paraId="09085338" w14:textId="018EE37A"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w:t>
            </w:r>
          </w:p>
        </w:tc>
        <w:tc>
          <w:tcPr>
            <w:tcW w:w="1276" w:type="dxa"/>
            <w:vMerge w:val="restart"/>
            <w:shd w:val="clear" w:color="auto" w:fill="auto"/>
            <w:vAlign w:val="center"/>
            <w:hideMark/>
          </w:tcPr>
          <w:p w14:paraId="1F6D3FD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GASTU ALDAKORRAK</w:t>
            </w:r>
          </w:p>
        </w:tc>
        <w:tc>
          <w:tcPr>
            <w:tcW w:w="1134" w:type="dxa"/>
            <w:vMerge w:val="restart"/>
            <w:shd w:val="clear" w:color="auto" w:fill="auto"/>
            <w:vAlign w:val="center"/>
            <w:hideMark/>
          </w:tcPr>
          <w:p w14:paraId="3D380E27" w14:textId="61B96A7A"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w:t>
            </w:r>
          </w:p>
        </w:tc>
        <w:tc>
          <w:tcPr>
            <w:tcW w:w="1276" w:type="dxa"/>
            <w:vMerge w:val="restart"/>
            <w:shd w:val="clear" w:color="auto" w:fill="auto"/>
            <w:vAlign w:val="center"/>
            <w:hideMark/>
          </w:tcPr>
          <w:p w14:paraId="2A83B43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BESTE GASTU BATZUK</w:t>
            </w:r>
          </w:p>
        </w:tc>
        <w:tc>
          <w:tcPr>
            <w:tcW w:w="1134" w:type="dxa"/>
            <w:vMerge w:val="restart"/>
            <w:shd w:val="clear" w:color="auto" w:fill="auto"/>
            <w:vAlign w:val="center"/>
            <w:hideMark/>
          </w:tcPr>
          <w:p w14:paraId="19A5E88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w:t>
            </w:r>
          </w:p>
        </w:tc>
        <w:tc>
          <w:tcPr>
            <w:tcW w:w="1275" w:type="dxa"/>
            <w:vMerge w:val="restart"/>
            <w:shd w:val="clear" w:color="auto" w:fill="auto"/>
            <w:vAlign w:val="center"/>
            <w:hideMark/>
          </w:tcPr>
          <w:p w14:paraId="0CD6DD5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LANGILERIA ETA GASTU ESPEZIFIKOAK</w:t>
            </w:r>
          </w:p>
        </w:tc>
        <w:tc>
          <w:tcPr>
            <w:tcW w:w="1008" w:type="dxa"/>
            <w:vMerge w:val="restart"/>
            <w:shd w:val="clear" w:color="auto" w:fill="auto"/>
            <w:vAlign w:val="center"/>
            <w:hideMark/>
          </w:tcPr>
          <w:p w14:paraId="29F4FE1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w:t>
            </w:r>
          </w:p>
        </w:tc>
        <w:tc>
          <w:tcPr>
            <w:tcW w:w="1200" w:type="dxa"/>
            <w:vMerge w:val="restart"/>
            <w:shd w:val="clear" w:color="auto" w:fill="auto"/>
            <w:vAlign w:val="center"/>
            <w:hideMark/>
          </w:tcPr>
          <w:p w14:paraId="36C54CE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GUZTIRA</w:t>
            </w:r>
          </w:p>
        </w:tc>
      </w:tr>
      <w:tr w:rsidR="007D4589" w:rsidRPr="00B84E85" w14:paraId="1F189CBA" w14:textId="77777777" w:rsidTr="00E52255">
        <w:trPr>
          <w:trHeight w:val="315"/>
        </w:trPr>
        <w:tc>
          <w:tcPr>
            <w:tcW w:w="3067" w:type="dxa"/>
            <w:vMerge/>
            <w:vAlign w:val="center"/>
            <w:hideMark/>
          </w:tcPr>
          <w:p w14:paraId="78D707A9" w14:textId="77777777" w:rsidR="00E52255" w:rsidRPr="00B84E85" w:rsidRDefault="00E52255" w:rsidP="00E52255">
            <w:pPr>
              <w:jc w:val="both"/>
              <w:rPr>
                <w:rFonts w:ascii="Helvetica LT Std" w:hAnsi="Helvetica LT Std" w:cs="Arial"/>
                <w:sz w:val="16"/>
                <w:szCs w:val="16"/>
              </w:rPr>
            </w:pPr>
          </w:p>
        </w:tc>
        <w:tc>
          <w:tcPr>
            <w:tcW w:w="1134" w:type="dxa"/>
            <w:shd w:val="clear" w:color="auto" w:fill="auto"/>
            <w:noWrap/>
            <w:vAlign w:val="center"/>
            <w:hideMark/>
          </w:tcPr>
          <w:p w14:paraId="6C4DDFD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TITULARRA</w:t>
            </w:r>
          </w:p>
        </w:tc>
        <w:tc>
          <w:tcPr>
            <w:tcW w:w="1207" w:type="dxa"/>
            <w:shd w:val="clear" w:color="auto" w:fill="auto"/>
            <w:noWrap/>
            <w:vAlign w:val="center"/>
            <w:hideMark/>
          </w:tcPr>
          <w:p w14:paraId="0292430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AGREGATUA</w:t>
            </w:r>
          </w:p>
        </w:tc>
        <w:tc>
          <w:tcPr>
            <w:tcW w:w="1175" w:type="dxa"/>
            <w:vMerge/>
            <w:vAlign w:val="center"/>
            <w:hideMark/>
          </w:tcPr>
          <w:p w14:paraId="40235038" w14:textId="77777777" w:rsidR="00E52255" w:rsidRPr="00B84E85" w:rsidRDefault="00E52255" w:rsidP="00E52255">
            <w:pPr>
              <w:jc w:val="center"/>
              <w:rPr>
                <w:rFonts w:ascii="Helvetica LT Std" w:hAnsi="Helvetica LT Std" w:cs="Arial"/>
                <w:sz w:val="16"/>
                <w:szCs w:val="16"/>
              </w:rPr>
            </w:pPr>
          </w:p>
        </w:tc>
        <w:tc>
          <w:tcPr>
            <w:tcW w:w="1134" w:type="dxa"/>
            <w:vMerge/>
            <w:vAlign w:val="center"/>
            <w:hideMark/>
          </w:tcPr>
          <w:p w14:paraId="25C94FE9" w14:textId="77777777" w:rsidR="00E52255" w:rsidRPr="00B84E85" w:rsidRDefault="00E52255" w:rsidP="00E52255">
            <w:pPr>
              <w:jc w:val="center"/>
              <w:rPr>
                <w:rFonts w:ascii="Helvetica LT Std" w:hAnsi="Helvetica LT Std" w:cs="Arial"/>
                <w:sz w:val="16"/>
                <w:szCs w:val="16"/>
              </w:rPr>
            </w:pPr>
          </w:p>
        </w:tc>
        <w:tc>
          <w:tcPr>
            <w:tcW w:w="1276" w:type="dxa"/>
            <w:vMerge/>
            <w:vAlign w:val="center"/>
            <w:hideMark/>
          </w:tcPr>
          <w:p w14:paraId="370B66C7" w14:textId="77777777" w:rsidR="00E52255" w:rsidRPr="00B84E85" w:rsidRDefault="00E52255" w:rsidP="00E52255">
            <w:pPr>
              <w:jc w:val="center"/>
              <w:rPr>
                <w:rFonts w:ascii="Helvetica LT Std" w:hAnsi="Helvetica LT Std" w:cs="Arial"/>
                <w:sz w:val="16"/>
                <w:szCs w:val="16"/>
              </w:rPr>
            </w:pPr>
          </w:p>
        </w:tc>
        <w:tc>
          <w:tcPr>
            <w:tcW w:w="1134" w:type="dxa"/>
            <w:vMerge/>
            <w:vAlign w:val="center"/>
            <w:hideMark/>
          </w:tcPr>
          <w:p w14:paraId="4B729E8F" w14:textId="77777777" w:rsidR="00E52255" w:rsidRPr="00B84E85" w:rsidRDefault="00E52255" w:rsidP="00E52255">
            <w:pPr>
              <w:jc w:val="center"/>
              <w:rPr>
                <w:rFonts w:ascii="Helvetica LT Std" w:hAnsi="Helvetica LT Std" w:cs="Arial"/>
                <w:sz w:val="16"/>
                <w:szCs w:val="16"/>
              </w:rPr>
            </w:pPr>
          </w:p>
        </w:tc>
        <w:tc>
          <w:tcPr>
            <w:tcW w:w="1276" w:type="dxa"/>
            <w:vMerge/>
            <w:vAlign w:val="center"/>
            <w:hideMark/>
          </w:tcPr>
          <w:p w14:paraId="0739AB9E" w14:textId="77777777" w:rsidR="00E52255" w:rsidRPr="00B84E85" w:rsidRDefault="00E52255" w:rsidP="00E52255">
            <w:pPr>
              <w:jc w:val="center"/>
              <w:rPr>
                <w:rFonts w:ascii="Helvetica LT Std" w:hAnsi="Helvetica LT Std" w:cs="Arial"/>
                <w:sz w:val="16"/>
                <w:szCs w:val="16"/>
              </w:rPr>
            </w:pPr>
          </w:p>
        </w:tc>
        <w:tc>
          <w:tcPr>
            <w:tcW w:w="1134" w:type="dxa"/>
            <w:vMerge/>
            <w:vAlign w:val="center"/>
            <w:hideMark/>
          </w:tcPr>
          <w:p w14:paraId="4A7993CE" w14:textId="77777777" w:rsidR="00E52255" w:rsidRPr="00B84E85" w:rsidRDefault="00E52255" w:rsidP="00E52255">
            <w:pPr>
              <w:jc w:val="center"/>
              <w:rPr>
                <w:rFonts w:ascii="Helvetica LT Std" w:hAnsi="Helvetica LT Std" w:cs="Arial"/>
                <w:sz w:val="16"/>
                <w:szCs w:val="16"/>
              </w:rPr>
            </w:pPr>
          </w:p>
        </w:tc>
        <w:tc>
          <w:tcPr>
            <w:tcW w:w="1275" w:type="dxa"/>
            <w:vMerge/>
            <w:vAlign w:val="center"/>
            <w:hideMark/>
          </w:tcPr>
          <w:p w14:paraId="352823A6" w14:textId="77777777" w:rsidR="00E52255" w:rsidRPr="00B84E85" w:rsidRDefault="00E52255" w:rsidP="00E52255">
            <w:pPr>
              <w:jc w:val="center"/>
              <w:rPr>
                <w:rFonts w:ascii="Helvetica LT Std" w:hAnsi="Helvetica LT Std" w:cs="Arial"/>
                <w:sz w:val="16"/>
                <w:szCs w:val="16"/>
              </w:rPr>
            </w:pPr>
          </w:p>
        </w:tc>
        <w:tc>
          <w:tcPr>
            <w:tcW w:w="1008" w:type="dxa"/>
            <w:vMerge/>
            <w:vAlign w:val="center"/>
            <w:hideMark/>
          </w:tcPr>
          <w:p w14:paraId="5FEC5AAA" w14:textId="77777777" w:rsidR="00E52255" w:rsidRPr="00B84E85" w:rsidRDefault="00E52255" w:rsidP="00E52255">
            <w:pPr>
              <w:jc w:val="center"/>
              <w:rPr>
                <w:rFonts w:ascii="Helvetica LT Std" w:hAnsi="Helvetica LT Std" w:cs="Arial"/>
                <w:sz w:val="16"/>
                <w:szCs w:val="16"/>
              </w:rPr>
            </w:pPr>
          </w:p>
        </w:tc>
        <w:tc>
          <w:tcPr>
            <w:tcW w:w="1200" w:type="dxa"/>
            <w:vMerge/>
            <w:vAlign w:val="center"/>
            <w:hideMark/>
          </w:tcPr>
          <w:p w14:paraId="095F10EA" w14:textId="77777777" w:rsidR="00E52255" w:rsidRPr="00B84E85" w:rsidRDefault="00E52255" w:rsidP="00E52255">
            <w:pPr>
              <w:jc w:val="center"/>
              <w:rPr>
                <w:rFonts w:ascii="Helvetica LT Std" w:hAnsi="Helvetica LT Std" w:cs="Arial"/>
                <w:sz w:val="16"/>
                <w:szCs w:val="16"/>
              </w:rPr>
            </w:pPr>
          </w:p>
        </w:tc>
      </w:tr>
      <w:tr w:rsidR="007D4589" w:rsidRPr="00B84E85" w14:paraId="5E60F0FC" w14:textId="77777777" w:rsidTr="00E52255">
        <w:trPr>
          <w:trHeight w:val="465"/>
        </w:trPr>
        <w:tc>
          <w:tcPr>
            <w:tcW w:w="3067" w:type="dxa"/>
            <w:shd w:val="clear" w:color="auto" w:fill="auto"/>
            <w:vAlign w:val="center"/>
            <w:hideMark/>
          </w:tcPr>
          <w:p w14:paraId="0E415C7F"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HEZ. BEREZIA Ikasgela alternatiboa (Haur eta Lehen Hezkuntza)</w:t>
            </w:r>
          </w:p>
        </w:tc>
        <w:tc>
          <w:tcPr>
            <w:tcW w:w="1134" w:type="dxa"/>
            <w:shd w:val="clear" w:color="auto" w:fill="auto"/>
            <w:noWrap/>
            <w:vAlign w:val="center"/>
            <w:hideMark/>
          </w:tcPr>
          <w:p w14:paraId="7C862E3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1,087</w:t>
            </w:r>
          </w:p>
        </w:tc>
        <w:tc>
          <w:tcPr>
            <w:tcW w:w="1207" w:type="dxa"/>
            <w:shd w:val="clear" w:color="auto" w:fill="auto"/>
            <w:noWrap/>
            <w:vAlign w:val="center"/>
            <w:hideMark/>
          </w:tcPr>
          <w:p w14:paraId="42A7785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175" w:type="dxa"/>
            <w:shd w:val="clear" w:color="auto" w:fill="auto"/>
            <w:noWrap/>
            <w:vAlign w:val="center"/>
            <w:hideMark/>
          </w:tcPr>
          <w:p w14:paraId="2DBFF6A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46.831,54</w:t>
            </w:r>
          </w:p>
        </w:tc>
        <w:tc>
          <w:tcPr>
            <w:tcW w:w="1134" w:type="dxa"/>
            <w:shd w:val="clear" w:color="auto" w:fill="auto"/>
            <w:noWrap/>
            <w:vAlign w:val="center"/>
            <w:hideMark/>
          </w:tcPr>
          <w:p w14:paraId="3866FB4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43,74</w:t>
            </w:r>
          </w:p>
        </w:tc>
        <w:tc>
          <w:tcPr>
            <w:tcW w:w="1276" w:type="dxa"/>
            <w:shd w:val="clear" w:color="auto" w:fill="auto"/>
            <w:noWrap/>
            <w:vAlign w:val="center"/>
            <w:hideMark/>
          </w:tcPr>
          <w:p w14:paraId="61C1AD2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8.160,16</w:t>
            </w:r>
          </w:p>
        </w:tc>
        <w:tc>
          <w:tcPr>
            <w:tcW w:w="1134" w:type="dxa"/>
            <w:shd w:val="clear" w:color="auto" w:fill="auto"/>
            <w:noWrap/>
            <w:vAlign w:val="center"/>
            <w:hideMark/>
          </w:tcPr>
          <w:p w14:paraId="5E1B8D8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7,62</w:t>
            </w:r>
          </w:p>
        </w:tc>
        <w:tc>
          <w:tcPr>
            <w:tcW w:w="1276" w:type="dxa"/>
            <w:shd w:val="clear" w:color="auto" w:fill="auto"/>
            <w:noWrap/>
            <w:vAlign w:val="center"/>
            <w:hideMark/>
          </w:tcPr>
          <w:p w14:paraId="621132E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12.391,79</w:t>
            </w:r>
          </w:p>
        </w:tc>
        <w:tc>
          <w:tcPr>
            <w:tcW w:w="1134" w:type="dxa"/>
            <w:shd w:val="clear" w:color="auto" w:fill="auto"/>
            <w:noWrap/>
            <w:vAlign w:val="center"/>
            <w:hideMark/>
          </w:tcPr>
          <w:p w14:paraId="48DAD75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11,58</w:t>
            </w:r>
          </w:p>
        </w:tc>
        <w:tc>
          <w:tcPr>
            <w:tcW w:w="1275" w:type="dxa"/>
            <w:shd w:val="clear" w:color="auto" w:fill="auto"/>
            <w:noWrap/>
            <w:vAlign w:val="center"/>
            <w:hideMark/>
          </w:tcPr>
          <w:p w14:paraId="0E83A4A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39.672,68</w:t>
            </w:r>
          </w:p>
        </w:tc>
        <w:tc>
          <w:tcPr>
            <w:tcW w:w="1008" w:type="dxa"/>
            <w:shd w:val="clear" w:color="auto" w:fill="auto"/>
            <w:noWrap/>
            <w:vAlign w:val="center"/>
            <w:hideMark/>
          </w:tcPr>
          <w:p w14:paraId="6B51880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37,06</w:t>
            </w:r>
          </w:p>
        </w:tc>
        <w:tc>
          <w:tcPr>
            <w:tcW w:w="1200" w:type="dxa"/>
            <w:shd w:val="clear" w:color="auto" w:fill="auto"/>
            <w:noWrap/>
            <w:vAlign w:val="center"/>
            <w:hideMark/>
          </w:tcPr>
          <w:p w14:paraId="31DBF55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107.056,17</w:t>
            </w:r>
          </w:p>
        </w:tc>
      </w:tr>
      <w:tr w:rsidR="007D4589" w:rsidRPr="00B84E85" w14:paraId="7AF07617" w14:textId="77777777" w:rsidTr="00E52255">
        <w:trPr>
          <w:trHeight w:val="465"/>
        </w:trPr>
        <w:tc>
          <w:tcPr>
            <w:tcW w:w="3067" w:type="dxa"/>
            <w:shd w:val="clear" w:color="auto" w:fill="auto"/>
            <w:vAlign w:val="center"/>
            <w:hideMark/>
          </w:tcPr>
          <w:p w14:paraId="4809EB95"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HEZ. BEREZIA EU/AEN (egokitzapen ikasgela)</w:t>
            </w:r>
          </w:p>
        </w:tc>
        <w:tc>
          <w:tcPr>
            <w:tcW w:w="1134" w:type="dxa"/>
            <w:shd w:val="clear" w:color="auto" w:fill="auto"/>
            <w:noWrap/>
            <w:vAlign w:val="center"/>
            <w:hideMark/>
          </w:tcPr>
          <w:p w14:paraId="3F9F8C8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1,087</w:t>
            </w:r>
          </w:p>
        </w:tc>
        <w:tc>
          <w:tcPr>
            <w:tcW w:w="1207" w:type="dxa"/>
            <w:shd w:val="clear" w:color="auto" w:fill="auto"/>
            <w:noWrap/>
            <w:vAlign w:val="center"/>
            <w:hideMark/>
          </w:tcPr>
          <w:p w14:paraId="66DE988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175" w:type="dxa"/>
            <w:shd w:val="clear" w:color="auto" w:fill="auto"/>
            <w:noWrap/>
            <w:vAlign w:val="center"/>
            <w:hideMark/>
          </w:tcPr>
          <w:p w14:paraId="048ED84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46.831,54</w:t>
            </w:r>
          </w:p>
        </w:tc>
        <w:tc>
          <w:tcPr>
            <w:tcW w:w="1134" w:type="dxa"/>
            <w:shd w:val="clear" w:color="auto" w:fill="auto"/>
            <w:noWrap/>
            <w:vAlign w:val="center"/>
            <w:hideMark/>
          </w:tcPr>
          <w:p w14:paraId="770ADB3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47,36</w:t>
            </w:r>
          </w:p>
        </w:tc>
        <w:tc>
          <w:tcPr>
            <w:tcW w:w="1276" w:type="dxa"/>
            <w:shd w:val="clear" w:color="auto" w:fill="auto"/>
            <w:noWrap/>
            <w:vAlign w:val="center"/>
            <w:hideMark/>
          </w:tcPr>
          <w:p w14:paraId="768920F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8.160,16</w:t>
            </w:r>
          </w:p>
        </w:tc>
        <w:tc>
          <w:tcPr>
            <w:tcW w:w="1134" w:type="dxa"/>
            <w:shd w:val="clear" w:color="auto" w:fill="auto"/>
            <w:noWrap/>
            <w:vAlign w:val="center"/>
            <w:hideMark/>
          </w:tcPr>
          <w:p w14:paraId="05C2053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8,25</w:t>
            </w:r>
          </w:p>
        </w:tc>
        <w:tc>
          <w:tcPr>
            <w:tcW w:w="1276" w:type="dxa"/>
            <w:shd w:val="clear" w:color="auto" w:fill="auto"/>
            <w:noWrap/>
            <w:vAlign w:val="center"/>
            <w:hideMark/>
          </w:tcPr>
          <w:p w14:paraId="7F4FAB7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12.391,79</w:t>
            </w:r>
          </w:p>
        </w:tc>
        <w:tc>
          <w:tcPr>
            <w:tcW w:w="1134" w:type="dxa"/>
            <w:shd w:val="clear" w:color="auto" w:fill="auto"/>
            <w:noWrap/>
            <w:vAlign w:val="center"/>
            <w:hideMark/>
          </w:tcPr>
          <w:p w14:paraId="2E7281F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12,53</w:t>
            </w:r>
          </w:p>
        </w:tc>
        <w:tc>
          <w:tcPr>
            <w:tcW w:w="1275" w:type="dxa"/>
            <w:shd w:val="clear" w:color="auto" w:fill="auto"/>
            <w:noWrap/>
            <w:vAlign w:val="center"/>
            <w:hideMark/>
          </w:tcPr>
          <w:p w14:paraId="79F103B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31.499,89</w:t>
            </w:r>
          </w:p>
        </w:tc>
        <w:tc>
          <w:tcPr>
            <w:tcW w:w="1008" w:type="dxa"/>
            <w:shd w:val="clear" w:color="auto" w:fill="auto"/>
            <w:noWrap/>
            <w:vAlign w:val="center"/>
            <w:hideMark/>
          </w:tcPr>
          <w:p w14:paraId="2E27C67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31,86</w:t>
            </w:r>
          </w:p>
        </w:tc>
        <w:tc>
          <w:tcPr>
            <w:tcW w:w="1200" w:type="dxa"/>
            <w:shd w:val="clear" w:color="auto" w:fill="auto"/>
            <w:noWrap/>
            <w:vAlign w:val="center"/>
            <w:hideMark/>
          </w:tcPr>
          <w:p w14:paraId="46F688F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98.883,38</w:t>
            </w:r>
          </w:p>
        </w:tc>
      </w:tr>
      <w:tr w:rsidR="007D4589" w:rsidRPr="00B84E85" w14:paraId="39ED9FFE" w14:textId="77777777" w:rsidTr="00E52255">
        <w:trPr>
          <w:trHeight w:val="465"/>
        </w:trPr>
        <w:tc>
          <w:tcPr>
            <w:tcW w:w="3067" w:type="dxa"/>
            <w:shd w:val="clear" w:color="auto" w:fill="auto"/>
            <w:vAlign w:val="center"/>
            <w:hideMark/>
          </w:tcPr>
          <w:p w14:paraId="75EF49D0"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HEZ. BEREZIA Ikasgela alternatiboa (Bigarren Hezkuntza)</w:t>
            </w:r>
          </w:p>
        </w:tc>
        <w:tc>
          <w:tcPr>
            <w:tcW w:w="1134" w:type="dxa"/>
            <w:shd w:val="clear" w:color="auto" w:fill="auto"/>
            <w:noWrap/>
            <w:vAlign w:val="center"/>
            <w:hideMark/>
          </w:tcPr>
          <w:p w14:paraId="77EF9B5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1,391</w:t>
            </w:r>
          </w:p>
        </w:tc>
        <w:tc>
          <w:tcPr>
            <w:tcW w:w="1207" w:type="dxa"/>
            <w:shd w:val="clear" w:color="auto" w:fill="auto"/>
            <w:noWrap/>
            <w:vAlign w:val="center"/>
            <w:hideMark/>
          </w:tcPr>
          <w:p w14:paraId="3E2705F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175" w:type="dxa"/>
            <w:shd w:val="clear" w:color="auto" w:fill="auto"/>
            <w:noWrap/>
            <w:vAlign w:val="center"/>
            <w:hideMark/>
          </w:tcPr>
          <w:p w14:paraId="7A1B9DF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59.928,86</w:t>
            </w:r>
          </w:p>
        </w:tc>
        <w:tc>
          <w:tcPr>
            <w:tcW w:w="1134" w:type="dxa"/>
            <w:shd w:val="clear" w:color="auto" w:fill="auto"/>
            <w:noWrap/>
            <w:vAlign w:val="center"/>
            <w:hideMark/>
          </w:tcPr>
          <w:p w14:paraId="10887F3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47,20</w:t>
            </w:r>
          </w:p>
        </w:tc>
        <w:tc>
          <w:tcPr>
            <w:tcW w:w="1276" w:type="dxa"/>
            <w:shd w:val="clear" w:color="auto" w:fill="auto"/>
            <w:noWrap/>
            <w:vAlign w:val="center"/>
            <w:hideMark/>
          </w:tcPr>
          <w:p w14:paraId="5F84994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8.141,99</w:t>
            </w:r>
          </w:p>
        </w:tc>
        <w:tc>
          <w:tcPr>
            <w:tcW w:w="1134" w:type="dxa"/>
            <w:shd w:val="clear" w:color="auto" w:fill="auto"/>
            <w:noWrap/>
            <w:vAlign w:val="center"/>
            <w:hideMark/>
          </w:tcPr>
          <w:p w14:paraId="7CF8F2C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6,41</w:t>
            </w:r>
          </w:p>
        </w:tc>
        <w:tc>
          <w:tcPr>
            <w:tcW w:w="1276" w:type="dxa"/>
            <w:shd w:val="clear" w:color="auto" w:fill="auto"/>
            <w:noWrap/>
            <w:vAlign w:val="center"/>
            <w:hideMark/>
          </w:tcPr>
          <w:p w14:paraId="7586F97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12.391,79</w:t>
            </w:r>
          </w:p>
        </w:tc>
        <w:tc>
          <w:tcPr>
            <w:tcW w:w="1134" w:type="dxa"/>
            <w:shd w:val="clear" w:color="auto" w:fill="auto"/>
            <w:noWrap/>
            <w:vAlign w:val="center"/>
            <w:hideMark/>
          </w:tcPr>
          <w:p w14:paraId="561DFC9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9,76</w:t>
            </w:r>
          </w:p>
        </w:tc>
        <w:tc>
          <w:tcPr>
            <w:tcW w:w="1275" w:type="dxa"/>
            <w:shd w:val="clear" w:color="auto" w:fill="auto"/>
            <w:noWrap/>
            <w:vAlign w:val="center"/>
            <w:hideMark/>
          </w:tcPr>
          <w:p w14:paraId="5770E28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46.507,56</w:t>
            </w:r>
          </w:p>
        </w:tc>
        <w:tc>
          <w:tcPr>
            <w:tcW w:w="1008" w:type="dxa"/>
            <w:shd w:val="clear" w:color="auto" w:fill="auto"/>
            <w:noWrap/>
            <w:vAlign w:val="center"/>
            <w:hideMark/>
          </w:tcPr>
          <w:p w14:paraId="20AF70E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36,63</w:t>
            </w:r>
          </w:p>
        </w:tc>
        <w:tc>
          <w:tcPr>
            <w:tcW w:w="1200" w:type="dxa"/>
            <w:shd w:val="clear" w:color="auto" w:fill="auto"/>
            <w:noWrap/>
            <w:vAlign w:val="center"/>
            <w:hideMark/>
          </w:tcPr>
          <w:p w14:paraId="058AD3D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126.970,20</w:t>
            </w:r>
          </w:p>
        </w:tc>
      </w:tr>
      <w:tr w:rsidR="007D4589" w:rsidRPr="00B84E85" w14:paraId="6567AA69" w14:textId="77777777" w:rsidTr="00E52255">
        <w:trPr>
          <w:trHeight w:val="315"/>
        </w:trPr>
        <w:tc>
          <w:tcPr>
            <w:tcW w:w="3067" w:type="dxa"/>
            <w:shd w:val="clear" w:color="auto" w:fill="auto"/>
            <w:vAlign w:val="center"/>
            <w:hideMark/>
          </w:tcPr>
          <w:p w14:paraId="6C1FB8A6"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Lanbide Heziketa Bereziko zikloak</w:t>
            </w:r>
          </w:p>
        </w:tc>
        <w:tc>
          <w:tcPr>
            <w:tcW w:w="1134" w:type="dxa"/>
            <w:shd w:val="clear" w:color="auto" w:fill="auto"/>
            <w:noWrap/>
            <w:vAlign w:val="center"/>
            <w:hideMark/>
          </w:tcPr>
          <w:p w14:paraId="17FBAF4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1,087</w:t>
            </w:r>
          </w:p>
        </w:tc>
        <w:tc>
          <w:tcPr>
            <w:tcW w:w="1207" w:type="dxa"/>
            <w:shd w:val="clear" w:color="auto" w:fill="auto"/>
            <w:noWrap/>
            <w:vAlign w:val="center"/>
            <w:hideMark/>
          </w:tcPr>
          <w:p w14:paraId="2D8094C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1,087</w:t>
            </w:r>
          </w:p>
        </w:tc>
        <w:tc>
          <w:tcPr>
            <w:tcW w:w="1175" w:type="dxa"/>
            <w:shd w:val="clear" w:color="auto" w:fill="auto"/>
            <w:noWrap/>
            <w:vAlign w:val="center"/>
            <w:hideMark/>
          </w:tcPr>
          <w:p w14:paraId="38D9846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96.071,29</w:t>
            </w:r>
          </w:p>
        </w:tc>
        <w:tc>
          <w:tcPr>
            <w:tcW w:w="1134" w:type="dxa"/>
            <w:shd w:val="clear" w:color="auto" w:fill="auto"/>
            <w:noWrap/>
            <w:vAlign w:val="center"/>
            <w:hideMark/>
          </w:tcPr>
          <w:p w14:paraId="0BB8DD3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50,82</w:t>
            </w:r>
          </w:p>
        </w:tc>
        <w:tc>
          <w:tcPr>
            <w:tcW w:w="1276" w:type="dxa"/>
            <w:shd w:val="clear" w:color="auto" w:fill="auto"/>
            <w:noWrap/>
            <w:vAlign w:val="center"/>
            <w:hideMark/>
          </w:tcPr>
          <w:p w14:paraId="4E0AC47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18.565,96</w:t>
            </w:r>
          </w:p>
        </w:tc>
        <w:tc>
          <w:tcPr>
            <w:tcW w:w="1134" w:type="dxa"/>
            <w:shd w:val="clear" w:color="auto" w:fill="auto"/>
            <w:noWrap/>
            <w:vAlign w:val="center"/>
            <w:hideMark/>
          </w:tcPr>
          <w:p w14:paraId="0E1F17D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9,82</w:t>
            </w:r>
          </w:p>
        </w:tc>
        <w:tc>
          <w:tcPr>
            <w:tcW w:w="1276" w:type="dxa"/>
            <w:shd w:val="clear" w:color="auto" w:fill="auto"/>
            <w:noWrap/>
            <w:vAlign w:val="center"/>
            <w:hideMark/>
          </w:tcPr>
          <w:p w14:paraId="59E359F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16.486,26</w:t>
            </w:r>
          </w:p>
        </w:tc>
        <w:tc>
          <w:tcPr>
            <w:tcW w:w="1134" w:type="dxa"/>
            <w:shd w:val="clear" w:color="auto" w:fill="auto"/>
            <w:noWrap/>
            <w:vAlign w:val="center"/>
            <w:hideMark/>
          </w:tcPr>
          <w:p w14:paraId="01FE588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8,72</w:t>
            </w:r>
          </w:p>
        </w:tc>
        <w:tc>
          <w:tcPr>
            <w:tcW w:w="1275" w:type="dxa"/>
            <w:shd w:val="clear" w:color="auto" w:fill="auto"/>
            <w:noWrap/>
            <w:vAlign w:val="center"/>
            <w:hideMark/>
          </w:tcPr>
          <w:p w14:paraId="1597150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57.903,31</w:t>
            </w:r>
          </w:p>
        </w:tc>
        <w:tc>
          <w:tcPr>
            <w:tcW w:w="1008" w:type="dxa"/>
            <w:shd w:val="clear" w:color="auto" w:fill="auto"/>
            <w:noWrap/>
            <w:vAlign w:val="center"/>
            <w:hideMark/>
          </w:tcPr>
          <w:p w14:paraId="600F5DA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30,64</w:t>
            </w:r>
          </w:p>
        </w:tc>
        <w:tc>
          <w:tcPr>
            <w:tcW w:w="1200" w:type="dxa"/>
            <w:shd w:val="clear" w:color="auto" w:fill="auto"/>
            <w:noWrap/>
            <w:vAlign w:val="center"/>
            <w:hideMark/>
          </w:tcPr>
          <w:p w14:paraId="4889B16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189.026,82</w:t>
            </w:r>
          </w:p>
        </w:tc>
      </w:tr>
      <w:tr w:rsidR="007D4589" w:rsidRPr="00B84E85" w14:paraId="60A1DBA6" w14:textId="77777777" w:rsidTr="00E52255">
        <w:trPr>
          <w:trHeight w:val="315"/>
        </w:trPr>
        <w:tc>
          <w:tcPr>
            <w:tcW w:w="3067" w:type="dxa"/>
            <w:shd w:val="clear" w:color="auto" w:fill="auto"/>
            <w:vAlign w:val="center"/>
            <w:hideMark/>
          </w:tcPr>
          <w:p w14:paraId="550170DC"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Helduarora igarotzeko programa</w:t>
            </w:r>
          </w:p>
        </w:tc>
        <w:tc>
          <w:tcPr>
            <w:tcW w:w="1134" w:type="dxa"/>
            <w:shd w:val="clear" w:color="auto" w:fill="auto"/>
            <w:noWrap/>
            <w:vAlign w:val="center"/>
            <w:hideMark/>
          </w:tcPr>
          <w:p w14:paraId="3353854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0,696</w:t>
            </w:r>
          </w:p>
        </w:tc>
        <w:tc>
          <w:tcPr>
            <w:tcW w:w="1207" w:type="dxa"/>
            <w:shd w:val="clear" w:color="auto" w:fill="auto"/>
            <w:noWrap/>
            <w:vAlign w:val="center"/>
            <w:hideMark/>
          </w:tcPr>
          <w:p w14:paraId="262D016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0,391</w:t>
            </w:r>
          </w:p>
        </w:tc>
        <w:tc>
          <w:tcPr>
            <w:tcW w:w="1175" w:type="dxa"/>
            <w:shd w:val="clear" w:color="auto" w:fill="auto"/>
            <w:noWrap/>
            <w:vAlign w:val="center"/>
            <w:hideMark/>
          </w:tcPr>
          <w:p w14:paraId="279CD6D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47.697,78</w:t>
            </w:r>
          </w:p>
        </w:tc>
        <w:tc>
          <w:tcPr>
            <w:tcW w:w="1134" w:type="dxa"/>
            <w:shd w:val="clear" w:color="auto" w:fill="auto"/>
            <w:noWrap/>
            <w:vAlign w:val="center"/>
            <w:hideMark/>
          </w:tcPr>
          <w:p w14:paraId="46EAD5F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47,35</w:t>
            </w:r>
          </w:p>
        </w:tc>
        <w:tc>
          <w:tcPr>
            <w:tcW w:w="1276" w:type="dxa"/>
            <w:shd w:val="clear" w:color="auto" w:fill="auto"/>
            <w:noWrap/>
            <w:vAlign w:val="center"/>
            <w:hideMark/>
          </w:tcPr>
          <w:p w14:paraId="3A1E3E3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9.147,24</w:t>
            </w:r>
          </w:p>
        </w:tc>
        <w:tc>
          <w:tcPr>
            <w:tcW w:w="1134" w:type="dxa"/>
            <w:shd w:val="clear" w:color="auto" w:fill="auto"/>
            <w:noWrap/>
            <w:vAlign w:val="center"/>
            <w:hideMark/>
          </w:tcPr>
          <w:p w14:paraId="3546932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9,08</w:t>
            </w:r>
          </w:p>
        </w:tc>
        <w:tc>
          <w:tcPr>
            <w:tcW w:w="1276" w:type="dxa"/>
            <w:shd w:val="clear" w:color="auto" w:fill="auto"/>
            <w:noWrap/>
            <w:vAlign w:val="center"/>
            <w:hideMark/>
          </w:tcPr>
          <w:p w14:paraId="6F876B8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12.391,79</w:t>
            </w:r>
          </w:p>
        </w:tc>
        <w:tc>
          <w:tcPr>
            <w:tcW w:w="1134" w:type="dxa"/>
            <w:shd w:val="clear" w:color="auto" w:fill="auto"/>
            <w:noWrap/>
            <w:vAlign w:val="center"/>
            <w:hideMark/>
          </w:tcPr>
          <w:p w14:paraId="3935BEC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12,30</w:t>
            </w:r>
          </w:p>
        </w:tc>
        <w:tc>
          <w:tcPr>
            <w:tcW w:w="1275" w:type="dxa"/>
            <w:shd w:val="clear" w:color="auto" w:fill="auto"/>
            <w:noWrap/>
            <w:vAlign w:val="center"/>
            <w:hideMark/>
          </w:tcPr>
          <w:p w14:paraId="5DE518A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31.499,89</w:t>
            </w:r>
          </w:p>
        </w:tc>
        <w:tc>
          <w:tcPr>
            <w:tcW w:w="1008" w:type="dxa"/>
            <w:shd w:val="clear" w:color="auto" w:fill="auto"/>
            <w:noWrap/>
            <w:vAlign w:val="center"/>
            <w:hideMark/>
          </w:tcPr>
          <w:p w14:paraId="38EEE31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31,27</w:t>
            </w:r>
          </w:p>
        </w:tc>
        <w:tc>
          <w:tcPr>
            <w:tcW w:w="1200" w:type="dxa"/>
            <w:shd w:val="clear" w:color="auto" w:fill="auto"/>
            <w:noWrap/>
            <w:vAlign w:val="center"/>
            <w:hideMark/>
          </w:tcPr>
          <w:p w14:paraId="3F8B5DF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100.736,70</w:t>
            </w:r>
          </w:p>
        </w:tc>
      </w:tr>
      <w:tr w:rsidR="00E52255" w:rsidRPr="00B84E85" w14:paraId="2F1AC090" w14:textId="77777777" w:rsidTr="00E52255">
        <w:trPr>
          <w:trHeight w:val="315"/>
        </w:trPr>
        <w:tc>
          <w:tcPr>
            <w:tcW w:w="3067" w:type="dxa"/>
            <w:shd w:val="clear" w:color="auto" w:fill="auto"/>
            <w:vAlign w:val="center"/>
            <w:hideMark/>
          </w:tcPr>
          <w:p w14:paraId="3C744B3E"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DBHrako berariazko CBU</w:t>
            </w:r>
          </w:p>
        </w:tc>
        <w:tc>
          <w:tcPr>
            <w:tcW w:w="1134" w:type="dxa"/>
            <w:shd w:val="clear" w:color="auto" w:fill="auto"/>
            <w:noWrap/>
            <w:vAlign w:val="center"/>
            <w:hideMark/>
          </w:tcPr>
          <w:p w14:paraId="54775E7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1,391</w:t>
            </w:r>
          </w:p>
        </w:tc>
        <w:tc>
          <w:tcPr>
            <w:tcW w:w="1207" w:type="dxa"/>
            <w:shd w:val="clear" w:color="auto" w:fill="auto"/>
            <w:noWrap/>
            <w:vAlign w:val="center"/>
            <w:hideMark/>
          </w:tcPr>
          <w:p w14:paraId="0270E0D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175" w:type="dxa"/>
            <w:shd w:val="clear" w:color="auto" w:fill="auto"/>
            <w:noWrap/>
            <w:vAlign w:val="center"/>
            <w:hideMark/>
          </w:tcPr>
          <w:p w14:paraId="3F6F570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59.928,86</w:t>
            </w:r>
          </w:p>
        </w:tc>
        <w:tc>
          <w:tcPr>
            <w:tcW w:w="1134" w:type="dxa"/>
            <w:shd w:val="clear" w:color="auto" w:fill="auto"/>
            <w:noWrap/>
            <w:vAlign w:val="center"/>
            <w:hideMark/>
          </w:tcPr>
          <w:p w14:paraId="2D69773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74,48</w:t>
            </w:r>
          </w:p>
        </w:tc>
        <w:tc>
          <w:tcPr>
            <w:tcW w:w="1276" w:type="dxa"/>
            <w:shd w:val="clear" w:color="auto" w:fill="auto"/>
            <w:noWrap/>
            <w:vAlign w:val="center"/>
            <w:hideMark/>
          </w:tcPr>
          <w:p w14:paraId="421040A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8.141,99</w:t>
            </w:r>
          </w:p>
        </w:tc>
        <w:tc>
          <w:tcPr>
            <w:tcW w:w="1134" w:type="dxa"/>
            <w:shd w:val="clear" w:color="auto" w:fill="auto"/>
            <w:noWrap/>
            <w:vAlign w:val="center"/>
            <w:hideMark/>
          </w:tcPr>
          <w:p w14:paraId="048CB97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10,12</w:t>
            </w:r>
          </w:p>
        </w:tc>
        <w:tc>
          <w:tcPr>
            <w:tcW w:w="1276" w:type="dxa"/>
            <w:shd w:val="clear" w:color="auto" w:fill="auto"/>
            <w:noWrap/>
            <w:vAlign w:val="center"/>
            <w:hideMark/>
          </w:tcPr>
          <w:p w14:paraId="25B47EB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12.391,79</w:t>
            </w:r>
          </w:p>
        </w:tc>
        <w:tc>
          <w:tcPr>
            <w:tcW w:w="1134" w:type="dxa"/>
            <w:shd w:val="clear" w:color="auto" w:fill="auto"/>
            <w:noWrap/>
            <w:vAlign w:val="center"/>
            <w:hideMark/>
          </w:tcPr>
          <w:p w14:paraId="186E4D4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15,40</w:t>
            </w:r>
          </w:p>
        </w:tc>
        <w:tc>
          <w:tcPr>
            <w:tcW w:w="1275" w:type="dxa"/>
            <w:shd w:val="clear" w:color="auto" w:fill="auto"/>
            <w:noWrap/>
            <w:vAlign w:val="center"/>
            <w:hideMark/>
          </w:tcPr>
          <w:p w14:paraId="5A97A756" w14:textId="2136BC24" w:rsidR="00E52255" w:rsidRPr="00B84E85" w:rsidRDefault="00E52255" w:rsidP="00E52255">
            <w:pPr>
              <w:jc w:val="center"/>
              <w:rPr>
                <w:rFonts w:ascii="Helvetica LT Std" w:hAnsi="Helvetica LT Std" w:cs="Arial"/>
                <w:sz w:val="16"/>
                <w:szCs w:val="16"/>
              </w:rPr>
            </w:pPr>
          </w:p>
        </w:tc>
        <w:tc>
          <w:tcPr>
            <w:tcW w:w="1008" w:type="dxa"/>
            <w:shd w:val="clear" w:color="auto" w:fill="auto"/>
            <w:noWrap/>
            <w:vAlign w:val="center"/>
            <w:hideMark/>
          </w:tcPr>
          <w:p w14:paraId="06FB6277" w14:textId="4BDC6CA5" w:rsidR="00E52255" w:rsidRPr="00B84E85" w:rsidRDefault="00E52255" w:rsidP="00E52255">
            <w:pPr>
              <w:jc w:val="center"/>
              <w:rPr>
                <w:rFonts w:ascii="Helvetica LT Std" w:hAnsi="Helvetica LT Std" w:cs="Arial"/>
                <w:sz w:val="16"/>
                <w:szCs w:val="16"/>
              </w:rPr>
            </w:pPr>
          </w:p>
        </w:tc>
        <w:tc>
          <w:tcPr>
            <w:tcW w:w="1200" w:type="dxa"/>
            <w:shd w:val="clear" w:color="auto" w:fill="auto"/>
            <w:noWrap/>
            <w:vAlign w:val="center"/>
            <w:hideMark/>
          </w:tcPr>
          <w:p w14:paraId="74FD28F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80.462,64</w:t>
            </w:r>
          </w:p>
        </w:tc>
      </w:tr>
    </w:tbl>
    <w:p w14:paraId="13B7304E" w14:textId="77777777" w:rsidR="00E52255" w:rsidRPr="00B84E85" w:rsidRDefault="00E52255" w:rsidP="00E52255">
      <w:pPr>
        <w:pStyle w:val="DICTA-TEXTO"/>
        <w:tabs>
          <w:tab w:val="clear" w:pos="992"/>
        </w:tabs>
        <w:spacing w:after="0" w:line="240" w:lineRule="auto"/>
        <w:ind w:firstLine="0"/>
        <w:rPr>
          <w:rFonts w:ascii="Helvetica LT Std" w:hAnsi="Helvetica LT Std" w:cs="Arial"/>
          <w:sz w:val="20"/>
        </w:rPr>
      </w:pPr>
    </w:p>
    <w:p w14:paraId="5F0D19CD" w14:textId="5A9769AF" w:rsidR="00E52255" w:rsidRPr="00B84E85" w:rsidRDefault="00E52255">
      <w:pPr>
        <w:overflowPunct/>
        <w:autoSpaceDE/>
        <w:autoSpaceDN/>
        <w:adjustRightInd/>
        <w:textAlignment w:val="auto"/>
        <w:rPr>
          <w:rFonts w:ascii="Helvetica LT Std" w:hAnsi="Helvetica LT Std" w:cs="Arial"/>
          <w:sz w:val="20"/>
        </w:rPr>
      </w:pPr>
      <w:r w:rsidRPr="00B84E85">
        <w:rPr>
          <w:rFonts w:ascii="Helvetica LT Std" w:hAnsi="Helvetica LT Std"/>
        </w:rPr>
        <w:br w:type="page"/>
      </w:r>
    </w:p>
    <w:p w14:paraId="7DBE3CC1" w14:textId="6B8F00FB" w:rsidR="00E52255" w:rsidRPr="00B84E85" w:rsidRDefault="00E52255" w:rsidP="00E52255">
      <w:pPr>
        <w:pStyle w:val="DICTA-TEXTO"/>
        <w:tabs>
          <w:tab w:val="clear" w:pos="992"/>
        </w:tabs>
        <w:spacing w:after="0" w:line="240" w:lineRule="auto"/>
        <w:ind w:firstLine="0"/>
        <w:rPr>
          <w:rFonts w:ascii="Helvetica LT Std" w:hAnsi="Helvetica LT Std"/>
          <w:sz w:val="20"/>
        </w:rPr>
      </w:pPr>
      <w:r w:rsidRPr="00B84E85">
        <w:rPr>
          <w:rFonts w:ascii="Helvetica LT Std" w:hAnsi="Helvetica LT Std"/>
          <w:sz w:val="20"/>
        </w:rPr>
        <w:lastRenderedPageBreak/>
        <w:t>ERDI MAILAKO HEZIKETA ZIKLOAK</w:t>
      </w:r>
    </w:p>
    <w:tbl>
      <w:tblPr>
        <w:tblW w:w="15928" w:type="dxa"/>
        <w:tblCellMar>
          <w:left w:w="70" w:type="dxa"/>
          <w:right w:w="70" w:type="dxa"/>
        </w:tblCellMar>
        <w:tblLook w:val="04A0" w:firstRow="1" w:lastRow="0" w:firstColumn="1" w:lastColumn="0" w:noHBand="0" w:noVBand="1"/>
      </w:tblPr>
      <w:tblGrid>
        <w:gridCol w:w="3233"/>
        <w:gridCol w:w="1070"/>
        <w:gridCol w:w="1211"/>
        <w:gridCol w:w="1667"/>
        <w:gridCol w:w="1344"/>
        <w:gridCol w:w="1230"/>
        <w:gridCol w:w="1253"/>
        <w:gridCol w:w="1230"/>
        <w:gridCol w:w="1230"/>
        <w:gridCol w:w="1230"/>
        <w:gridCol w:w="1230"/>
      </w:tblGrid>
      <w:tr w:rsidR="007D4589" w:rsidRPr="00B84E85" w14:paraId="487B07ED" w14:textId="77777777" w:rsidTr="005E315D">
        <w:trPr>
          <w:cantSplit/>
          <w:trHeight w:val="227"/>
        </w:trPr>
        <w:tc>
          <w:tcPr>
            <w:tcW w:w="3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0FB9D8"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ERDI MAILAKO HEZIKETA ZIKLOAK</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5948A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IKASMAILA</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14:paraId="0C45A09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IRAKASLE RATIOA</w:t>
            </w:r>
          </w:p>
        </w:tc>
        <w:tc>
          <w:tcPr>
            <w:tcW w:w="1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2F6E5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LANGILEEN SOLDATAK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A9E2F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75F1C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GASTU ALDAKORRAK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C85DE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6D96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BESTE GASTU BATZUK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90367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8737F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MODULUA, GUZTIRA</w:t>
            </w:r>
          </w:p>
        </w:tc>
      </w:tr>
      <w:tr w:rsidR="007D4589" w:rsidRPr="00B84E85" w14:paraId="4EB1F6C7" w14:textId="77777777" w:rsidTr="005E315D">
        <w:trPr>
          <w:cantSplit/>
          <w:trHeight w:val="227"/>
        </w:trPr>
        <w:tc>
          <w:tcPr>
            <w:tcW w:w="3233" w:type="dxa"/>
            <w:vMerge/>
            <w:tcBorders>
              <w:top w:val="single" w:sz="8" w:space="0" w:color="auto"/>
              <w:left w:val="single" w:sz="8" w:space="0" w:color="auto"/>
              <w:bottom w:val="single" w:sz="8" w:space="0" w:color="000000"/>
              <w:right w:val="single" w:sz="8" w:space="0" w:color="auto"/>
            </w:tcBorders>
            <w:vAlign w:val="center"/>
            <w:hideMark/>
          </w:tcPr>
          <w:p w14:paraId="32EBD90E" w14:textId="77777777" w:rsidR="00E52255" w:rsidRPr="00B84E85" w:rsidRDefault="00E52255" w:rsidP="00E52255">
            <w:pPr>
              <w:jc w:val="both"/>
              <w:rPr>
                <w:rFonts w:ascii="Helvetica LT Std" w:hAnsi="Helvetica LT Std" w:cs="Arial"/>
                <w:sz w:val="16"/>
                <w:szCs w:val="16"/>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14:paraId="1CF2AC47" w14:textId="77777777" w:rsidR="00E52255" w:rsidRPr="00B84E85" w:rsidRDefault="00E52255" w:rsidP="00E52255">
            <w:pPr>
              <w:jc w:val="center"/>
              <w:rPr>
                <w:rFonts w:ascii="Helvetica LT Std" w:hAnsi="Helvetica LT Std" w:cs="Arial"/>
                <w:sz w:val="16"/>
                <w:szCs w:val="16"/>
              </w:rPr>
            </w:pPr>
          </w:p>
        </w:tc>
        <w:tc>
          <w:tcPr>
            <w:tcW w:w="1211" w:type="dxa"/>
            <w:tcBorders>
              <w:top w:val="nil"/>
              <w:left w:val="nil"/>
              <w:bottom w:val="single" w:sz="8" w:space="0" w:color="auto"/>
              <w:right w:val="single" w:sz="8" w:space="0" w:color="auto"/>
            </w:tcBorders>
            <w:shd w:val="clear" w:color="auto" w:fill="auto"/>
            <w:noWrap/>
            <w:vAlign w:val="center"/>
            <w:hideMark/>
          </w:tcPr>
          <w:p w14:paraId="24C7F07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TITULARRA</w:t>
            </w:r>
          </w:p>
        </w:tc>
        <w:tc>
          <w:tcPr>
            <w:tcW w:w="1667" w:type="dxa"/>
            <w:tcBorders>
              <w:top w:val="nil"/>
              <w:left w:val="nil"/>
              <w:bottom w:val="single" w:sz="8" w:space="0" w:color="auto"/>
              <w:right w:val="single" w:sz="8" w:space="0" w:color="auto"/>
            </w:tcBorders>
            <w:shd w:val="clear" w:color="auto" w:fill="auto"/>
            <w:noWrap/>
            <w:vAlign w:val="center"/>
            <w:hideMark/>
          </w:tcPr>
          <w:p w14:paraId="2561DD4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AGREGATUA</w:t>
            </w:r>
          </w:p>
        </w:tc>
        <w:tc>
          <w:tcPr>
            <w:tcW w:w="1344" w:type="dxa"/>
            <w:vMerge/>
            <w:tcBorders>
              <w:top w:val="single" w:sz="8" w:space="0" w:color="auto"/>
              <w:left w:val="single" w:sz="8" w:space="0" w:color="auto"/>
              <w:bottom w:val="single" w:sz="8" w:space="0" w:color="000000"/>
              <w:right w:val="single" w:sz="8" w:space="0" w:color="auto"/>
            </w:tcBorders>
            <w:vAlign w:val="center"/>
            <w:hideMark/>
          </w:tcPr>
          <w:p w14:paraId="3673B069" w14:textId="77777777" w:rsidR="00E52255" w:rsidRPr="00B84E85" w:rsidRDefault="00E52255" w:rsidP="00E52255">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0F437308" w14:textId="77777777" w:rsidR="00E52255" w:rsidRPr="00B84E85" w:rsidRDefault="00E52255" w:rsidP="00E52255">
            <w:pPr>
              <w:jc w:val="center"/>
              <w:rPr>
                <w:rFonts w:ascii="Helvetica LT Std" w:hAnsi="Helvetica LT Std"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29A0A6F1" w14:textId="77777777" w:rsidR="00E52255" w:rsidRPr="00B84E85" w:rsidRDefault="00E52255" w:rsidP="00E52255">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3312566" w14:textId="77777777" w:rsidR="00E52255" w:rsidRPr="00B84E85" w:rsidRDefault="00E52255" w:rsidP="00E52255">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5F747638" w14:textId="77777777" w:rsidR="00E52255" w:rsidRPr="00B84E85" w:rsidRDefault="00E52255" w:rsidP="00E52255">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1E83D14" w14:textId="77777777" w:rsidR="00E52255" w:rsidRPr="00B84E85" w:rsidRDefault="00E52255" w:rsidP="00E52255">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57BEFFA" w14:textId="77777777" w:rsidR="00E52255" w:rsidRPr="00B84E85" w:rsidRDefault="00E52255" w:rsidP="00E52255">
            <w:pPr>
              <w:jc w:val="center"/>
              <w:rPr>
                <w:rFonts w:ascii="Helvetica LT Std" w:hAnsi="Helvetica LT Std" w:cs="Arial"/>
                <w:sz w:val="16"/>
                <w:szCs w:val="16"/>
              </w:rPr>
            </w:pPr>
          </w:p>
        </w:tc>
      </w:tr>
      <w:tr w:rsidR="007D4589" w:rsidRPr="00B84E85" w14:paraId="479B25CD"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C550989"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 KUDEAKETA ADMINISTRATIBOA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055B8D1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43F4C7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2B647CA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1,087</w:t>
            </w:r>
          </w:p>
        </w:tc>
        <w:tc>
          <w:tcPr>
            <w:tcW w:w="1344" w:type="dxa"/>
            <w:tcBorders>
              <w:top w:val="nil"/>
              <w:left w:val="nil"/>
              <w:bottom w:val="single" w:sz="8" w:space="0" w:color="auto"/>
              <w:right w:val="single" w:sz="8" w:space="0" w:color="auto"/>
            </w:tcBorders>
            <w:shd w:val="clear" w:color="auto" w:fill="auto"/>
            <w:noWrap/>
            <w:vAlign w:val="center"/>
            <w:hideMark/>
          </w:tcPr>
          <w:p w14:paraId="490E878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72.905,30</w:t>
            </w:r>
          </w:p>
        </w:tc>
        <w:tc>
          <w:tcPr>
            <w:tcW w:w="1230" w:type="dxa"/>
            <w:tcBorders>
              <w:top w:val="nil"/>
              <w:left w:val="nil"/>
              <w:bottom w:val="single" w:sz="8" w:space="0" w:color="auto"/>
              <w:right w:val="single" w:sz="8" w:space="0" w:color="auto"/>
            </w:tcBorders>
            <w:shd w:val="clear" w:color="auto" w:fill="auto"/>
            <w:noWrap/>
            <w:vAlign w:val="center"/>
            <w:hideMark/>
          </w:tcPr>
          <w:p w14:paraId="4D71373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66,70</w:t>
            </w:r>
          </w:p>
        </w:tc>
        <w:tc>
          <w:tcPr>
            <w:tcW w:w="1253" w:type="dxa"/>
            <w:tcBorders>
              <w:top w:val="nil"/>
              <w:left w:val="nil"/>
              <w:bottom w:val="single" w:sz="8" w:space="0" w:color="auto"/>
              <w:right w:val="single" w:sz="8" w:space="0" w:color="auto"/>
            </w:tcBorders>
            <w:shd w:val="clear" w:color="auto" w:fill="auto"/>
            <w:noWrap/>
            <w:vAlign w:val="center"/>
            <w:hideMark/>
          </w:tcPr>
          <w:p w14:paraId="0B60A45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14.680,90</w:t>
            </w:r>
          </w:p>
        </w:tc>
        <w:tc>
          <w:tcPr>
            <w:tcW w:w="1230" w:type="dxa"/>
            <w:tcBorders>
              <w:top w:val="nil"/>
              <w:left w:val="nil"/>
              <w:bottom w:val="single" w:sz="8" w:space="0" w:color="auto"/>
              <w:right w:val="single" w:sz="8" w:space="0" w:color="auto"/>
            </w:tcBorders>
            <w:shd w:val="clear" w:color="auto" w:fill="auto"/>
            <w:noWrap/>
            <w:vAlign w:val="center"/>
            <w:hideMark/>
          </w:tcPr>
          <w:p w14:paraId="158D18D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60FDA56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7DC0137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19,87</w:t>
            </w:r>
          </w:p>
        </w:tc>
        <w:tc>
          <w:tcPr>
            <w:tcW w:w="1230" w:type="dxa"/>
            <w:tcBorders>
              <w:top w:val="nil"/>
              <w:left w:val="nil"/>
              <w:bottom w:val="single" w:sz="8" w:space="0" w:color="auto"/>
              <w:right w:val="single" w:sz="8" w:space="0" w:color="auto"/>
            </w:tcBorders>
            <w:shd w:val="clear" w:color="auto" w:fill="auto"/>
            <w:noWrap/>
            <w:vAlign w:val="center"/>
            <w:hideMark/>
          </w:tcPr>
          <w:p w14:paraId="4CB7F0B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109.297,72</w:t>
            </w:r>
          </w:p>
        </w:tc>
      </w:tr>
      <w:tr w:rsidR="007D4589" w:rsidRPr="00B84E85" w14:paraId="18EAE5A1"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26060A95"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0D0B93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25D561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01BC2FD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0,568</w:t>
            </w:r>
          </w:p>
        </w:tc>
        <w:tc>
          <w:tcPr>
            <w:tcW w:w="1344" w:type="dxa"/>
            <w:tcBorders>
              <w:top w:val="nil"/>
              <w:left w:val="nil"/>
              <w:bottom w:val="single" w:sz="8" w:space="0" w:color="auto"/>
              <w:right w:val="single" w:sz="8" w:space="0" w:color="auto"/>
            </w:tcBorders>
            <w:shd w:val="clear" w:color="auto" w:fill="auto"/>
            <w:noWrap/>
            <w:vAlign w:val="center"/>
            <w:hideMark/>
          </w:tcPr>
          <w:p w14:paraId="2B83CDE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66.624,56</w:t>
            </w:r>
          </w:p>
        </w:tc>
        <w:tc>
          <w:tcPr>
            <w:tcW w:w="1230" w:type="dxa"/>
            <w:tcBorders>
              <w:top w:val="nil"/>
              <w:left w:val="nil"/>
              <w:bottom w:val="single" w:sz="8" w:space="0" w:color="auto"/>
              <w:right w:val="single" w:sz="8" w:space="0" w:color="auto"/>
            </w:tcBorders>
            <w:shd w:val="clear" w:color="auto" w:fill="auto"/>
            <w:noWrap/>
            <w:vAlign w:val="center"/>
            <w:hideMark/>
          </w:tcPr>
          <w:p w14:paraId="7A7DFFD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65,53</w:t>
            </w:r>
          </w:p>
        </w:tc>
        <w:tc>
          <w:tcPr>
            <w:tcW w:w="1253" w:type="dxa"/>
            <w:tcBorders>
              <w:top w:val="nil"/>
              <w:left w:val="nil"/>
              <w:bottom w:val="single" w:sz="8" w:space="0" w:color="auto"/>
              <w:right w:val="single" w:sz="8" w:space="0" w:color="auto"/>
            </w:tcBorders>
            <w:shd w:val="clear" w:color="auto" w:fill="auto"/>
            <w:noWrap/>
            <w:vAlign w:val="center"/>
            <w:hideMark/>
          </w:tcPr>
          <w:p w14:paraId="4ECDAAE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13.339,11</w:t>
            </w:r>
          </w:p>
        </w:tc>
        <w:tc>
          <w:tcPr>
            <w:tcW w:w="1230" w:type="dxa"/>
            <w:tcBorders>
              <w:top w:val="nil"/>
              <w:left w:val="nil"/>
              <w:bottom w:val="single" w:sz="8" w:space="0" w:color="auto"/>
              <w:right w:val="single" w:sz="8" w:space="0" w:color="auto"/>
            </w:tcBorders>
            <w:shd w:val="clear" w:color="auto" w:fill="auto"/>
            <w:noWrap/>
            <w:vAlign w:val="center"/>
            <w:hideMark/>
          </w:tcPr>
          <w:p w14:paraId="4323712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41B8FFA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21.711,52</w:t>
            </w:r>
          </w:p>
        </w:tc>
        <w:tc>
          <w:tcPr>
            <w:tcW w:w="1230" w:type="dxa"/>
            <w:tcBorders>
              <w:top w:val="nil"/>
              <w:left w:val="nil"/>
              <w:bottom w:val="single" w:sz="8" w:space="0" w:color="auto"/>
              <w:right w:val="single" w:sz="8" w:space="0" w:color="auto"/>
            </w:tcBorders>
            <w:shd w:val="clear" w:color="auto" w:fill="auto"/>
            <w:noWrap/>
            <w:vAlign w:val="center"/>
            <w:hideMark/>
          </w:tcPr>
          <w:p w14:paraId="713531C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21,35</w:t>
            </w:r>
          </w:p>
        </w:tc>
        <w:tc>
          <w:tcPr>
            <w:tcW w:w="1230" w:type="dxa"/>
            <w:tcBorders>
              <w:top w:val="nil"/>
              <w:left w:val="nil"/>
              <w:bottom w:val="single" w:sz="8" w:space="0" w:color="auto"/>
              <w:right w:val="single" w:sz="8" w:space="0" w:color="auto"/>
            </w:tcBorders>
            <w:shd w:val="clear" w:color="auto" w:fill="auto"/>
            <w:noWrap/>
            <w:vAlign w:val="center"/>
            <w:hideMark/>
          </w:tcPr>
          <w:p w14:paraId="20C3F71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101.675,19</w:t>
            </w:r>
          </w:p>
        </w:tc>
      </w:tr>
      <w:tr w:rsidR="007D4589" w:rsidRPr="00B84E85" w14:paraId="1B1B68BB"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67814C7"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 2- KUDEAKETA ADMINISTRATIBOA EMHZ, HIRU URTEAN (LOE)</w:t>
            </w:r>
          </w:p>
        </w:tc>
        <w:tc>
          <w:tcPr>
            <w:tcW w:w="1070" w:type="dxa"/>
            <w:tcBorders>
              <w:top w:val="nil"/>
              <w:left w:val="nil"/>
              <w:bottom w:val="single" w:sz="8" w:space="0" w:color="auto"/>
              <w:right w:val="single" w:sz="8" w:space="0" w:color="auto"/>
            </w:tcBorders>
            <w:shd w:val="clear" w:color="auto" w:fill="auto"/>
            <w:noWrap/>
            <w:vAlign w:val="center"/>
            <w:hideMark/>
          </w:tcPr>
          <w:p w14:paraId="47C1CE1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10D14B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1DE1673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0,435</w:t>
            </w:r>
          </w:p>
        </w:tc>
        <w:tc>
          <w:tcPr>
            <w:tcW w:w="1344" w:type="dxa"/>
            <w:tcBorders>
              <w:top w:val="nil"/>
              <w:left w:val="nil"/>
              <w:bottom w:val="single" w:sz="8" w:space="0" w:color="auto"/>
              <w:right w:val="single" w:sz="8" w:space="0" w:color="auto"/>
            </w:tcBorders>
            <w:shd w:val="clear" w:color="auto" w:fill="auto"/>
            <w:noWrap/>
            <w:vAlign w:val="center"/>
            <w:hideMark/>
          </w:tcPr>
          <w:p w14:paraId="6B41404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43.370,51</w:t>
            </w:r>
          </w:p>
        </w:tc>
        <w:tc>
          <w:tcPr>
            <w:tcW w:w="1230" w:type="dxa"/>
            <w:tcBorders>
              <w:top w:val="nil"/>
              <w:left w:val="nil"/>
              <w:bottom w:val="single" w:sz="8" w:space="0" w:color="auto"/>
              <w:right w:val="single" w:sz="8" w:space="0" w:color="auto"/>
            </w:tcBorders>
            <w:shd w:val="clear" w:color="auto" w:fill="auto"/>
            <w:noWrap/>
            <w:vAlign w:val="center"/>
            <w:hideMark/>
          </w:tcPr>
          <w:p w14:paraId="414BF6C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64,63</w:t>
            </w:r>
          </w:p>
        </w:tc>
        <w:tc>
          <w:tcPr>
            <w:tcW w:w="1253" w:type="dxa"/>
            <w:tcBorders>
              <w:top w:val="nil"/>
              <w:left w:val="nil"/>
              <w:bottom w:val="single" w:sz="8" w:space="0" w:color="auto"/>
              <w:right w:val="single" w:sz="8" w:space="0" w:color="auto"/>
            </w:tcBorders>
            <w:shd w:val="clear" w:color="auto" w:fill="auto"/>
            <w:noWrap/>
            <w:vAlign w:val="center"/>
            <w:hideMark/>
          </w:tcPr>
          <w:p w14:paraId="1A47FF0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9.257,08</w:t>
            </w:r>
          </w:p>
        </w:tc>
        <w:tc>
          <w:tcPr>
            <w:tcW w:w="1230" w:type="dxa"/>
            <w:tcBorders>
              <w:top w:val="nil"/>
              <w:left w:val="nil"/>
              <w:bottom w:val="single" w:sz="8" w:space="0" w:color="auto"/>
              <w:right w:val="single" w:sz="8" w:space="0" w:color="auto"/>
            </w:tcBorders>
            <w:shd w:val="clear" w:color="auto" w:fill="auto"/>
            <w:noWrap/>
            <w:vAlign w:val="center"/>
            <w:hideMark/>
          </w:tcPr>
          <w:p w14:paraId="570E656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5E545E4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65B0D4E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21,57</w:t>
            </w:r>
          </w:p>
        </w:tc>
        <w:tc>
          <w:tcPr>
            <w:tcW w:w="1230" w:type="dxa"/>
            <w:tcBorders>
              <w:top w:val="nil"/>
              <w:left w:val="nil"/>
              <w:bottom w:val="single" w:sz="8" w:space="0" w:color="auto"/>
              <w:right w:val="single" w:sz="8" w:space="0" w:color="auto"/>
            </w:tcBorders>
            <w:shd w:val="clear" w:color="auto" w:fill="auto"/>
            <w:noWrap/>
            <w:vAlign w:val="center"/>
            <w:hideMark/>
          </w:tcPr>
          <w:p w14:paraId="4BE4945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67.101,92</w:t>
            </w:r>
          </w:p>
        </w:tc>
      </w:tr>
      <w:tr w:rsidR="007D4589" w:rsidRPr="00B84E85" w14:paraId="4C89DF11"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058D9E56"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4FFF8E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AFC571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0,304</w:t>
            </w:r>
          </w:p>
        </w:tc>
        <w:tc>
          <w:tcPr>
            <w:tcW w:w="1667" w:type="dxa"/>
            <w:tcBorders>
              <w:top w:val="nil"/>
              <w:left w:val="nil"/>
              <w:bottom w:val="single" w:sz="8" w:space="0" w:color="auto"/>
              <w:right w:val="single" w:sz="8" w:space="0" w:color="auto"/>
            </w:tcBorders>
            <w:shd w:val="clear" w:color="auto" w:fill="auto"/>
            <w:noWrap/>
            <w:vAlign w:val="center"/>
            <w:hideMark/>
          </w:tcPr>
          <w:p w14:paraId="0DA6B8E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5010F0D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42.637,84</w:t>
            </w:r>
          </w:p>
        </w:tc>
        <w:tc>
          <w:tcPr>
            <w:tcW w:w="1230" w:type="dxa"/>
            <w:tcBorders>
              <w:top w:val="nil"/>
              <w:left w:val="nil"/>
              <w:bottom w:val="single" w:sz="8" w:space="0" w:color="auto"/>
              <w:right w:val="single" w:sz="8" w:space="0" w:color="auto"/>
            </w:tcBorders>
            <w:shd w:val="clear" w:color="auto" w:fill="auto"/>
            <w:noWrap/>
            <w:vAlign w:val="center"/>
            <w:hideMark/>
          </w:tcPr>
          <w:p w14:paraId="34F4C11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64,25</w:t>
            </w:r>
          </w:p>
        </w:tc>
        <w:tc>
          <w:tcPr>
            <w:tcW w:w="1253" w:type="dxa"/>
            <w:tcBorders>
              <w:top w:val="nil"/>
              <w:left w:val="nil"/>
              <w:bottom w:val="single" w:sz="8" w:space="0" w:color="auto"/>
              <w:right w:val="single" w:sz="8" w:space="0" w:color="auto"/>
            </w:tcBorders>
            <w:shd w:val="clear" w:color="auto" w:fill="auto"/>
            <w:noWrap/>
            <w:vAlign w:val="center"/>
            <w:hideMark/>
          </w:tcPr>
          <w:p w14:paraId="2CA0B71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9.245,42</w:t>
            </w:r>
          </w:p>
        </w:tc>
        <w:tc>
          <w:tcPr>
            <w:tcW w:w="1230" w:type="dxa"/>
            <w:tcBorders>
              <w:top w:val="nil"/>
              <w:left w:val="nil"/>
              <w:bottom w:val="single" w:sz="8" w:space="0" w:color="auto"/>
              <w:right w:val="single" w:sz="8" w:space="0" w:color="auto"/>
            </w:tcBorders>
            <w:shd w:val="clear" w:color="auto" w:fill="auto"/>
            <w:noWrap/>
            <w:vAlign w:val="center"/>
            <w:hideMark/>
          </w:tcPr>
          <w:p w14:paraId="2C9DEE5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13,93</w:t>
            </w:r>
          </w:p>
        </w:tc>
        <w:tc>
          <w:tcPr>
            <w:tcW w:w="1230" w:type="dxa"/>
            <w:tcBorders>
              <w:top w:val="nil"/>
              <w:left w:val="nil"/>
              <w:bottom w:val="single" w:sz="8" w:space="0" w:color="auto"/>
              <w:right w:val="single" w:sz="8" w:space="0" w:color="auto"/>
            </w:tcBorders>
            <w:shd w:val="clear" w:color="auto" w:fill="auto"/>
            <w:noWrap/>
            <w:vAlign w:val="center"/>
            <w:hideMark/>
          </w:tcPr>
          <w:p w14:paraId="41CD3D6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79BA2C7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21,82</w:t>
            </w:r>
          </w:p>
        </w:tc>
        <w:tc>
          <w:tcPr>
            <w:tcW w:w="1230" w:type="dxa"/>
            <w:tcBorders>
              <w:top w:val="nil"/>
              <w:left w:val="nil"/>
              <w:bottom w:val="single" w:sz="8" w:space="0" w:color="auto"/>
              <w:right w:val="single" w:sz="8" w:space="0" w:color="auto"/>
            </w:tcBorders>
            <w:shd w:val="clear" w:color="auto" w:fill="auto"/>
            <w:noWrap/>
            <w:vAlign w:val="center"/>
            <w:hideMark/>
          </w:tcPr>
          <w:p w14:paraId="76483E4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66.357,59</w:t>
            </w:r>
          </w:p>
        </w:tc>
      </w:tr>
      <w:tr w:rsidR="007D4589" w:rsidRPr="00B84E85" w14:paraId="6DCEF6B5"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03F6EB5"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C87064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w:t>
            </w:r>
          </w:p>
        </w:tc>
        <w:tc>
          <w:tcPr>
            <w:tcW w:w="1211" w:type="dxa"/>
            <w:tcBorders>
              <w:top w:val="nil"/>
              <w:left w:val="nil"/>
              <w:bottom w:val="single" w:sz="8" w:space="0" w:color="auto"/>
              <w:right w:val="single" w:sz="8" w:space="0" w:color="auto"/>
            </w:tcBorders>
            <w:shd w:val="clear" w:color="auto" w:fill="auto"/>
            <w:noWrap/>
            <w:vAlign w:val="center"/>
            <w:hideMark/>
          </w:tcPr>
          <w:p w14:paraId="630964B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7A69382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0,348</w:t>
            </w:r>
          </w:p>
        </w:tc>
        <w:tc>
          <w:tcPr>
            <w:tcW w:w="1344" w:type="dxa"/>
            <w:tcBorders>
              <w:top w:val="nil"/>
              <w:left w:val="nil"/>
              <w:bottom w:val="single" w:sz="8" w:space="0" w:color="auto"/>
              <w:right w:val="single" w:sz="8" w:space="0" w:color="auto"/>
            </w:tcBorders>
            <w:shd w:val="clear" w:color="auto" w:fill="auto"/>
            <w:noWrap/>
            <w:vAlign w:val="center"/>
            <w:hideMark/>
          </w:tcPr>
          <w:p w14:paraId="319C76E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43.736,85</w:t>
            </w:r>
          </w:p>
        </w:tc>
        <w:tc>
          <w:tcPr>
            <w:tcW w:w="1230" w:type="dxa"/>
            <w:tcBorders>
              <w:top w:val="nil"/>
              <w:left w:val="nil"/>
              <w:bottom w:val="single" w:sz="8" w:space="0" w:color="auto"/>
              <w:right w:val="single" w:sz="8" w:space="0" w:color="auto"/>
            </w:tcBorders>
            <w:shd w:val="clear" w:color="auto" w:fill="auto"/>
            <w:noWrap/>
            <w:vAlign w:val="center"/>
            <w:hideMark/>
          </w:tcPr>
          <w:p w14:paraId="5A89647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64,82</w:t>
            </w:r>
          </w:p>
        </w:tc>
        <w:tc>
          <w:tcPr>
            <w:tcW w:w="1253" w:type="dxa"/>
            <w:tcBorders>
              <w:top w:val="nil"/>
              <w:left w:val="nil"/>
              <w:bottom w:val="single" w:sz="8" w:space="0" w:color="auto"/>
              <w:right w:val="single" w:sz="8" w:space="0" w:color="auto"/>
            </w:tcBorders>
            <w:shd w:val="clear" w:color="auto" w:fill="auto"/>
            <w:noWrap/>
            <w:vAlign w:val="center"/>
            <w:hideMark/>
          </w:tcPr>
          <w:p w14:paraId="63E0E59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9.262,93</w:t>
            </w:r>
          </w:p>
        </w:tc>
        <w:tc>
          <w:tcPr>
            <w:tcW w:w="1230" w:type="dxa"/>
            <w:tcBorders>
              <w:top w:val="nil"/>
              <w:left w:val="nil"/>
              <w:bottom w:val="single" w:sz="8" w:space="0" w:color="auto"/>
              <w:right w:val="single" w:sz="8" w:space="0" w:color="auto"/>
            </w:tcBorders>
            <w:shd w:val="clear" w:color="auto" w:fill="auto"/>
            <w:noWrap/>
            <w:vAlign w:val="center"/>
            <w:hideMark/>
          </w:tcPr>
          <w:p w14:paraId="45D4344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13,73</w:t>
            </w:r>
          </w:p>
        </w:tc>
        <w:tc>
          <w:tcPr>
            <w:tcW w:w="1230" w:type="dxa"/>
            <w:tcBorders>
              <w:top w:val="nil"/>
              <w:left w:val="nil"/>
              <w:bottom w:val="single" w:sz="8" w:space="0" w:color="auto"/>
              <w:right w:val="single" w:sz="8" w:space="0" w:color="auto"/>
            </w:tcBorders>
            <w:shd w:val="clear" w:color="auto" w:fill="auto"/>
            <w:noWrap/>
            <w:vAlign w:val="center"/>
            <w:hideMark/>
          </w:tcPr>
          <w:p w14:paraId="78E5AB7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14.474,33</w:t>
            </w:r>
          </w:p>
        </w:tc>
        <w:tc>
          <w:tcPr>
            <w:tcW w:w="1230" w:type="dxa"/>
            <w:tcBorders>
              <w:top w:val="nil"/>
              <w:left w:val="nil"/>
              <w:bottom w:val="single" w:sz="8" w:space="0" w:color="auto"/>
              <w:right w:val="single" w:sz="8" w:space="0" w:color="auto"/>
            </w:tcBorders>
            <w:shd w:val="clear" w:color="auto" w:fill="auto"/>
            <w:noWrap/>
            <w:vAlign w:val="center"/>
            <w:hideMark/>
          </w:tcPr>
          <w:p w14:paraId="1DF06FE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21,45</w:t>
            </w:r>
          </w:p>
        </w:tc>
        <w:tc>
          <w:tcPr>
            <w:tcW w:w="1230" w:type="dxa"/>
            <w:tcBorders>
              <w:top w:val="nil"/>
              <w:left w:val="nil"/>
              <w:bottom w:val="single" w:sz="8" w:space="0" w:color="auto"/>
              <w:right w:val="single" w:sz="8" w:space="0" w:color="auto"/>
            </w:tcBorders>
            <w:shd w:val="clear" w:color="auto" w:fill="auto"/>
            <w:noWrap/>
            <w:vAlign w:val="center"/>
            <w:hideMark/>
          </w:tcPr>
          <w:p w14:paraId="2C0242F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67.474,11</w:t>
            </w:r>
          </w:p>
        </w:tc>
      </w:tr>
      <w:tr w:rsidR="007D4589" w:rsidRPr="00B84E85" w14:paraId="3A054A5F"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7DB71D2"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3- ERIZAINTZAKO ZAINKETA LAGUNGARRIAK EMHZ</w:t>
            </w:r>
          </w:p>
        </w:tc>
        <w:tc>
          <w:tcPr>
            <w:tcW w:w="1070" w:type="dxa"/>
            <w:tcBorders>
              <w:top w:val="nil"/>
              <w:left w:val="nil"/>
              <w:bottom w:val="single" w:sz="8" w:space="0" w:color="auto"/>
              <w:right w:val="single" w:sz="8" w:space="0" w:color="auto"/>
            </w:tcBorders>
            <w:shd w:val="clear" w:color="auto" w:fill="auto"/>
            <w:noWrap/>
            <w:vAlign w:val="center"/>
            <w:hideMark/>
          </w:tcPr>
          <w:p w14:paraId="78AA46B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376730D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0,435</w:t>
            </w:r>
          </w:p>
        </w:tc>
        <w:tc>
          <w:tcPr>
            <w:tcW w:w="1667" w:type="dxa"/>
            <w:tcBorders>
              <w:top w:val="nil"/>
              <w:left w:val="nil"/>
              <w:bottom w:val="single" w:sz="8" w:space="0" w:color="auto"/>
              <w:right w:val="single" w:sz="8" w:space="0" w:color="auto"/>
            </w:tcBorders>
            <w:shd w:val="clear" w:color="auto" w:fill="auto"/>
            <w:noWrap/>
            <w:vAlign w:val="center"/>
            <w:hideMark/>
          </w:tcPr>
          <w:p w14:paraId="0CC8C26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1,304</w:t>
            </w:r>
          </w:p>
        </w:tc>
        <w:tc>
          <w:tcPr>
            <w:tcW w:w="1344" w:type="dxa"/>
            <w:tcBorders>
              <w:top w:val="nil"/>
              <w:left w:val="nil"/>
              <w:bottom w:val="single" w:sz="8" w:space="0" w:color="auto"/>
              <w:right w:val="single" w:sz="8" w:space="0" w:color="auto"/>
            </w:tcBorders>
            <w:shd w:val="clear" w:color="auto" w:fill="auto"/>
            <w:noWrap/>
            <w:vAlign w:val="center"/>
            <w:hideMark/>
          </w:tcPr>
          <w:p w14:paraId="0CD7BD2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80.606,22</w:t>
            </w:r>
          </w:p>
        </w:tc>
        <w:tc>
          <w:tcPr>
            <w:tcW w:w="1230" w:type="dxa"/>
            <w:tcBorders>
              <w:top w:val="nil"/>
              <w:left w:val="nil"/>
              <w:bottom w:val="single" w:sz="8" w:space="0" w:color="auto"/>
              <w:right w:val="single" w:sz="8" w:space="0" w:color="auto"/>
            </w:tcBorders>
            <w:shd w:val="clear" w:color="auto" w:fill="auto"/>
            <w:noWrap/>
            <w:vAlign w:val="center"/>
            <w:hideMark/>
          </w:tcPr>
          <w:p w14:paraId="4B7FFD5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68,28</w:t>
            </w:r>
          </w:p>
        </w:tc>
        <w:tc>
          <w:tcPr>
            <w:tcW w:w="1253" w:type="dxa"/>
            <w:tcBorders>
              <w:top w:val="nil"/>
              <w:left w:val="nil"/>
              <w:bottom w:val="single" w:sz="8" w:space="0" w:color="auto"/>
              <w:right w:val="single" w:sz="8" w:space="0" w:color="auto"/>
            </w:tcBorders>
            <w:shd w:val="clear" w:color="auto" w:fill="auto"/>
            <w:noWrap/>
            <w:vAlign w:val="center"/>
            <w:hideMark/>
          </w:tcPr>
          <w:p w14:paraId="08270F0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16.291,52</w:t>
            </w:r>
          </w:p>
        </w:tc>
        <w:tc>
          <w:tcPr>
            <w:tcW w:w="1230" w:type="dxa"/>
            <w:tcBorders>
              <w:top w:val="nil"/>
              <w:left w:val="nil"/>
              <w:bottom w:val="single" w:sz="8" w:space="0" w:color="auto"/>
              <w:right w:val="single" w:sz="8" w:space="0" w:color="auto"/>
            </w:tcBorders>
            <w:shd w:val="clear" w:color="auto" w:fill="auto"/>
            <w:noWrap/>
            <w:vAlign w:val="center"/>
            <w:hideMark/>
          </w:tcPr>
          <w:p w14:paraId="5D79701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13,80</w:t>
            </w:r>
          </w:p>
        </w:tc>
        <w:tc>
          <w:tcPr>
            <w:tcW w:w="1230" w:type="dxa"/>
            <w:tcBorders>
              <w:top w:val="nil"/>
              <w:left w:val="nil"/>
              <w:bottom w:val="single" w:sz="8" w:space="0" w:color="auto"/>
              <w:right w:val="single" w:sz="8" w:space="0" w:color="auto"/>
            </w:tcBorders>
            <w:shd w:val="clear" w:color="auto" w:fill="auto"/>
            <w:noWrap/>
            <w:vAlign w:val="center"/>
            <w:hideMark/>
          </w:tcPr>
          <w:p w14:paraId="16CEF52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1CA0CE1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17,92</w:t>
            </w:r>
          </w:p>
        </w:tc>
        <w:tc>
          <w:tcPr>
            <w:tcW w:w="1230" w:type="dxa"/>
            <w:tcBorders>
              <w:top w:val="nil"/>
              <w:left w:val="nil"/>
              <w:bottom w:val="single" w:sz="8" w:space="0" w:color="auto"/>
              <w:right w:val="single" w:sz="8" w:space="0" w:color="auto"/>
            </w:tcBorders>
            <w:shd w:val="clear" w:color="auto" w:fill="auto"/>
            <w:noWrap/>
            <w:vAlign w:val="center"/>
            <w:hideMark/>
          </w:tcPr>
          <w:p w14:paraId="600EFCC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118.051,01</w:t>
            </w:r>
          </w:p>
        </w:tc>
      </w:tr>
      <w:tr w:rsidR="007D4589" w:rsidRPr="00B84E85" w14:paraId="4F2A7556"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802E8B0"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2A5A16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72D8A7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3925CAD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79E3DBF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3579A91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1758604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3.629,51</w:t>
            </w:r>
          </w:p>
        </w:tc>
        <w:tc>
          <w:tcPr>
            <w:tcW w:w="1230" w:type="dxa"/>
            <w:tcBorders>
              <w:top w:val="nil"/>
              <w:left w:val="nil"/>
              <w:bottom w:val="single" w:sz="8" w:space="0" w:color="auto"/>
              <w:right w:val="single" w:sz="8" w:space="0" w:color="auto"/>
            </w:tcBorders>
            <w:shd w:val="clear" w:color="auto" w:fill="auto"/>
            <w:noWrap/>
            <w:vAlign w:val="center"/>
            <w:hideMark/>
          </w:tcPr>
          <w:p w14:paraId="3472288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1A88DD3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0F9B669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57BB800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20.351,62</w:t>
            </w:r>
          </w:p>
        </w:tc>
      </w:tr>
      <w:tr w:rsidR="007D4589" w:rsidRPr="00B84E85" w14:paraId="56DC9A5B"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2AE44F51"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4- SOLDADURA ETA GALDARAGINTZA EMHZ (LOE)</w:t>
            </w:r>
          </w:p>
        </w:tc>
        <w:tc>
          <w:tcPr>
            <w:tcW w:w="1070" w:type="dxa"/>
            <w:tcBorders>
              <w:top w:val="nil"/>
              <w:left w:val="nil"/>
              <w:bottom w:val="single" w:sz="8" w:space="0" w:color="auto"/>
              <w:right w:val="single" w:sz="8" w:space="0" w:color="auto"/>
            </w:tcBorders>
            <w:shd w:val="clear" w:color="auto" w:fill="auto"/>
            <w:noWrap/>
            <w:vAlign w:val="center"/>
            <w:hideMark/>
          </w:tcPr>
          <w:p w14:paraId="13C39F8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52CCEF3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0,348</w:t>
            </w:r>
          </w:p>
        </w:tc>
        <w:tc>
          <w:tcPr>
            <w:tcW w:w="1667" w:type="dxa"/>
            <w:tcBorders>
              <w:top w:val="nil"/>
              <w:left w:val="nil"/>
              <w:bottom w:val="single" w:sz="8" w:space="0" w:color="auto"/>
              <w:right w:val="single" w:sz="8" w:space="0" w:color="auto"/>
            </w:tcBorders>
            <w:shd w:val="clear" w:color="auto" w:fill="auto"/>
            <w:noWrap/>
            <w:vAlign w:val="center"/>
            <w:hideMark/>
          </w:tcPr>
          <w:p w14:paraId="1B01E8A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1,522</w:t>
            </w:r>
          </w:p>
        </w:tc>
        <w:tc>
          <w:tcPr>
            <w:tcW w:w="1344" w:type="dxa"/>
            <w:tcBorders>
              <w:top w:val="nil"/>
              <w:left w:val="nil"/>
              <w:bottom w:val="single" w:sz="8" w:space="0" w:color="auto"/>
              <w:right w:val="single" w:sz="8" w:space="0" w:color="auto"/>
            </w:tcBorders>
            <w:shd w:val="clear" w:color="auto" w:fill="auto"/>
            <w:noWrap/>
            <w:vAlign w:val="center"/>
            <w:hideMark/>
          </w:tcPr>
          <w:p w14:paraId="3346EFB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86.174,01</w:t>
            </w:r>
          </w:p>
        </w:tc>
        <w:tc>
          <w:tcPr>
            <w:tcW w:w="1230" w:type="dxa"/>
            <w:tcBorders>
              <w:top w:val="nil"/>
              <w:left w:val="nil"/>
              <w:bottom w:val="single" w:sz="8" w:space="0" w:color="auto"/>
              <w:right w:val="single" w:sz="8" w:space="0" w:color="auto"/>
            </w:tcBorders>
            <w:shd w:val="clear" w:color="auto" w:fill="auto"/>
            <w:noWrap/>
            <w:vAlign w:val="center"/>
            <w:hideMark/>
          </w:tcPr>
          <w:p w14:paraId="4366F6E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61,90</w:t>
            </w:r>
          </w:p>
        </w:tc>
        <w:tc>
          <w:tcPr>
            <w:tcW w:w="1253" w:type="dxa"/>
            <w:tcBorders>
              <w:top w:val="nil"/>
              <w:left w:val="nil"/>
              <w:bottom w:val="single" w:sz="8" w:space="0" w:color="auto"/>
              <w:right w:val="single" w:sz="8" w:space="0" w:color="auto"/>
            </w:tcBorders>
            <w:shd w:val="clear" w:color="auto" w:fill="auto"/>
            <w:noWrap/>
            <w:vAlign w:val="center"/>
            <w:hideMark/>
          </w:tcPr>
          <w:p w14:paraId="601BCBD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17.099,14</w:t>
            </w:r>
          </w:p>
        </w:tc>
        <w:tc>
          <w:tcPr>
            <w:tcW w:w="1230" w:type="dxa"/>
            <w:tcBorders>
              <w:top w:val="nil"/>
              <w:left w:val="nil"/>
              <w:bottom w:val="single" w:sz="8" w:space="0" w:color="auto"/>
              <w:right w:val="single" w:sz="8" w:space="0" w:color="auto"/>
            </w:tcBorders>
            <w:shd w:val="clear" w:color="auto" w:fill="auto"/>
            <w:noWrap/>
            <w:vAlign w:val="center"/>
            <w:hideMark/>
          </w:tcPr>
          <w:p w14:paraId="25671C7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12,28</w:t>
            </w:r>
          </w:p>
        </w:tc>
        <w:tc>
          <w:tcPr>
            <w:tcW w:w="1230" w:type="dxa"/>
            <w:tcBorders>
              <w:top w:val="nil"/>
              <w:left w:val="nil"/>
              <w:bottom w:val="single" w:sz="8" w:space="0" w:color="auto"/>
              <w:right w:val="single" w:sz="8" w:space="0" w:color="auto"/>
            </w:tcBorders>
            <w:shd w:val="clear" w:color="auto" w:fill="auto"/>
            <w:noWrap/>
            <w:vAlign w:val="center"/>
            <w:hideMark/>
          </w:tcPr>
          <w:p w14:paraId="7FBAFD2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438DD24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32C8A7D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139.221,53</w:t>
            </w:r>
          </w:p>
        </w:tc>
      </w:tr>
      <w:tr w:rsidR="007D4589" w:rsidRPr="00B84E85" w14:paraId="09983D1A"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81A836D"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C30DBC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596CC38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0,913</w:t>
            </w:r>
          </w:p>
        </w:tc>
        <w:tc>
          <w:tcPr>
            <w:tcW w:w="1667" w:type="dxa"/>
            <w:tcBorders>
              <w:top w:val="nil"/>
              <w:left w:val="nil"/>
              <w:bottom w:val="single" w:sz="8" w:space="0" w:color="auto"/>
              <w:right w:val="single" w:sz="8" w:space="0" w:color="auto"/>
            </w:tcBorders>
            <w:shd w:val="clear" w:color="auto" w:fill="auto"/>
            <w:noWrap/>
            <w:vAlign w:val="center"/>
            <w:hideMark/>
          </w:tcPr>
          <w:p w14:paraId="3C94EDA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386DE59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72.789,14</w:t>
            </w:r>
          </w:p>
        </w:tc>
        <w:tc>
          <w:tcPr>
            <w:tcW w:w="1230" w:type="dxa"/>
            <w:tcBorders>
              <w:top w:val="nil"/>
              <w:left w:val="nil"/>
              <w:bottom w:val="single" w:sz="8" w:space="0" w:color="auto"/>
              <w:right w:val="single" w:sz="8" w:space="0" w:color="auto"/>
            </w:tcBorders>
            <w:shd w:val="clear" w:color="auto" w:fill="auto"/>
            <w:noWrap/>
            <w:vAlign w:val="center"/>
            <w:hideMark/>
          </w:tcPr>
          <w:p w14:paraId="6B0D244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59,13</w:t>
            </w:r>
          </w:p>
        </w:tc>
        <w:tc>
          <w:tcPr>
            <w:tcW w:w="1253" w:type="dxa"/>
            <w:tcBorders>
              <w:top w:val="nil"/>
              <w:left w:val="nil"/>
              <w:bottom w:val="single" w:sz="8" w:space="0" w:color="auto"/>
              <w:right w:val="single" w:sz="8" w:space="0" w:color="auto"/>
            </w:tcBorders>
            <w:shd w:val="clear" w:color="auto" w:fill="auto"/>
            <w:noWrap/>
            <w:vAlign w:val="center"/>
            <w:hideMark/>
          </w:tcPr>
          <w:p w14:paraId="7236670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14.363,36</w:t>
            </w:r>
          </w:p>
        </w:tc>
        <w:tc>
          <w:tcPr>
            <w:tcW w:w="1230" w:type="dxa"/>
            <w:tcBorders>
              <w:top w:val="nil"/>
              <w:left w:val="nil"/>
              <w:bottom w:val="single" w:sz="8" w:space="0" w:color="auto"/>
              <w:right w:val="single" w:sz="8" w:space="0" w:color="auto"/>
            </w:tcBorders>
            <w:shd w:val="clear" w:color="auto" w:fill="auto"/>
            <w:noWrap/>
            <w:vAlign w:val="center"/>
            <w:hideMark/>
          </w:tcPr>
          <w:p w14:paraId="2C1B554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2FA367A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35.948,38</w:t>
            </w:r>
          </w:p>
        </w:tc>
        <w:tc>
          <w:tcPr>
            <w:tcW w:w="1230" w:type="dxa"/>
            <w:tcBorders>
              <w:top w:val="nil"/>
              <w:left w:val="nil"/>
              <w:bottom w:val="single" w:sz="8" w:space="0" w:color="auto"/>
              <w:right w:val="single" w:sz="8" w:space="0" w:color="auto"/>
            </w:tcBorders>
            <w:shd w:val="clear" w:color="auto" w:fill="auto"/>
            <w:noWrap/>
            <w:vAlign w:val="center"/>
            <w:hideMark/>
          </w:tcPr>
          <w:p w14:paraId="2ACB2F0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29,20</w:t>
            </w:r>
          </w:p>
        </w:tc>
        <w:tc>
          <w:tcPr>
            <w:tcW w:w="1230" w:type="dxa"/>
            <w:tcBorders>
              <w:top w:val="nil"/>
              <w:left w:val="nil"/>
              <w:bottom w:val="single" w:sz="8" w:space="0" w:color="auto"/>
              <w:right w:val="single" w:sz="8" w:space="0" w:color="auto"/>
            </w:tcBorders>
            <w:shd w:val="clear" w:color="auto" w:fill="auto"/>
            <w:noWrap/>
            <w:vAlign w:val="center"/>
            <w:hideMark/>
          </w:tcPr>
          <w:p w14:paraId="4FD716F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123.100,88</w:t>
            </w:r>
          </w:p>
        </w:tc>
      </w:tr>
      <w:tr w:rsidR="007D4589" w:rsidRPr="00B84E85" w14:paraId="09F31C05"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06CB33D"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5- AURREINPRIMAKETA DIGITALA EMHZ (LOE)</w:t>
            </w:r>
          </w:p>
        </w:tc>
        <w:tc>
          <w:tcPr>
            <w:tcW w:w="1070" w:type="dxa"/>
            <w:tcBorders>
              <w:top w:val="nil"/>
              <w:left w:val="nil"/>
              <w:bottom w:val="single" w:sz="8" w:space="0" w:color="auto"/>
              <w:right w:val="single" w:sz="8" w:space="0" w:color="auto"/>
            </w:tcBorders>
            <w:shd w:val="clear" w:color="auto" w:fill="auto"/>
            <w:noWrap/>
            <w:vAlign w:val="center"/>
            <w:hideMark/>
          </w:tcPr>
          <w:p w14:paraId="5524E5C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038EF89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1EE3FD7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2B7FB00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5C9192D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62,53</w:t>
            </w:r>
          </w:p>
        </w:tc>
        <w:tc>
          <w:tcPr>
            <w:tcW w:w="1253" w:type="dxa"/>
            <w:tcBorders>
              <w:top w:val="nil"/>
              <w:left w:val="nil"/>
              <w:bottom w:val="single" w:sz="8" w:space="0" w:color="auto"/>
              <w:right w:val="single" w:sz="8" w:space="0" w:color="auto"/>
            </w:tcBorders>
            <w:shd w:val="clear" w:color="auto" w:fill="auto"/>
            <w:noWrap/>
            <w:vAlign w:val="center"/>
            <w:hideMark/>
          </w:tcPr>
          <w:p w14:paraId="57BA9A0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15.414,10</w:t>
            </w:r>
          </w:p>
        </w:tc>
        <w:tc>
          <w:tcPr>
            <w:tcW w:w="1230" w:type="dxa"/>
            <w:tcBorders>
              <w:top w:val="nil"/>
              <w:left w:val="nil"/>
              <w:bottom w:val="single" w:sz="8" w:space="0" w:color="auto"/>
              <w:right w:val="single" w:sz="8" w:space="0" w:color="auto"/>
            </w:tcBorders>
            <w:shd w:val="clear" w:color="auto" w:fill="auto"/>
            <w:noWrap/>
            <w:vAlign w:val="center"/>
            <w:hideMark/>
          </w:tcPr>
          <w:p w14:paraId="2CB384D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12,45</w:t>
            </w:r>
          </w:p>
        </w:tc>
        <w:tc>
          <w:tcPr>
            <w:tcW w:w="1230" w:type="dxa"/>
            <w:tcBorders>
              <w:top w:val="nil"/>
              <w:left w:val="nil"/>
              <w:bottom w:val="single" w:sz="8" w:space="0" w:color="auto"/>
              <w:right w:val="single" w:sz="8" w:space="0" w:color="auto"/>
            </w:tcBorders>
            <w:shd w:val="clear" w:color="auto" w:fill="auto"/>
            <w:noWrap/>
            <w:vAlign w:val="center"/>
            <w:hideMark/>
          </w:tcPr>
          <w:p w14:paraId="7DFBE97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443897B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25,02</w:t>
            </w:r>
          </w:p>
        </w:tc>
        <w:tc>
          <w:tcPr>
            <w:tcW w:w="1230" w:type="dxa"/>
            <w:tcBorders>
              <w:top w:val="nil"/>
              <w:left w:val="nil"/>
              <w:bottom w:val="single" w:sz="8" w:space="0" w:color="auto"/>
              <w:right w:val="single" w:sz="8" w:space="0" w:color="auto"/>
            </w:tcBorders>
            <w:shd w:val="clear" w:color="auto" w:fill="auto"/>
            <w:noWrap/>
            <w:vAlign w:val="center"/>
            <w:hideMark/>
          </w:tcPr>
          <w:p w14:paraId="4A21B39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123.769,57</w:t>
            </w:r>
          </w:p>
        </w:tc>
      </w:tr>
      <w:tr w:rsidR="007D4589" w:rsidRPr="00B84E85" w14:paraId="6E3D250C"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E86AAD5"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F547E0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772B0E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55FA2F4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0,739</w:t>
            </w:r>
          </w:p>
        </w:tc>
        <w:tc>
          <w:tcPr>
            <w:tcW w:w="1344" w:type="dxa"/>
            <w:tcBorders>
              <w:top w:val="nil"/>
              <w:left w:val="nil"/>
              <w:bottom w:val="single" w:sz="8" w:space="0" w:color="auto"/>
              <w:right w:val="single" w:sz="8" w:space="0" w:color="auto"/>
            </w:tcBorders>
            <w:shd w:val="clear" w:color="auto" w:fill="auto"/>
            <w:noWrap/>
            <w:vAlign w:val="center"/>
            <w:hideMark/>
          </w:tcPr>
          <w:p w14:paraId="79F516C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65.755,99</w:t>
            </w:r>
          </w:p>
        </w:tc>
        <w:tc>
          <w:tcPr>
            <w:tcW w:w="1230" w:type="dxa"/>
            <w:tcBorders>
              <w:top w:val="nil"/>
              <w:left w:val="nil"/>
              <w:bottom w:val="single" w:sz="8" w:space="0" w:color="auto"/>
              <w:right w:val="single" w:sz="8" w:space="0" w:color="auto"/>
            </w:tcBorders>
            <w:shd w:val="clear" w:color="auto" w:fill="auto"/>
            <w:noWrap/>
            <w:vAlign w:val="center"/>
            <w:hideMark/>
          </w:tcPr>
          <w:p w14:paraId="4A76C10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59,76</w:t>
            </w:r>
          </w:p>
        </w:tc>
        <w:tc>
          <w:tcPr>
            <w:tcW w:w="1253" w:type="dxa"/>
            <w:tcBorders>
              <w:top w:val="nil"/>
              <w:left w:val="nil"/>
              <w:bottom w:val="single" w:sz="8" w:space="0" w:color="auto"/>
              <w:right w:val="single" w:sz="8" w:space="0" w:color="auto"/>
            </w:tcBorders>
            <w:shd w:val="clear" w:color="auto" w:fill="auto"/>
            <w:noWrap/>
            <w:vAlign w:val="center"/>
            <w:hideMark/>
          </w:tcPr>
          <w:p w14:paraId="48D81E5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13.322,43</w:t>
            </w:r>
          </w:p>
        </w:tc>
        <w:tc>
          <w:tcPr>
            <w:tcW w:w="1230" w:type="dxa"/>
            <w:tcBorders>
              <w:top w:val="nil"/>
              <w:left w:val="nil"/>
              <w:bottom w:val="single" w:sz="8" w:space="0" w:color="auto"/>
              <w:right w:val="single" w:sz="8" w:space="0" w:color="auto"/>
            </w:tcBorders>
            <w:shd w:val="clear" w:color="auto" w:fill="auto"/>
            <w:noWrap/>
            <w:vAlign w:val="center"/>
            <w:hideMark/>
          </w:tcPr>
          <w:p w14:paraId="261169B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0511777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30.957,57</w:t>
            </w:r>
          </w:p>
        </w:tc>
        <w:tc>
          <w:tcPr>
            <w:tcW w:w="1230" w:type="dxa"/>
            <w:tcBorders>
              <w:top w:val="nil"/>
              <w:left w:val="nil"/>
              <w:bottom w:val="single" w:sz="8" w:space="0" w:color="auto"/>
              <w:right w:val="single" w:sz="8" w:space="0" w:color="auto"/>
            </w:tcBorders>
            <w:shd w:val="clear" w:color="auto" w:fill="auto"/>
            <w:noWrap/>
            <w:vAlign w:val="center"/>
            <w:hideMark/>
          </w:tcPr>
          <w:p w14:paraId="0A20A58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28,13</w:t>
            </w:r>
          </w:p>
        </w:tc>
        <w:tc>
          <w:tcPr>
            <w:tcW w:w="1230" w:type="dxa"/>
            <w:tcBorders>
              <w:top w:val="nil"/>
              <w:left w:val="nil"/>
              <w:bottom w:val="single" w:sz="8" w:space="0" w:color="auto"/>
              <w:right w:val="single" w:sz="8" w:space="0" w:color="auto"/>
            </w:tcBorders>
            <w:shd w:val="clear" w:color="auto" w:fill="auto"/>
            <w:noWrap/>
            <w:vAlign w:val="center"/>
            <w:hideMark/>
          </w:tcPr>
          <w:p w14:paraId="217A5C8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110.035,99</w:t>
            </w:r>
          </w:p>
        </w:tc>
      </w:tr>
      <w:tr w:rsidR="007D4589" w:rsidRPr="00B84E85" w14:paraId="11D42E43"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AC3346C"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6- ARTE GRAFIKOETAKO INPRIMAKETA EMHZ</w:t>
            </w:r>
          </w:p>
        </w:tc>
        <w:tc>
          <w:tcPr>
            <w:tcW w:w="1070" w:type="dxa"/>
            <w:tcBorders>
              <w:top w:val="nil"/>
              <w:left w:val="nil"/>
              <w:bottom w:val="single" w:sz="8" w:space="0" w:color="auto"/>
              <w:right w:val="single" w:sz="8" w:space="0" w:color="auto"/>
            </w:tcBorders>
            <w:shd w:val="clear" w:color="auto" w:fill="auto"/>
            <w:noWrap/>
            <w:vAlign w:val="center"/>
            <w:hideMark/>
          </w:tcPr>
          <w:p w14:paraId="6DBEDED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E779C2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5DAE209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7C242E7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77.397,90</w:t>
            </w:r>
          </w:p>
        </w:tc>
        <w:tc>
          <w:tcPr>
            <w:tcW w:w="1230" w:type="dxa"/>
            <w:tcBorders>
              <w:top w:val="nil"/>
              <w:left w:val="nil"/>
              <w:bottom w:val="single" w:sz="8" w:space="0" w:color="auto"/>
              <w:right w:val="single" w:sz="8" w:space="0" w:color="auto"/>
            </w:tcBorders>
            <w:shd w:val="clear" w:color="auto" w:fill="auto"/>
            <w:noWrap/>
            <w:vAlign w:val="center"/>
            <w:hideMark/>
          </w:tcPr>
          <w:p w14:paraId="1316A81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61,38</w:t>
            </w:r>
          </w:p>
        </w:tc>
        <w:tc>
          <w:tcPr>
            <w:tcW w:w="1253" w:type="dxa"/>
            <w:tcBorders>
              <w:top w:val="nil"/>
              <w:left w:val="nil"/>
              <w:bottom w:val="single" w:sz="8" w:space="0" w:color="auto"/>
              <w:right w:val="single" w:sz="8" w:space="0" w:color="auto"/>
            </w:tcBorders>
            <w:shd w:val="clear" w:color="auto" w:fill="auto"/>
            <w:noWrap/>
            <w:vAlign w:val="center"/>
            <w:hideMark/>
          </w:tcPr>
          <w:p w14:paraId="673BBB7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15.528,79</w:t>
            </w:r>
          </w:p>
        </w:tc>
        <w:tc>
          <w:tcPr>
            <w:tcW w:w="1230" w:type="dxa"/>
            <w:tcBorders>
              <w:top w:val="nil"/>
              <w:left w:val="nil"/>
              <w:bottom w:val="single" w:sz="8" w:space="0" w:color="auto"/>
              <w:right w:val="single" w:sz="8" w:space="0" w:color="auto"/>
            </w:tcBorders>
            <w:shd w:val="clear" w:color="auto" w:fill="auto"/>
            <w:noWrap/>
            <w:vAlign w:val="center"/>
            <w:hideMark/>
          </w:tcPr>
          <w:p w14:paraId="7992E19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12,31</w:t>
            </w:r>
          </w:p>
        </w:tc>
        <w:tc>
          <w:tcPr>
            <w:tcW w:w="1230" w:type="dxa"/>
            <w:tcBorders>
              <w:top w:val="nil"/>
              <w:left w:val="nil"/>
              <w:bottom w:val="single" w:sz="8" w:space="0" w:color="auto"/>
              <w:right w:val="single" w:sz="8" w:space="0" w:color="auto"/>
            </w:tcBorders>
            <w:shd w:val="clear" w:color="auto" w:fill="auto"/>
            <w:noWrap/>
            <w:vAlign w:val="center"/>
            <w:hideMark/>
          </w:tcPr>
          <w:p w14:paraId="12E68F7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321AA81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43AE53D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126.101,00</w:t>
            </w:r>
          </w:p>
        </w:tc>
      </w:tr>
      <w:tr w:rsidR="007D4589" w:rsidRPr="00B84E85" w14:paraId="0F22F62A"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3FF862D"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CCB2AE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293A203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35F1885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0E0910B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0CD3B19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30500D8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0A22AAB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6EFBDF5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4FB3AA3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3A955D2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20.351,61</w:t>
            </w:r>
          </w:p>
        </w:tc>
      </w:tr>
      <w:tr w:rsidR="007D4589" w:rsidRPr="00B84E85" w14:paraId="761DAFD2"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B4A52B1"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6- INPRIMAKETA GRAFIKOA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7D533B4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D16BB2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6C15F02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0,957</w:t>
            </w:r>
          </w:p>
        </w:tc>
        <w:tc>
          <w:tcPr>
            <w:tcW w:w="1344" w:type="dxa"/>
            <w:tcBorders>
              <w:top w:val="nil"/>
              <w:left w:val="nil"/>
              <w:bottom w:val="single" w:sz="8" w:space="0" w:color="auto"/>
              <w:right w:val="single" w:sz="8" w:space="0" w:color="auto"/>
            </w:tcBorders>
            <w:shd w:val="clear" w:color="auto" w:fill="auto"/>
            <w:noWrap/>
            <w:vAlign w:val="center"/>
            <w:hideMark/>
          </w:tcPr>
          <w:p w14:paraId="20ABCCA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77.809,54</w:t>
            </w:r>
          </w:p>
        </w:tc>
        <w:tc>
          <w:tcPr>
            <w:tcW w:w="1230" w:type="dxa"/>
            <w:tcBorders>
              <w:top w:val="nil"/>
              <w:left w:val="nil"/>
              <w:bottom w:val="single" w:sz="8" w:space="0" w:color="auto"/>
              <w:right w:val="single" w:sz="8" w:space="0" w:color="auto"/>
            </w:tcBorders>
            <w:shd w:val="clear" w:color="auto" w:fill="auto"/>
            <w:noWrap/>
            <w:vAlign w:val="center"/>
            <w:hideMark/>
          </w:tcPr>
          <w:p w14:paraId="79D8236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61,44</w:t>
            </w:r>
          </w:p>
        </w:tc>
        <w:tc>
          <w:tcPr>
            <w:tcW w:w="1253" w:type="dxa"/>
            <w:tcBorders>
              <w:top w:val="nil"/>
              <w:left w:val="nil"/>
              <w:bottom w:val="single" w:sz="8" w:space="0" w:color="auto"/>
              <w:right w:val="single" w:sz="8" w:space="0" w:color="auto"/>
            </w:tcBorders>
            <w:shd w:val="clear" w:color="auto" w:fill="auto"/>
            <w:noWrap/>
            <w:vAlign w:val="center"/>
            <w:hideMark/>
          </w:tcPr>
          <w:p w14:paraId="73D3DBD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15.654,07</w:t>
            </w:r>
          </w:p>
        </w:tc>
        <w:tc>
          <w:tcPr>
            <w:tcW w:w="1230" w:type="dxa"/>
            <w:tcBorders>
              <w:top w:val="nil"/>
              <w:left w:val="nil"/>
              <w:bottom w:val="single" w:sz="8" w:space="0" w:color="auto"/>
              <w:right w:val="single" w:sz="8" w:space="0" w:color="auto"/>
            </w:tcBorders>
            <w:shd w:val="clear" w:color="auto" w:fill="auto"/>
            <w:noWrap/>
            <w:vAlign w:val="center"/>
            <w:hideMark/>
          </w:tcPr>
          <w:p w14:paraId="21A6DAB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1922980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5F2FC2D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26,20</w:t>
            </w:r>
          </w:p>
        </w:tc>
        <w:tc>
          <w:tcPr>
            <w:tcW w:w="1230" w:type="dxa"/>
            <w:tcBorders>
              <w:top w:val="nil"/>
              <w:left w:val="nil"/>
              <w:bottom w:val="single" w:sz="8" w:space="0" w:color="auto"/>
              <w:right w:val="single" w:sz="8" w:space="0" w:color="auto"/>
            </w:tcBorders>
            <w:shd w:val="clear" w:color="auto" w:fill="auto"/>
            <w:noWrap/>
            <w:vAlign w:val="center"/>
            <w:hideMark/>
          </w:tcPr>
          <w:p w14:paraId="4652EB6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126.637,92</w:t>
            </w:r>
          </w:p>
        </w:tc>
      </w:tr>
      <w:tr w:rsidR="007D4589" w:rsidRPr="00B84E85" w14:paraId="0DAFC116"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BEF1096"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D5C29B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63B9995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0,653</w:t>
            </w:r>
          </w:p>
        </w:tc>
        <w:tc>
          <w:tcPr>
            <w:tcW w:w="1667" w:type="dxa"/>
            <w:tcBorders>
              <w:top w:val="nil"/>
              <w:left w:val="nil"/>
              <w:bottom w:val="single" w:sz="8" w:space="0" w:color="auto"/>
              <w:right w:val="single" w:sz="8" w:space="0" w:color="auto"/>
            </w:tcBorders>
            <w:shd w:val="clear" w:color="auto" w:fill="auto"/>
            <w:noWrap/>
            <w:vAlign w:val="center"/>
            <w:hideMark/>
          </w:tcPr>
          <w:p w14:paraId="623B7C9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1F2851C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67.798,64</w:t>
            </w:r>
          </w:p>
        </w:tc>
        <w:tc>
          <w:tcPr>
            <w:tcW w:w="1230" w:type="dxa"/>
            <w:tcBorders>
              <w:top w:val="nil"/>
              <w:left w:val="nil"/>
              <w:bottom w:val="single" w:sz="8" w:space="0" w:color="auto"/>
              <w:right w:val="single" w:sz="8" w:space="0" w:color="auto"/>
            </w:tcBorders>
            <w:shd w:val="clear" w:color="auto" w:fill="auto"/>
            <w:noWrap/>
            <w:vAlign w:val="center"/>
            <w:hideMark/>
          </w:tcPr>
          <w:p w14:paraId="68D50DD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59,06</w:t>
            </w:r>
          </w:p>
        </w:tc>
        <w:tc>
          <w:tcPr>
            <w:tcW w:w="1253" w:type="dxa"/>
            <w:tcBorders>
              <w:top w:val="nil"/>
              <w:left w:val="nil"/>
              <w:bottom w:val="single" w:sz="8" w:space="0" w:color="auto"/>
              <w:right w:val="single" w:sz="8" w:space="0" w:color="auto"/>
            </w:tcBorders>
            <w:shd w:val="clear" w:color="auto" w:fill="auto"/>
            <w:noWrap/>
            <w:vAlign w:val="center"/>
            <w:hideMark/>
          </w:tcPr>
          <w:p w14:paraId="5081AC5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13.832,75</w:t>
            </w:r>
          </w:p>
        </w:tc>
        <w:tc>
          <w:tcPr>
            <w:tcW w:w="1230" w:type="dxa"/>
            <w:tcBorders>
              <w:top w:val="nil"/>
              <w:left w:val="nil"/>
              <w:bottom w:val="single" w:sz="8" w:space="0" w:color="auto"/>
              <w:right w:val="single" w:sz="8" w:space="0" w:color="auto"/>
            </w:tcBorders>
            <w:shd w:val="clear" w:color="auto" w:fill="auto"/>
            <w:noWrap/>
            <w:vAlign w:val="center"/>
            <w:hideMark/>
          </w:tcPr>
          <w:p w14:paraId="19BCF29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00B2C60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33.174,31</w:t>
            </w:r>
          </w:p>
        </w:tc>
        <w:tc>
          <w:tcPr>
            <w:tcW w:w="1230" w:type="dxa"/>
            <w:tcBorders>
              <w:top w:val="nil"/>
              <w:left w:val="nil"/>
              <w:bottom w:val="single" w:sz="8" w:space="0" w:color="auto"/>
              <w:right w:val="single" w:sz="8" w:space="0" w:color="auto"/>
            </w:tcBorders>
            <w:shd w:val="clear" w:color="auto" w:fill="auto"/>
            <w:noWrap/>
            <w:vAlign w:val="center"/>
            <w:hideMark/>
          </w:tcPr>
          <w:p w14:paraId="6562A43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28,89</w:t>
            </w:r>
          </w:p>
        </w:tc>
        <w:tc>
          <w:tcPr>
            <w:tcW w:w="1230" w:type="dxa"/>
            <w:tcBorders>
              <w:top w:val="nil"/>
              <w:left w:val="nil"/>
              <w:bottom w:val="single" w:sz="8" w:space="0" w:color="auto"/>
              <w:right w:val="single" w:sz="8" w:space="0" w:color="auto"/>
            </w:tcBorders>
            <w:shd w:val="clear" w:color="auto" w:fill="auto"/>
            <w:noWrap/>
            <w:vAlign w:val="center"/>
            <w:hideMark/>
          </w:tcPr>
          <w:p w14:paraId="1443F23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114.805,70</w:t>
            </w:r>
          </w:p>
        </w:tc>
      </w:tr>
      <w:tr w:rsidR="007D4589" w:rsidRPr="00B84E85" w14:paraId="5EFB7236"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2A8F16B3"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7- NEURRIRA EGIND. ZURGIN LANEN ETA ALTZARIEN FABR. ETA INST. EMHZ</w:t>
            </w:r>
          </w:p>
        </w:tc>
        <w:tc>
          <w:tcPr>
            <w:tcW w:w="1070" w:type="dxa"/>
            <w:tcBorders>
              <w:top w:val="nil"/>
              <w:left w:val="nil"/>
              <w:bottom w:val="single" w:sz="8" w:space="0" w:color="auto"/>
              <w:right w:val="single" w:sz="8" w:space="0" w:color="auto"/>
            </w:tcBorders>
            <w:shd w:val="clear" w:color="auto" w:fill="auto"/>
            <w:noWrap/>
            <w:vAlign w:val="center"/>
            <w:hideMark/>
          </w:tcPr>
          <w:p w14:paraId="4E66A33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5290A58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122A6A5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003E0D4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678F504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64,19</w:t>
            </w:r>
          </w:p>
        </w:tc>
        <w:tc>
          <w:tcPr>
            <w:tcW w:w="1253" w:type="dxa"/>
            <w:tcBorders>
              <w:top w:val="nil"/>
              <w:left w:val="nil"/>
              <w:bottom w:val="single" w:sz="8" w:space="0" w:color="auto"/>
              <w:right w:val="single" w:sz="8" w:space="0" w:color="auto"/>
            </w:tcBorders>
            <w:shd w:val="clear" w:color="auto" w:fill="auto"/>
            <w:noWrap/>
            <w:vAlign w:val="center"/>
            <w:hideMark/>
          </w:tcPr>
          <w:p w14:paraId="0008841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17.022,10</w:t>
            </w:r>
          </w:p>
        </w:tc>
        <w:tc>
          <w:tcPr>
            <w:tcW w:w="1230" w:type="dxa"/>
            <w:tcBorders>
              <w:top w:val="nil"/>
              <w:left w:val="nil"/>
              <w:bottom w:val="single" w:sz="8" w:space="0" w:color="auto"/>
              <w:right w:val="single" w:sz="8" w:space="0" w:color="auto"/>
            </w:tcBorders>
            <w:shd w:val="clear" w:color="auto" w:fill="auto"/>
            <w:noWrap/>
            <w:vAlign w:val="center"/>
            <w:hideMark/>
          </w:tcPr>
          <w:p w14:paraId="61BF968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0DFFB4A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25C1734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23,13</w:t>
            </w:r>
          </w:p>
        </w:tc>
        <w:tc>
          <w:tcPr>
            <w:tcW w:w="1230" w:type="dxa"/>
            <w:tcBorders>
              <w:top w:val="nil"/>
              <w:left w:val="nil"/>
              <w:bottom w:val="single" w:sz="8" w:space="0" w:color="auto"/>
              <w:right w:val="single" w:sz="8" w:space="0" w:color="auto"/>
            </w:tcBorders>
            <w:shd w:val="clear" w:color="auto" w:fill="auto"/>
            <w:noWrap/>
            <w:vAlign w:val="center"/>
            <w:hideMark/>
          </w:tcPr>
          <w:p w14:paraId="097169F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134.278,87</w:t>
            </w:r>
          </w:p>
        </w:tc>
      </w:tr>
      <w:tr w:rsidR="007D4589" w:rsidRPr="00B84E85" w14:paraId="44B3DB38"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F596C03"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491AC9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39726A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08B2899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45462C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73.271,63</w:t>
            </w:r>
          </w:p>
        </w:tc>
        <w:tc>
          <w:tcPr>
            <w:tcW w:w="1230" w:type="dxa"/>
            <w:tcBorders>
              <w:top w:val="nil"/>
              <w:left w:val="nil"/>
              <w:bottom w:val="single" w:sz="8" w:space="0" w:color="auto"/>
              <w:right w:val="single" w:sz="8" w:space="0" w:color="auto"/>
            </w:tcBorders>
            <w:shd w:val="clear" w:color="auto" w:fill="auto"/>
            <w:noWrap/>
            <w:vAlign w:val="center"/>
            <w:hideMark/>
          </w:tcPr>
          <w:p w14:paraId="745F5E9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61,46</w:t>
            </w:r>
          </w:p>
        </w:tc>
        <w:tc>
          <w:tcPr>
            <w:tcW w:w="1253" w:type="dxa"/>
            <w:tcBorders>
              <w:top w:val="nil"/>
              <w:left w:val="nil"/>
              <w:bottom w:val="single" w:sz="8" w:space="0" w:color="auto"/>
              <w:right w:val="single" w:sz="8" w:space="0" w:color="auto"/>
            </w:tcBorders>
            <w:shd w:val="clear" w:color="auto" w:fill="auto"/>
            <w:noWrap/>
            <w:vAlign w:val="center"/>
            <w:hideMark/>
          </w:tcPr>
          <w:p w14:paraId="09BC93F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14.890,33</w:t>
            </w:r>
          </w:p>
        </w:tc>
        <w:tc>
          <w:tcPr>
            <w:tcW w:w="1230" w:type="dxa"/>
            <w:tcBorders>
              <w:top w:val="nil"/>
              <w:left w:val="nil"/>
              <w:bottom w:val="single" w:sz="8" w:space="0" w:color="auto"/>
              <w:right w:val="single" w:sz="8" w:space="0" w:color="auto"/>
            </w:tcBorders>
            <w:shd w:val="clear" w:color="auto" w:fill="auto"/>
            <w:noWrap/>
            <w:vAlign w:val="center"/>
            <w:hideMark/>
          </w:tcPr>
          <w:p w14:paraId="2284F46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61A0B11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31.063,15</w:t>
            </w:r>
          </w:p>
        </w:tc>
        <w:tc>
          <w:tcPr>
            <w:tcW w:w="1230" w:type="dxa"/>
            <w:tcBorders>
              <w:top w:val="nil"/>
              <w:left w:val="nil"/>
              <w:bottom w:val="single" w:sz="8" w:space="0" w:color="auto"/>
              <w:right w:val="single" w:sz="8" w:space="0" w:color="auto"/>
            </w:tcBorders>
            <w:shd w:val="clear" w:color="auto" w:fill="auto"/>
            <w:noWrap/>
            <w:vAlign w:val="center"/>
            <w:hideMark/>
          </w:tcPr>
          <w:p w14:paraId="6CB6967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26,05</w:t>
            </w:r>
          </w:p>
        </w:tc>
        <w:tc>
          <w:tcPr>
            <w:tcW w:w="1230" w:type="dxa"/>
            <w:tcBorders>
              <w:top w:val="nil"/>
              <w:left w:val="nil"/>
              <w:bottom w:val="single" w:sz="8" w:space="0" w:color="auto"/>
              <w:right w:val="single" w:sz="8" w:space="0" w:color="auto"/>
            </w:tcBorders>
            <w:shd w:val="clear" w:color="auto" w:fill="auto"/>
            <w:noWrap/>
            <w:vAlign w:val="center"/>
            <w:hideMark/>
          </w:tcPr>
          <w:p w14:paraId="33B8697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119.225,11</w:t>
            </w:r>
          </w:p>
        </w:tc>
      </w:tr>
      <w:tr w:rsidR="007D4589" w:rsidRPr="00B84E85" w14:paraId="4CF98AE0"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2EDC205"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8- FARMAZIA ETA PARAFARMAZIA EMHZ (LOE)</w:t>
            </w:r>
          </w:p>
        </w:tc>
        <w:tc>
          <w:tcPr>
            <w:tcW w:w="1070" w:type="dxa"/>
            <w:tcBorders>
              <w:top w:val="nil"/>
              <w:left w:val="nil"/>
              <w:bottom w:val="single" w:sz="8" w:space="0" w:color="auto"/>
              <w:right w:val="single" w:sz="8" w:space="0" w:color="auto"/>
            </w:tcBorders>
            <w:shd w:val="clear" w:color="auto" w:fill="auto"/>
            <w:noWrap/>
            <w:vAlign w:val="center"/>
            <w:hideMark/>
          </w:tcPr>
          <w:p w14:paraId="3639090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51BB81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5371474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0,913</w:t>
            </w:r>
          </w:p>
        </w:tc>
        <w:tc>
          <w:tcPr>
            <w:tcW w:w="1344" w:type="dxa"/>
            <w:tcBorders>
              <w:top w:val="nil"/>
              <w:left w:val="nil"/>
              <w:bottom w:val="single" w:sz="8" w:space="0" w:color="auto"/>
              <w:right w:val="single" w:sz="8" w:space="0" w:color="auto"/>
            </w:tcBorders>
            <w:shd w:val="clear" w:color="auto" w:fill="auto"/>
            <w:noWrap/>
            <w:vAlign w:val="center"/>
            <w:hideMark/>
          </w:tcPr>
          <w:p w14:paraId="3BC9611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73.637,97</w:t>
            </w:r>
          </w:p>
        </w:tc>
        <w:tc>
          <w:tcPr>
            <w:tcW w:w="1230" w:type="dxa"/>
            <w:tcBorders>
              <w:top w:val="nil"/>
              <w:left w:val="nil"/>
              <w:bottom w:val="single" w:sz="8" w:space="0" w:color="auto"/>
              <w:right w:val="single" w:sz="8" w:space="0" w:color="auto"/>
            </w:tcBorders>
            <w:shd w:val="clear" w:color="auto" w:fill="auto"/>
            <w:noWrap/>
            <w:vAlign w:val="center"/>
            <w:hideMark/>
          </w:tcPr>
          <w:p w14:paraId="379E7C7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68,10</w:t>
            </w:r>
          </w:p>
        </w:tc>
        <w:tc>
          <w:tcPr>
            <w:tcW w:w="1253" w:type="dxa"/>
            <w:tcBorders>
              <w:top w:val="nil"/>
              <w:left w:val="nil"/>
              <w:bottom w:val="single" w:sz="8" w:space="0" w:color="auto"/>
              <w:right w:val="single" w:sz="8" w:space="0" w:color="auto"/>
            </w:tcBorders>
            <w:shd w:val="clear" w:color="auto" w:fill="auto"/>
            <w:noWrap/>
            <w:vAlign w:val="center"/>
            <w:hideMark/>
          </w:tcPr>
          <w:p w14:paraId="56196AD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14.692,54</w:t>
            </w:r>
          </w:p>
        </w:tc>
        <w:tc>
          <w:tcPr>
            <w:tcW w:w="1230" w:type="dxa"/>
            <w:tcBorders>
              <w:top w:val="nil"/>
              <w:left w:val="nil"/>
              <w:bottom w:val="single" w:sz="8" w:space="0" w:color="auto"/>
              <w:right w:val="single" w:sz="8" w:space="0" w:color="auto"/>
            </w:tcBorders>
            <w:shd w:val="clear" w:color="auto" w:fill="auto"/>
            <w:noWrap/>
            <w:vAlign w:val="center"/>
            <w:hideMark/>
          </w:tcPr>
          <w:p w14:paraId="2823DDB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02FDB71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5A6669C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18,31</w:t>
            </w:r>
          </w:p>
        </w:tc>
        <w:tc>
          <w:tcPr>
            <w:tcW w:w="1230" w:type="dxa"/>
            <w:tcBorders>
              <w:top w:val="nil"/>
              <w:left w:val="nil"/>
              <w:bottom w:val="single" w:sz="8" w:space="0" w:color="auto"/>
              <w:right w:val="single" w:sz="8" w:space="0" w:color="auto"/>
            </w:tcBorders>
            <w:shd w:val="clear" w:color="auto" w:fill="auto"/>
            <w:noWrap/>
            <w:vAlign w:val="center"/>
            <w:hideMark/>
          </w:tcPr>
          <w:p w14:paraId="25F5423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108.137,01</w:t>
            </w:r>
          </w:p>
        </w:tc>
      </w:tr>
      <w:tr w:rsidR="007D4589" w:rsidRPr="00B84E85" w14:paraId="20FBEAE0"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1C517FE1"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DA39FA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931678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475D31A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0,717</w:t>
            </w:r>
          </w:p>
        </w:tc>
        <w:tc>
          <w:tcPr>
            <w:tcW w:w="1344" w:type="dxa"/>
            <w:tcBorders>
              <w:top w:val="nil"/>
              <w:left w:val="nil"/>
              <w:bottom w:val="single" w:sz="8" w:space="0" w:color="auto"/>
              <w:right w:val="single" w:sz="8" w:space="0" w:color="auto"/>
            </w:tcBorders>
            <w:shd w:val="clear" w:color="auto" w:fill="auto"/>
            <w:noWrap/>
            <w:vAlign w:val="center"/>
            <w:hideMark/>
          </w:tcPr>
          <w:p w14:paraId="5D46D9C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64.759,42</w:t>
            </w:r>
          </w:p>
        </w:tc>
        <w:tc>
          <w:tcPr>
            <w:tcW w:w="1230" w:type="dxa"/>
            <w:tcBorders>
              <w:top w:val="nil"/>
              <w:left w:val="nil"/>
              <w:bottom w:val="single" w:sz="8" w:space="0" w:color="auto"/>
              <w:right w:val="single" w:sz="8" w:space="0" w:color="auto"/>
            </w:tcBorders>
            <w:shd w:val="clear" w:color="auto" w:fill="auto"/>
            <w:noWrap/>
            <w:vAlign w:val="center"/>
            <w:hideMark/>
          </w:tcPr>
          <w:p w14:paraId="021DF97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66,29</w:t>
            </w:r>
          </w:p>
        </w:tc>
        <w:tc>
          <w:tcPr>
            <w:tcW w:w="1253" w:type="dxa"/>
            <w:tcBorders>
              <w:top w:val="nil"/>
              <w:left w:val="nil"/>
              <w:bottom w:val="single" w:sz="8" w:space="0" w:color="auto"/>
              <w:right w:val="single" w:sz="8" w:space="0" w:color="auto"/>
            </w:tcBorders>
            <w:shd w:val="clear" w:color="auto" w:fill="auto"/>
            <w:noWrap/>
            <w:vAlign w:val="center"/>
            <w:hideMark/>
          </w:tcPr>
          <w:p w14:paraId="52F8375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13.132,35</w:t>
            </w:r>
          </w:p>
        </w:tc>
        <w:tc>
          <w:tcPr>
            <w:tcW w:w="1230" w:type="dxa"/>
            <w:tcBorders>
              <w:top w:val="nil"/>
              <w:left w:val="nil"/>
              <w:bottom w:val="single" w:sz="8" w:space="0" w:color="auto"/>
              <w:right w:val="single" w:sz="8" w:space="0" w:color="auto"/>
            </w:tcBorders>
            <w:shd w:val="clear" w:color="auto" w:fill="auto"/>
            <w:noWrap/>
            <w:vAlign w:val="center"/>
            <w:hideMark/>
          </w:tcPr>
          <w:p w14:paraId="176F56F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25688DE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19.806,50</w:t>
            </w:r>
          </w:p>
        </w:tc>
        <w:tc>
          <w:tcPr>
            <w:tcW w:w="1230" w:type="dxa"/>
            <w:tcBorders>
              <w:top w:val="nil"/>
              <w:left w:val="nil"/>
              <w:bottom w:val="single" w:sz="8" w:space="0" w:color="auto"/>
              <w:right w:val="single" w:sz="8" w:space="0" w:color="auto"/>
            </w:tcBorders>
            <w:shd w:val="clear" w:color="auto" w:fill="auto"/>
            <w:noWrap/>
            <w:vAlign w:val="center"/>
            <w:hideMark/>
          </w:tcPr>
          <w:p w14:paraId="3718FC5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20,27</w:t>
            </w:r>
          </w:p>
        </w:tc>
        <w:tc>
          <w:tcPr>
            <w:tcW w:w="1230" w:type="dxa"/>
            <w:tcBorders>
              <w:top w:val="nil"/>
              <w:left w:val="nil"/>
              <w:bottom w:val="single" w:sz="8" w:space="0" w:color="auto"/>
              <w:right w:val="single" w:sz="8" w:space="0" w:color="auto"/>
            </w:tcBorders>
            <w:shd w:val="clear" w:color="auto" w:fill="auto"/>
            <w:noWrap/>
            <w:vAlign w:val="center"/>
            <w:hideMark/>
          </w:tcPr>
          <w:p w14:paraId="549631A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97.698,27</w:t>
            </w:r>
          </w:p>
        </w:tc>
      </w:tr>
      <w:tr w:rsidR="007D4589" w:rsidRPr="00B84E85" w14:paraId="1384127A"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B6E5BFA"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9- INSTALAZIO ELEKTRIKO ETA AUTOMATIKOAK EMHZ (LOE)</w:t>
            </w:r>
          </w:p>
        </w:tc>
        <w:tc>
          <w:tcPr>
            <w:tcW w:w="1070" w:type="dxa"/>
            <w:tcBorders>
              <w:top w:val="nil"/>
              <w:left w:val="nil"/>
              <w:bottom w:val="single" w:sz="8" w:space="0" w:color="auto"/>
              <w:right w:val="single" w:sz="8" w:space="0" w:color="auto"/>
            </w:tcBorders>
            <w:shd w:val="clear" w:color="auto" w:fill="auto"/>
            <w:noWrap/>
            <w:vAlign w:val="center"/>
            <w:hideMark/>
          </w:tcPr>
          <w:p w14:paraId="53CB866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1EFC53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266D470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94B1AB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79.757,38</w:t>
            </w:r>
          </w:p>
        </w:tc>
        <w:tc>
          <w:tcPr>
            <w:tcW w:w="1230" w:type="dxa"/>
            <w:tcBorders>
              <w:top w:val="nil"/>
              <w:left w:val="nil"/>
              <w:bottom w:val="single" w:sz="8" w:space="0" w:color="auto"/>
              <w:right w:val="single" w:sz="8" w:space="0" w:color="auto"/>
            </w:tcBorders>
            <w:shd w:val="clear" w:color="auto" w:fill="auto"/>
            <w:noWrap/>
            <w:vAlign w:val="center"/>
            <w:hideMark/>
          </w:tcPr>
          <w:p w14:paraId="614D587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62,92</w:t>
            </w:r>
          </w:p>
        </w:tc>
        <w:tc>
          <w:tcPr>
            <w:tcW w:w="1253" w:type="dxa"/>
            <w:tcBorders>
              <w:top w:val="nil"/>
              <w:left w:val="nil"/>
              <w:bottom w:val="single" w:sz="8" w:space="0" w:color="auto"/>
              <w:right w:val="single" w:sz="8" w:space="0" w:color="auto"/>
            </w:tcBorders>
            <w:shd w:val="clear" w:color="auto" w:fill="auto"/>
            <w:noWrap/>
            <w:vAlign w:val="center"/>
            <w:hideMark/>
          </w:tcPr>
          <w:p w14:paraId="6F46BF1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15.735,59</w:t>
            </w:r>
          </w:p>
        </w:tc>
        <w:tc>
          <w:tcPr>
            <w:tcW w:w="1230" w:type="dxa"/>
            <w:tcBorders>
              <w:top w:val="nil"/>
              <w:left w:val="nil"/>
              <w:bottom w:val="single" w:sz="8" w:space="0" w:color="auto"/>
              <w:right w:val="single" w:sz="8" w:space="0" w:color="auto"/>
            </w:tcBorders>
            <w:shd w:val="clear" w:color="auto" w:fill="auto"/>
            <w:noWrap/>
            <w:vAlign w:val="center"/>
            <w:hideMark/>
          </w:tcPr>
          <w:p w14:paraId="081DBF9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12,41</w:t>
            </w:r>
          </w:p>
        </w:tc>
        <w:tc>
          <w:tcPr>
            <w:tcW w:w="1230" w:type="dxa"/>
            <w:tcBorders>
              <w:top w:val="nil"/>
              <w:left w:val="nil"/>
              <w:bottom w:val="single" w:sz="8" w:space="0" w:color="auto"/>
              <w:right w:val="single" w:sz="8" w:space="0" w:color="auto"/>
            </w:tcBorders>
            <w:shd w:val="clear" w:color="auto" w:fill="auto"/>
            <w:noWrap/>
            <w:vAlign w:val="center"/>
            <w:hideMark/>
          </w:tcPr>
          <w:p w14:paraId="784C66A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260B5AE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24,67</w:t>
            </w:r>
          </w:p>
        </w:tc>
        <w:tc>
          <w:tcPr>
            <w:tcW w:w="1230" w:type="dxa"/>
            <w:tcBorders>
              <w:top w:val="nil"/>
              <w:left w:val="nil"/>
              <w:bottom w:val="single" w:sz="8" w:space="0" w:color="auto"/>
              <w:right w:val="single" w:sz="8" w:space="0" w:color="auto"/>
            </w:tcBorders>
            <w:shd w:val="clear" w:color="auto" w:fill="auto"/>
            <w:noWrap/>
            <w:vAlign w:val="center"/>
            <w:hideMark/>
          </w:tcPr>
          <w:p w14:paraId="1CAC27E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126.767,20</w:t>
            </w:r>
          </w:p>
        </w:tc>
      </w:tr>
      <w:tr w:rsidR="007D4589" w:rsidRPr="00B84E85" w14:paraId="521B431E"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CC59D53"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4314C2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24417B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094E984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2733C81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71.690,13</w:t>
            </w:r>
          </w:p>
        </w:tc>
        <w:tc>
          <w:tcPr>
            <w:tcW w:w="1230" w:type="dxa"/>
            <w:tcBorders>
              <w:top w:val="nil"/>
              <w:left w:val="nil"/>
              <w:bottom w:val="single" w:sz="8" w:space="0" w:color="auto"/>
              <w:right w:val="single" w:sz="8" w:space="0" w:color="auto"/>
            </w:tcBorders>
            <w:shd w:val="clear" w:color="auto" w:fill="auto"/>
            <w:noWrap/>
            <w:vAlign w:val="center"/>
            <w:hideMark/>
          </w:tcPr>
          <w:p w14:paraId="0890CA7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61,11</w:t>
            </w:r>
          </w:p>
        </w:tc>
        <w:tc>
          <w:tcPr>
            <w:tcW w:w="1253" w:type="dxa"/>
            <w:tcBorders>
              <w:top w:val="nil"/>
              <w:left w:val="nil"/>
              <w:bottom w:val="single" w:sz="8" w:space="0" w:color="auto"/>
              <w:right w:val="single" w:sz="8" w:space="0" w:color="auto"/>
            </w:tcBorders>
            <w:shd w:val="clear" w:color="auto" w:fill="auto"/>
            <w:noWrap/>
            <w:vAlign w:val="center"/>
            <w:hideMark/>
          </w:tcPr>
          <w:p w14:paraId="35B4A5F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14.345,86</w:t>
            </w:r>
          </w:p>
        </w:tc>
        <w:tc>
          <w:tcPr>
            <w:tcW w:w="1230" w:type="dxa"/>
            <w:tcBorders>
              <w:top w:val="nil"/>
              <w:left w:val="nil"/>
              <w:bottom w:val="single" w:sz="8" w:space="0" w:color="auto"/>
              <w:right w:val="single" w:sz="8" w:space="0" w:color="auto"/>
            </w:tcBorders>
            <w:shd w:val="clear" w:color="auto" w:fill="auto"/>
            <w:noWrap/>
            <w:vAlign w:val="center"/>
            <w:hideMark/>
          </w:tcPr>
          <w:p w14:paraId="6E50C02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2AE957A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31.274,23</w:t>
            </w:r>
          </w:p>
        </w:tc>
        <w:tc>
          <w:tcPr>
            <w:tcW w:w="1230" w:type="dxa"/>
            <w:tcBorders>
              <w:top w:val="nil"/>
              <w:left w:val="nil"/>
              <w:bottom w:val="single" w:sz="8" w:space="0" w:color="auto"/>
              <w:right w:val="single" w:sz="8" w:space="0" w:color="auto"/>
            </w:tcBorders>
            <w:shd w:val="clear" w:color="auto" w:fill="auto"/>
            <w:noWrap/>
            <w:vAlign w:val="center"/>
            <w:hideMark/>
          </w:tcPr>
          <w:p w14:paraId="54D4DC0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26,66</w:t>
            </w:r>
          </w:p>
        </w:tc>
        <w:tc>
          <w:tcPr>
            <w:tcW w:w="1230" w:type="dxa"/>
            <w:tcBorders>
              <w:top w:val="nil"/>
              <w:left w:val="nil"/>
              <w:bottom w:val="single" w:sz="8" w:space="0" w:color="auto"/>
              <w:right w:val="single" w:sz="8" w:space="0" w:color="auto"/>
            </w:tcBorders>
            <w:shd w:val="clear" w:color="auto" w:fill="auto"/>
            <w:noWrap/>
            <w:vAlign w:val="center"/>
            <w:hideMark/>
          </w:tcPr>
          <w:p w14:paraId="0509555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117.310,22</w:t>
            </w:r>
          </w:p>
        </w:tc>
      </w:tr>
      <w:tr w:rsidR="007D4589" w:rsidRPr="00B84E85" w14:paraId="4CC446E0"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AEABA4D"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10- MEKANIZAZIOA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19FA051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7A263E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0,522</w:t>
            </w:r>
          </w:p>
        </w:tc>
        <w:tc>
          <w:tcPr>
            <w:tcW w:w="1667" w:type="dxa"/>
            <w:tcBorders>
              <w:top w:val="nil"/>
              <w:left w:val="nil"/>
              <w:bottom w:val="single" w:sz="8" w:space="0" w:color="auto"/>
              <w:right w:val="single" w:sz="8" w:space="0" w:color="auto"/>
            </w:tcBorders>
            <w:shd w:val="clear" w:color="auto" w:fill="auto"/>
            <w:noWrap/>
            <w:vAlign w:val="center"/>
            <w:hideMark/>
          </w:tcPr>
          <w:p w14:paraId="1BE05EC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1,391</w:t>
            </w:r>
          </w:p>
        </w:tc>
        <w:tc>
          <w:tcPr>
            <w:tcW w:w="1344" w:type="dxa"/>
            <w:tcBorders>
              <w:top w:val="nil"/>
              <w:left w:val="nil"/>
              <w:bottom w:val="single" w:sz="8" w:space="0" w:color="auto"/>
              <w:right w:val="single" w:sz="8" w:space="0" w:color="auto"/>
            </w:tcBorders>
            <w:shd w:val="clear" w:color="auto" w:fill="auto"/>
            <w:noWrap/>
            <w:vAlign w:val="center"/>
            <w:hideMark/>
          </w:tcPr>
          <w:p w14:paraId="099FDBE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88.854,54</w:t>
            </w:r>
          </w:p>
        </w:tc>
        <w:tc>
          <w:tcPr>
            <w:tcW w:w="1230" w:type="dxa"/>
            <w:tcBorders>
              <w:top w:val="nil"/>
              <w:left w:val="nil"/>
              <w:bottom w:val="single" w:sz="8" w:space="0" w:color="auto"/>
              <w:right w:val="single" w:sz="8" w:space="0" w:color="auto"/>
            </w:tcBorders>
            <w:shd w:val="clear" w:color="auto" w:fill="auto"/>
            <w:noWrap/>
            <w:vAlign w:val="center"/>
            <w:hideMark/>
          </w:tcPr>
          <w:p w14:paraId="54C49CF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64,39</w:t>
            </w:r>
          </w:p>
        </w:tc>
        <w:tc>
          <w:tcPr>
            <w:tcW w:w="1253" w:type="dxa"/>
            <w:tcBorders>
              <w:top w:val="nil"/>
              <w:left w:val="nil"/>
              <w:bottom w:val="single" w:sz="8" w:space="0" w:color="auto"/>
              <w:right w:val="single" w:sz="8" w:space="0" w:color="auto"/>
            </w:tcBorders>
            <w:shd w:val="clear" w:color="auto" w:fill="auto"/>
            <w:noWrap/>
            <w:vAlign w:val="center"/>
            <w:hideMark/>
          </w:tcPr>
          <w:p w14:paraId="15C76ED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17.706,94</w:t>
            </w:r>
          </w:p>
        </w:tc>
        <w:tc>
          <w:tcPr>
            <w:tcW w:w="1230" w:type="dxa"/>
            <w:tcBorders>
              <w:top w:val="nil"/>
              <w:left w:val="nil"/>
              <w:bottom w:val="single" w:sz="8" w:space="0" w:color="auto"/>
              <w:right w:val="single" w:sz="8" w:space="0" w:color="auto"/>
            </w:tcBorders>
            <w:shd w:val="clear" w:color="auto" w:fill="auto"/>
            <w:noWrap/>
            <w:vAlign w:val="center"/>
            <w:hideMark/>
          </w:tcPr>
          <w:p w14:paraId="1EF46BF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12,83</w:t>
            </w:r>
          </w:p>
        </w:tc>
        <w:tc>
          <w:tcPr>
            <w:tcW w:w="1230" w:type="dxa"/>
            <w:tcBorders>
              <w:top w:val="nil"/>
              <w:left w:val="nil"/>
              <w:bottom w:val="single" w:sz="8" w:space="0" w:color="auto"/>
              <w:right w:val="single" w:sz="8" w:space="0" w:color="auto"/>
            </w:tcBorders>
            <w:shd w:val="clear" w:color="auto" w:fill="auto"/>
            <w:noWrap/>
            <w:vAlign w:val="center"/>
            <w:hideMark/>
          </w:tcPr>
          <w:p w14:paraId="21DF13F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060CA7E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22,78</w:t>
            </w:r>
          </w:p>
        </w:tc>
        <w:tc>
          <w:tcPr>
            <w:tcW w:w="1230" w:type="dxa"/>
            <w:tcBorders>
              <w:top w:val="nil"/>
              <w:left w:val="nil"/>
              <w:bottom w:val="single" w:sz="8" w:space="0" w:color="auto"/>
              <w:right w:val="single" w:sz="8" w:space="0" w:color="auto"/>
            </w:tcBorders>
            <w:shd w:val="clear" w:color="auto" w:fill="auto"/>
            <w:noWrap/>
            <w:vAlign w:val="center"/>
            <w:hideMark/>
          </w:tcPr>
          <w:p w14:paraId="2E92B20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137.990,53</w:t>
            </w:r>
          </w:p>
        </w:tc>
      </w:tr>
      <w:tr w:rsidR="007D4589" w:rsidRPr="00B84E85" w14:paraId="52769075"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20DFF025"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A0C7D1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5C27469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69CC4FB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5E1B348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71.875,40</w:t>
            </w:r>
          </w:p>
        </w:tc>
        <w:tc>
          <w:tcPr>
            <w:tcW w:w="1230" w:type="dxa"/>
            <w:tcBorders>
              <w:top w:val="nil"/>
              <w:left w:val="nil"/>
              <w:bottom w:val="single" w:sz="8" w:space="0" w:color="auto"/>
              <w:right w:val="single" w:sz="8" w:space="0" w:color="auto"/>
            </w:tcBorders>
            <w:shd w:val="clear" w:color="auto" w:fill="auto"/>
            <w:noWrap/>
            <w:vAlign w:val="center"/>
            <w:hideMark/>
          </w:tcPr>
          <w:p w14:paraId="54BA6A4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60,99</w:t>
            </w:r>
          </w:p>
        </w:tc>
        <w:tc>
          <w:tcPr>
            <w:tcW w:w="1253" w:type="dxa"/>
            <w:tcBorders>
              <w:top w:val="nil"/>
              <w:left w:val="nil"/>
              <w:bottom w:val="single" w:sz="8" w:space="0" w:color="auto"/>
              <w:right w:val="single" w:sz="8" w:space="0" w:color="auto"/>
            </w:tcBorders>
            <w:shd w:val="clear" w:color="auto" w:fill="auto"/>
            <w:noWrap/>
            <w:vAlign w:val="center"/>
            <w:hideMark/>
          </w:tcPr>
          <w:p w14:paraId="0E8C9DE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14.546,51</w:t>
            </w:r>
          </w:p>
        </w:tc>
        <w:tc>
          <w:tcPr>
            <w:tcW w:w="1230" w:type="dxa"/>
            <w:tcBorders>
              <w:top w:val="nil"/>
              <w:left w:val="nil"/>
              <w:bottom w:val="single" w:sz="8" w:space="0" w:color="auto"/>
              <w:right w:val="single" w:sz="8" w:space="0" w:color="auto"/>
            </w:tcBorders>
            <w:shd w:val="clear" w:color="auto" w:fill="auto"/>
            <w:noWrap/>
            <w:vAlign w:val="center"/>
            <w:hideMark/>
          </w:tcPr>
          <w:p w14:paraId="4391AA6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12,34</w:t>
            </w:r>
          </w:p>
        </w:tc>
        <w:tc>
          <w:tcPr>
            <w:tcW w:w="1230" w:type="dxa"/>
            <w:tcBorders>
              <w:top w:val="nil"/>
              <w:left w:val="nil"/>
              <w:bottom w:val="single" w:sz="8" w:space="0" w:color="auto"/>
              <w:right w:val="single" w:sz="8" w:space="0" w:color="auto"/>
            </w:tcBorders>
            <w:shd w:val="clear" w:color="auto" w:fill="auto"/>
            <w:noWrap/>
            <w:vAlign w:val="center"/>
            <w:hideMark/>
          </w:tcPr>
          <w:p w14:paraId="4642762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31.429,05</w:t>
            </w:r>
          </w:p>
        </w:tc>
        <w:tc>
          <w:tcPr>
            <w:tcW w:w="1230" w:type="dxa"/>
            <w:tcBorders>
              <w:top w:val="nil"/>
              <w:left w:val="nil"/>
              <w:bottom w:val="single" w:sz="8" w:space="0" w:color="auto"/>
              <w:right w:val="single" w:sz="8" w:space="0" w:color="auto"/>
            </w:tcBorders>
            <w:shd w:val="clear" w:color="auto" w:fill="auto"/>
            <w:noWrap/>
            <w:vAlign w:val="center"/>
            <w:hideMark/>
          </w:tcPr>
          <w:p w14:paraId="7EBB760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26,67</w:t>
            </w:r>
          </w:p>
        </w:tc>
        <w:tc>
          <w:tcPr>
            <w:tcW w:w="1230" w:type="dxa"/>
            <w:tcBorders>
              <w:top w:val="nil"/>
              <w:left w:val="nil"/>
              <w:bottom w:val="single" w:sz="8" w:space="0" w:color="auto"/>
              <w:right w:val="single" w:sz="8" w:space="0" w:color="auto"/>
            </w:tcBorders>
            <w:shd w:val="clear" w:color="auto" w:fill="auto"/>
            <w:noWrap/>
            <w:vAlign w:val="center"/>
            <w:hideMark/>
          </w:tcPr>
          <w:p w14:paraId="78AAFB4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117.850,96</w:t>
            </w:r>
          </w:p>
        </w:tc>
      </w:tr>
      <w:tr w:rsidR="007D4589" w:rsidRPr="00B84E85" w14:paraId="35678564"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2990C53A"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11- MERKATARITZA EMHZ</w:t>
            </w:r>
          </w:p>
        </w:tc>
        <w:tc>
          <w:tcPr>
            <w:tcW w:w="1070" w:type="dxa"/>
            <w:tcBorders>
              <w:top w:val="nil"/>
              <w:left w:val="nil"/>
              <w:bottom w:val="single" w:sz="8" w:space="0" w:color="auto"/>
              <w:right w:val="single" w:sz="8" w:space="0" w:color="auto"/>
            </w:tcBorders>
            <w:shd w:val="clear" w:color="auto" w:fill="auto"/>
            <w:noWrap/>
            <w:vAlign w:val="center"/>
            <w:hideMark/>
          </w:tcPr>
          <w:p w14:paraId="31EB0B0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113C86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1,043</w:t>
            </w:r>
          </w:p>
        </w:tc>
        <w:tc>
          <w:tcPr>
            <w:tcW w:w="1667" w:type="dxa"/>
            <w:tcBorders>
              <w:top w:val="nil"/>
              <w:left w:val="nil"/>
              <w:bottom w:val="single" w:sz="8" w:space="0" w:color="auto"/>
              <w:right w:val="single" w:sz="8" w:space="0" w:color="auto"/>
            </w:tcBorders>
            <w:shd w:val="clear" w:color="auto" w:fill="auto"/>
            <w:noWrap/>
            <w:vAlign w:val="center"/>
            <w:hideMark/>
          </w:tcPr>
          <w:p w14:paraId="0EFC6A6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048B518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83.166,36</w:t>
            </w:r>
          </w:p>
        </w:tc>
        <w:tc>
          <w:tcPr>
            <w:tcW w:w="1230" w:type="dxa"/>
            <w:tcBorders>
              <w:top w:val="nil"/>
              <w:left w:val="nil"/>
              <w:bottom w:val="single" w:sz="8" w:space="0" w:color="auto"/>
              <w:right w:val="single" w:sz="8" w:space="0" w:color="auto"/>
            </w:tcBorders>
            <w:shd w:val="clear" w:color="auto" w:fill="auto"/>
            <w:noWrap/>
            <w:vAlign w:val="center"/>
            <w:hideMark/>
          </w:tcPr>
          <w:p w14:paraId="6FC38CE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68,68</w:t>
            </w:r>
          </w:p>
        </w:tc>
        <w:tc>
          <w:tcPr>
            <w:tcW w:w="1253" w:type="dxa"/>
            <w:tcBorders>
              <w:top w:val="nil"/>
              <w:left w:val="nil"/>
              <w:bottom w:val="single" w:sz="8" w:space="0" w:color="auto"/>
              <w:right w:val="single" w:sz="8" w:space="0" w:color="auto"/>
            </w:tcBorders>
            <w:shd w:val="clear" w:color="auto" w:fill="auto"/>
            <w:noWrap/>
            <w:vAlign w:val="center"/>
            <w:hideMark/>
          </w:tcPr>
          <w:p w14:paraId="3C0119C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16.331,55</w:t>
            </w:r>
          </w:p>
        </w:tc>
        <w:tc>
          <w:tcPr>
            <w:tcW w:w="1230" w:type="dxa"/>
            <w:tcBorders>
              <w:top w:val="nil"/>
              <w:left w:val="nil"/>
              <w:bottom w:val="single" w:sz="8" w:space="0" w:color="auto"/>
              <w:right w:val="single" w:sz="8" w:space="0" w:color="auto"/>
            </w:tcBorders>
            <w:shd w:val="clear" w:color="auto" w:fill="auto"/>
            <w:noWrap/>
            <w:vAlign w:val="center"/>
            <w:hideMark/>
          </w:tcPr>
          <w:p w14:paraId="11462F5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13,49</w:t>
            </w:r>
          </w:p>
        </w:tc>
        <w:tc>
          <w:tcPr>
            <w:tcW w:w="1230" w:type="dxa"/>
            <w:tcBorders>
              <w:top w:val="nil"/>
              <w:left w:val="nil"/>
              <w:bottom w:val="single" w:sz="8" w:space="0" w:color="auto"/>
              <w:right w:val="single" w:sz="8" w:space="0" w:color="auto"/>
            </w:tcBorders>
            <w:shd w:val="clear" w:color="auto" w:fill="auto"/>
            <w:noWrap/>
            <w:vAlign w:val="center"/>
            <w:hideMark/>
          </w:tcPr>
          <w:p w14:paraId="4C9242B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22155B5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285DE6A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121.094,53</w:t>
            </w:r>
          </w:p>
        </w:tc>
      </w:tr>
      <w:tr w:rsidR="007D4589" w:rsidRPr="00B84E85" w14:paraId="53DE4AB7"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5F75218C"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B94D7F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82F06D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0F26183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437C7D2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12.921,99</w:t>
            </w:r>
          </w:p>
        </w:tc>
        <w:tc>
          <w:tcPr>
            <w:tcW w:w="1230" w:type="dxa"/>
            <w:tcBorders>
              <w:top w:val="nil"/>
              <w:left w:val="nil"/>
              <w:bottom w:val="single" w:sz="8" w:space="0" w:color="auto"/>
              <w:right w:val="single" w:sz="8" w:space="0" w:color="auto"/>
            </w:tcBorders>
            <w:shd w:val="clear" w:color="auto" w:fill="auto"/>
            <w:noWrap/>
            <w:vAlign w:val="center"/>
            <w:hideMark/>
          </w:tcPr>
          <w:p w14:paraId="19D931D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63,49</w:t>
            </w:r>
          </w:p>
        </w:tc>
        <w:tc>
          <w:tcPr>
            <w:tcW w:w="1253" w:type="dxa"/>
            <w:tcBorders>
              <w:top w:val="nil"/>
              <w:left w:val="nil"/>
              <w:bottom w:val="single" w:sz="8" w:space="0" w:color="auto"/>
              <w:right w:val="single" w:sz="8" w:space="0" w:color="auto"/>
            </w:tcBorders>
            <w:shd w:val="clear" w:color="auto" w:fill="auto"/>
            <w:noWrap/>
            <w:vAlign w:val="center"/>
            <w:hideMark/>
          </w:tcPr>
          <w:p w14:paraId="3C597FD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3.629,50</w:t>
            </w:r>
          </w:p>
        </w:tc>
        <w:tc>
          <w:tcPr>
            <w:tcW w:w="1230" w:type="dxa"/>
            <w:tcBorders>
              <w:top w:val="nil"/>
              <w:left w:val="nil"/>
              <w:bottom w:val="single" w:sz="8" w:space="0" w:color="auto"/>
              <w:right w:val="single" w:sz="8" w:space="0" w:color="auto"/>
            </w:tcBorders>
            <w:shd w:val="clear" w:color="auto" w:fill="auto"/>
            <w:noWrap/>
            <w:vAlign w:val="center"/>
            <w:hideMark/>
          </w:tcPr>
          <w:p w14:paraId="508AFFB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17,83</w:t>
            </w:r>
          </w:p>
        </w:tc>
        <w:tc>
          <w:tcPr>
            <w:tcW w:w="1230" w:type="dxa"/>
            <w:tcBorders>
              <w:top w:val="nil"/>
              <w:left w:val="nil"/>
              <w:bottom w:val="single" w:sz="8" w:space="0" w:color="auto"/>
              <w:right w:val="single" w:sz="8" w:space="0" w:color="auto"/>
            </w:tcBorders>
            <w:shd w:val="clear" w:color="auto" w:fill="auto"/>
            <w:noWrap/>
            <w:vAlign w:val="center"/>
            <w:hideMark/>
          </w:tcPr>
          <w:p w14:paraId="7F805BA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3.800,12</w:t>
            </w:r>
          </w:p>
        </w:tc>
        <w:tc>
          <w:tcPr>
            <w:tcW w:w="1230" w:type="dxa"/>
            <w:tcBorders>
              <w:top w:val="nil"/>
              <w:left w:val="nil"/>
              <w:bottom w:val="single" w:sz="8" w:space="0" w:color="auto"/>
              <w:right w:val="single" w:sz="8" w:space="0" w:color="auto"/>
            </w:tcBorders>
            <w:shd w:val="clear" w:color="auto" w:fill="auto"/>
            <w:noWrap/>
            <w:vAlign w:val="center"/>
            <w:hideMark/>
          </w:tcPr>
          <w:p w14:paraId="7A48150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18,68</w:t>
            </w:r>
          </w:p>
        </w:tc>
        <w:tc>
          <w:tcPr>
            <w:tcW w:w="1230" w:type="dxa"/>
            <w:tcBorders>
              <w:top w:val="nil"/>
              <w:left w:val="nil"/>
              <w:bottom w:val="single" w:sz="8" w:space="0" w:color="auto"/>
              <w:right w:val="single" w:sz="8" w:space="0" w:color="auto"/>
            </w:tcBorders>
            <w:shd w:val="clear" w:color="auto" w:fill="auto"/>
            <w:noWrap/>
            <w:vAlign w:val="center"/>
            <w:hideMark/>
          </w:tcPr>
          <w:p w14:paraId="3A5B191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20.351,61</w:t>
            </w:r>
          </w:p>
        </w:tc>
      </w:tr>
      <w:tr w:rsidR="007D4589" w:rsidRPr="00B84E85" w14:paraId="4413A450"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1E533A3"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11- MERKATARITZA JARDUERAK EMHZ</w:t>
            </w:r>
          </w:p>
        </w:tc>
        <w:tc>
          <w:tcPr>
            <w:tcW w:w="1070" w:type="dxa"/>
            <w:tcBorders>
              <w:top w:val="nil"/>
              <w:left w:val="nil"/>
              <w:bottom w:val="single" w:sz="8" w:space="0" w:color="auto"/>
              <w:right w:val="single" w:sz="8" w:space="0" w:color="auto"/>
            </w:tcBorders>
            <w:shd w:val="clear" w:color="auto" w:fill="auto"/>
            <w:noWrap/>
            <w:vAlign w:val="center"/>
            <w:hideMark/>
          </w:tcPr>
          <w:p w14:paraId="20FAAFE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C3C34B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0,87</w:t>
            </w:r>
          </w:p>
        </w:tc>
        <w:tc>
          <w:tcPr>
            <w:tcW w:w="1667" w:type="dxa"/>
            <w:tcBorders>
              <w:top w:val="nil"/>
              <w:left w:val="nil"/>
              <w:bottom w:val="single" w:sz="8" w:space="0" w:color="auto"/>
              <w:right w:val="single" w:sz="8" w:space="0" w:color="auto"/>
            </w:tcBorders>
            <w:shd w:val="clear" w:color="auto" w:fill="auto"/>
            <w:noWrap/>
            <w:vAlign w:val="center"/>
            <w:hideMark/>
          </w:tcPr>
          <w:p w14:paraId="3CC063D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3BC2405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82.483,21</w:t>
            </w:r>
          </w:p>
        </w:tc>
        <w:tc>
          <w:tcPr>
            <w:tcW w:w="1230" w:type="dxa"/>
            <w:tcBorders>
              <w:top w:val="nil"/>
              <w:left w:val="nil"/>
              <w:bottom w:val="single" w:sz="8" w:space="0" w:color="auto"/>
              <w:right w:val="single" w:sz="8" w:space="0" w:color="auto"/>
            </w:tcBorders>
            <w:shd w:val="clear" w:color="auto" w:fill="auto"/>
            <w:noWrap/>
            <w:vAlign w:val="center"/>
            <w:hideMark/>
          </w:tcPr>
          <w:p w14:paraId="262BF7C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68,40</w:t>
            </w:r>
          </w:p>
        </w:tc>
        <w:tc>
          <w:tcPr>
            <w:tcW w:w="1253" w:type="dxa"/>
            <w:tcBorders>
              <w:top w:val="nil"/>
              <w:left w:val="nil"/>
              <w:bottom w:val="single" w:sz="8" w:space="0" w:color="auto"/>
              <w:right w:val="single" w:sz="8" w:space="0" w:color="auto"/>
            </w:tcBorders>
            <w:shd w:val="clear" w:color="auto" w:fill="auto"/>
            <w:noWrap/>
            <w:vAlign w:val="center"/>
            <w:hideMark/>
          </w:tcPr>
          <w:p w14:paraId="7FCDEF9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16.504,38</w:t>
            </w:r>
          </w:p>
        </w:tc>
        <w:tc>
          <w:tcPr>
            <w:tcW w:w="1230" w:type="dxa"/>
            <w:tcBorders>
              <w:top w:val="nil"/>
              <w:left w:val="nil"/>
              <w:bottom w:val="single" w:sz="8" w:space="0" w:color="auto"/>
              <w:right w:val="single" w:sz="8" w:space="0" w:color="auto"/>
            </w:tcBorders>
            <w:shd w:val="clear" w:color="auto" w:fill="auto"/>
            <w:noWrap/>
            <w:vAlign w:val="center"/>
            <w:hideMark/>
          </w:tcPr>
          <w:p w14:paraId="1A6CC98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5A7BDB8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5CA2305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17,91</w:t>
            </w:r>
          </w:p>
        </w:tc>
        <w:tc>
          <w:tcPr>
            <w:tcW w:w="1230" w:type="dxa"/>
            <w:tcBorders>
              <w:top w:val="nil"/>
              <w:left w:val="nil"/>
              <w:bottom w:val="single" w:sz="8" w:space="0" w:color="auto"/>
              <w:right w:val="single" w:sz="8" w:space="0" w:color="auto"/>
            </w:tcBorders>
            <w:shd w:val="clear" w:color="auto" w:fill="auto"/>
            <w:noWrap/>
            <w:vAlign w:val="center"/>
            <w:hideMark/>
          </w:tcPr>
          <w:p w14:paraId="5526944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120.584,21</w:t>
            </w:r>
          </w:p>
        </w:tc>
      </w:tr>
      <w:tr w:rsidR="007D4589" w:rsidRPr="00B84E85" w14:paraId="797B26F3"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40936B34"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284711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5DF2AEC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1,044</w:t>
            </w:r>
          </w:p>
        </w:tc>
        <w:tc>
          <w:tcPr>
            <w:tcW w:w="1667" w:type="dxa"/>
            <w:tcBorders>
              <w:top w:val="nil"/>
              <w:left w:val="nil"/>
              <w:bottom w:val="single" w:sz="8" w:space="0" w:color="auto"/>
              <w:right w:val="single" w:sz="8" w:space="0" w:color="auto"/>
            </w:tcBorders>
            <w:shd w:val="clear" w:color="auto" w:fill="auto"/>
            <w:noWrap/>
            <w:vAlign w:val="center"/>
            <w:hideMark/>
          </w:tcPr>
          <w:p w14:paraId="42290AF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0,479</w:t>
            </w:r>
          </w:p>
        </w:tc>
        <w:tc>
          <w:tcPr>
            <w:tcW w:w="1344" w:type="dxa"/>
            <w:tcBorders>
              <w:top w:val="nil"/>
              <w:left w:val="nil"/>
              <w:bottom w:val="single" w:sz="8" w:space="0" w:color="auto"/>
              <w:right w:val="single" w:sz="8" w:space="0" w:color="auto"/>
            </w:tcBorders>
            <w:shd w:val="clear" w:color="auto" w:fill="auto"/>
            <w:noWrap/>
            <w:vAlign w:val="center"/>
            <w:hideMark/>
          </w:tcPr>
          <w:p w14:paraId="3B97C3A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73.386,04</w:t>
            </w:r>
          </w:p>
        </w:tc>
        <w:tc>
          <w:tcPr>
            <w:tcW w:w="1230" w:type="dxa"/>
            <w:tcBorders>
              <w:top w:val="nil"/>
              <w:left w:val="nil"/>
              <w:bottom w:val="single" w:sz="8" w:space="0" w:color="auto"/>
              <w:right w:val="single" w:sz="8" w:space="0" w:color="auto"/>
            </w:tcBorders>
            <w:shd w:val="clear" w:color="auto" w:fill="auto"/>
            <w:noWrap/>
            <w:vAlign w:val="center"/>
            <w:hideMark/>
          </w:tcPr>
          <w:p w14:paraId="4839066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66,82</w:t>
            </w:r>
          </w:p>
        </w:tc>
        <w:tc>
          <w:tcPr>
            <w:tcW w:w="1253" w:type="dxa"/>
            <w:tcBorders>
              <w:top w:val="nil"/>
              <w:left w:val="nil"/>
              <w:bottom w:val="single" w:sz="8" w:space="0" w:color="auto"/>
              <w:right w:val="single" w:sz="8" w:space="0" w:color="auto"/>
            </w:tcBorders>
            <w:shd w:val="clear" w:color="auto" w:fill="auto"/>
            <w:noWrap/>
            <w:vAlign w:val="center"/>
            <w:hideMark/>
          </w:tcPr>
          <w:p w14:paraId="4EB679A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14.849,28</w:t>
            </w:r>
          </w:p>
        </w:tc>
        <w:tc>
          <w:tcPr>
            <w:tcW w:w="1230" w:type="dxa"/>
            <w:tcBorders>
              <w:top w:val="nil"/>
              <w:left w:val="nil"/>
              <w:bottom w:val="single" w:sz="8" w:space="0" w:color="auto"/>
              <w:right w:val="single" w:sz="8" w:space="0" w:color="auto"/>
            </w:tcBorders>
            <w:shd w:val="clear" w:color="auto" w:fill="auto"/>
            <w:noWrap/>
            <w:vAlign w:val="center"/>
            <w:hideMark/>
          </w:tcPr>
          <w:p w14:paraId="4964C66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3A1CC1C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21.596,62</w:t>
            </w:r>
          </w:p>
        </w:tc>
        <w:tc>
          <w:tcPr>
            <w:tcW w:w="1230" w:type="dxa"/>
            <w:tcBorders>
              <w:top w:val="nil"/>
              <w:left w:val="nil"/>
              <w:bottom w:val="single" w:sz="8" w:space="0" w:color="auto"/>
              <w:right w:val="single" w:sz="8" w:space="0" w:color="auto"/>
            </w:tcBorders>
            <w:shd w:val="clear" w:color="auto" w:fill="auto"/>
            <w:noWrap/>
            <w:vAlign w:val="center"/>
            <w:hideMark/>
          </w:tcPr>
          <w:p w14:paraId="7C43A18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19,66</w:t>
            </w:r>
          </w:p>
        </w:tc>
        <w:tc>
          <w:tcPr>
            <w:tcW w:w="1230" w:type="dxa"/>
            <w:tcBorders>
              <w:top w:val="nil"/>
              <w:left w:val="nil"/>
              <w:bottom w:val="single" w:sz="8" w:space="0" w:color="auto"/>
              <w:right w:val="single" w:sz="8" w:space="0" w:color="auto"/>
            </w:tcBorders>
            <w:shd w:val="clear" w:color="auto" w:fill="auto"/>
            <w:noWrap/>
            <w:vAlign w:val="center"/>
            <w:hideMark/>
          </w:tcPr>
          <w:p w14:paraId="4998798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109.831,94</w:t>
            </w:r>
          </w:p>
        </w:tc>
      </w:tr>
      <w:tr w:rsidR="007D4589" w:rsidRPr="00B84E85" w14:paraId="1EC48D92"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4924299"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12- MENDEKOTASUNA DUTEN PERTSONENTZAKO ARRETA EMHZ (LOE)</w:t>
            </w:r>
          </w:p>
        </w:tc>
        <w:tc>
          <w:tcPr>
            <w:tcW w:w="1070" w:type="dxa"/>
            <w:tcBorders>
              <w:top w:val="nil"/>
              <w:left w:val="nil"/>
              <w:bottom w:val="single" w:sz="8" w:space="0" w:color="auto"/>
              <w:right w:val="single" w:sz="8" w:space="0" w:color="auto"/>
            </w:tcBorders>
            <w:shd w:val="clear" w:color="auto" w:fill="auto"/>
            <w:noWrap/>
            <w:vAlign w:val="center"/>
            <w:hideMark/>
          </w:tcPr>
          <w:p w14:paraId="7A11A70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12424B6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14548D4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0ABDDB1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74.004,31</w:t>
            </w:r>
          </w:p>
        </w:tc>
        <w:tc>
          <w:tcPr>
            <w:tcW w:w="1230" w:type="dxa"/>
            <w:tcBorders>
              <w:top w:val="nil"/>
              <w:left w:val="nil"/>
              <w:bottom w:val="single" w:sz="8" w:space="0" w:color="auto"/>
              <w:right w:val="single" w:sz="8" w:space="0" w:color="auto"/>
            </w:tcBorders>
            <w:shd w:val="clear" w:color="auto" w:fill="auto"/>
            <w:noWrap/>
            <w:vAlign w:val="center"/>
            <w:hideMark/>
          </w:tcPr>
          <w:p w14:paraId="308A5DC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67,30</w:t>
            </w:r>
          </w:p>
        </w:tc>
        <w:tc>
          <w:tcPr>
            <w:tcW w:w="1253" w:type="dxa"/>
            <w:tcBorders>
              <w:top w:val="nil"/>
              <w:left w:val="nil"/>
              <w:bottom w:val="single" w:sz="8" w:space="0" w:color="auto"/>
              <w:right w:val="single" w:sz="8" w:space="0" w:color="auto"/>
            </w:tcBorders>
            <w:shd w:val="clear" w:color="auto" w:fill="auto"/>
            <w:noWrap/>
            <w:vAlign w:val="center"/>
            <w:hideMark/>
          </w:tcPr>
          <w:p w14:paraId="473BF75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14.804,64</w:t>
            </w:r>
          </w:p>
        </w:tc>
        <w:tc>
          <w:tcPr>
            <w:tcW w:w="1230" w:type="dxa"/>
            <w:tcBorders>
              <w:top w:val="nil"/>
              <w:left w:val="nil"/>
              <w:bottom w:val="single" w:sz="8" w:space="0" w:color="auto"/>
              <w:right w:val="single" w:sz="8" w:space="0" w:color="auto"/>
            </w:tcBorders>
            <w:shd w:val="clear" w:color="auto" w:fill="auto"/>
            <w:noWrap/>
            <w:vAlign w:val="center"/>
            <w:hideMark/>
          </w:tcPr>
          <w:p w14:paraId="628C242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13,46</w:t>
            </w:r>
          </w:p>
        </w:tc>
        <w:tc>
          <w:tcPr>
            <w:tcW w:w="1230" w:type="dxa"/>
            <w:tcBorders>
              <w:top w:val="nil"/>
              <w:left w:val="nil"/>
              <w:bottom w:val="single" w:sz="8" w:space="0" w:color="auto"/>
              <w:right w:val="single" w:sz="8" w:space="0" w:color="auto"/>
            </w:tcBorders>
            <w:shd w:val="clear" w:color="auto" w:fill="auto"/>
            <w:noWrap/>
            <w:vAlign w:val="center"/>
            <w:hideMark/>
          </w:tcPr>
          <w:p w14:paraId="3554202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776210D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19,24</w:t>
            </w:r>
          </w:p>
        </w:tc>
        <w:tc>
          <w:tcPr>
            <w:tcW w:w="1230" w:type="dxa"/>
            <w:tcBorders>
              <w:top w:val="nil"/>
              <w:left w:val="nil"/>
              <w:bottom w:val="single" w:sz="8" w:space="0" w:color="auto"/>
              <w:right w:val="single" w:sz="8" w:space="0" w:color="auto"/>
            </w:tcBorders>
            <w:shd w:val="clear" w:color="auto" w:fill="auto"/>
            <w:noWrap/>
            <w:vAlign w:val="center"/>
            <w:hideMark/>
          </w:tcPr>
          <w:p w14:paraId="082C18E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109.962,22</w:t>
            </w:r>
          </w:p>
        </w:tc>
      </w:tr>
      <w:tr w:rsidR="007D4589" w:rsidRPr="00B84E85" w14:paraId="69EA7F27"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7577D53B"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13C254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B6FF85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219683F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2650445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68.115,47</w:t>
            </w:r>
          </w:p>
        </w:tc>
        <w:tc>
          <w:tcPr>
            <w:tcW w:w="1230" w:type="dxa"/>
            <w:tcBorders>
              <w:top w:val="nil"/>
              <w:left w:val="nil"/>
              <w:bottom w:val="single" w:sz="8" w:space="0" w:color="auto"/>
              <w:right w:val="single" w:sz="8" w:space="0" w:color="auto"/>
            </w:tcBorders>
            <w:shd w:val="clear" w:color="auto" w:fill="auto"/>
            <w:noWrap/>
            <w:vAlign w:val="center"/>
            <w:hideMark/>
          </w:tcPr>
          <w:p w14:paraId="705B63C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66,12</w:t>
            </w:r>
          </w:p>
        </w:tc>
        <w:tc>
          <w:tcPr>
            <w:tcW w:w="1253" w:type="dxa"/>
            <w:tcBorders>
              <w:top w:val="nil"/>
              <w:left w:val="nil"/>
              <w:bottom w:val="single" w:sz="8" w:space="0" w:color="auto"/>
              <w:right w:val="single" w:sz="8" w:space="0" w:color="auto"/>
            </w:tcBorders>
            <w:shd w:val="clear" w:color="auto" w:fill="auto"/>
            <w:noWrap/>
            <w:vAlign w:val="center"/>
            <w:hideMark/>
          </w:tcPr>
          <w:p w14:paraId="7D0F816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13.742,36</w:t>
            </w:r>
          </w:p>
        </w:tc>
        <w:tc>
          <w:tcPr>
            <w:tcW w:w="1230" w:type="dxa"/>
            <w:tcBorders>
              <w:top w:val="nil"/>
              <w:left w:val="nil"/>
              <w:bottom w:val="single" w:sz="8" w:space="0" w:color="auto"/>
              <w:right w:val="single" w:sz="8" w:space="0" w:color="auto"/>
            </w:tcBorders>
            <w:shd w:val="clear" w:color="auto" w:fill="auto"/>
            <w:noWrap/>
            <w:vAlign w:val="center"/>
            <w:hideMark/>
          </w:tcPr>
          <w:p w14:paraId="56E49B4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13,34</w:t>
            </w:r>
          </w:p>
        </w:tc>
        <w:tc>
          <w:tcPr>
            <w:tcW w:w="1230" w:type="dxa"/>
            <w:tcBorders>
              <w:top w:val="nil"/>
              <w:left w:val="nil"/>
              <w:bottom w:val="single" w:sz="8" w:space="0" w:color="auto"/>
              <w:right w:val="single" w:sz="8" w:space="0" w:color="auto"/>
            </w:tcBorders>
            <w:shd w:val="clear" w:color="auto" w:fill="auto"/>
            <w:noWrap/>
            <w:vAlign w:val="center"/>
            <w:hideMark/>
          </w:tcPr>
          <w:p w14:paraId="1B2679B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21.153,27</w:t>
            </w:r>
          </w:p>
        </w:tc>
        <w:tc>
          <w:tcPr>
            <w:tcW w:w="1230" w:type="dxa"/>
            <w:tcBorders>
              <w:top w:val="nil"/>
              <w:left w:val="nil"/>
              <w:bottom w:val="single" w:sz="8" w:space="0" w:color="auto"/>
              <w:right w:val="single" w:sz="8" w:space="0" w:color="auto"/>
            </w:tcBorders>
            <w:shd w:val="clear" w:color="auto" w:fill="auto"/>
            <w:noWrap/>
            <w:vAlign w:val="center"/>
            <w:hideMark/>
          </w:tcPr>
          <w:p w14:paraId="2E1849C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20,54</w:t>
            </w:r>
          </w:p>
        </w:tc>
        <w:tc>
          <w:tcPr>
            <w:tcW w:w="1230" w:type="dxa"/>
            <w:tcBorders>
              <w:top w:val="nil"/>
              <w:left w:val="nil"/>
              <w:bottom w:val="single" w:sz="8" w:space="0" w:color="auto"/>
              <w:right w:val="single" w:sz="8" w:space="0" w:color="auto"/>
            </w:tcBorders>
            <w:shd w:val="clear" w:color="auto" w:fill="auto"/>
            <w:noWrap/>
            <w:vAlign w:val="center"/>
            <w:hideMark/>
          </w:tcPr>
          <w:p w14:paraId="74D3518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103.011,10</w:t>
            </w:r>
          </w:p>
        </w:tc>
      </w:tr>
      <w:tr w:rsidR="007D4589" w:rsidRPr="00B84E85" w14:paraId="092EEDD3" w14:textId="77777777" w:rsidTr="007924DB">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41CEB7C"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13- ERAIKUNTZAKO MAKINERIAREN ERABILERA ETA MANTENTZE-LANAK EMHZ</w:t>
            </w:r>
          </w:p>
        </w:tc>
        <w:tc>
          <w:tcPr>
            <w:tcW w:w="1070" w:type="dxa"/>
            <w:tcBorders>
              <w:top w:val="nil"/>
              <w:left w:val="nil"/>
              <w:bottom w:val="single" w:sz="8" w:space="0" w:color="auto"/>
              <w:right w:val="single" w:sz="8" w:space="0" w:color="auto"/>
            </w:tcBorders>
            <w:shd w:val="clear" w:color="auto" w:fill="auto"/>
            <w:noWrap/>
            <w:vAlign w:val="center"/>
            <w:hideMark/>
          </w:tcPr>
          <w:p w14:paraId="4482D89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6ABC5CA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573AF17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0B4E660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86.193,62</w:t>
            </w:r>
          </w:p>
        </w:tc>
        <w:tc>
          <w:tcPr>
            <w:tcW w:w="1230" w:type="dxa"/>
            <w:tcBorders>
              <w:top w:val="nil"/>
              <w:left w:val="nil"/>
              <w:bottom w:val="single" w:sz="8" w:space="0" w:color="auto"/>
              <w:right w:val="single" w:sz="8" w:space="0" w:color="auto"/>
            </w:tcBorders>
            <w:shd w:val="clear" w:color="auto" w:fill="auto"/>
            <w:noWrap/>
            <w:vAlign w:val="center"/>
            <w:hideMark/>
          </w:tcPr>
          <w:p w14:paraId="59AD07C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61,88</w:t>
            </w:r>
          </w:p>
        </w:tc>
        <w:tc>
          <w:tcPr>
            <w:tcW w:w="1253" w:type="dxa"/>
            <w:tcBorders>
              <w:top w:val="nil"/>
              <w:left w:val="nil"/>
              <w:bottom w:val="single" w:sz="8" w:space="0" w:color="auto"/>
              <w:right w:val="single" w:sz="8" w:space="0" w:color="auto"/>
            </w:tcBorders>
            <w:shd w:val="clear" w:color="auto" w:fill="auto"/>
            <w:noWrap/>
            <w:vAlign w:val="center"/>
            <w:hideMark/>
          </w:tcPr>
          <w:p w14:paraId="5E10A3C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16.784,43</w:t>
            </w:r>
          </w:p>
        </w:tc>
        <w:tc>
          <w:tcPr>
            <w:tcW w:w="1230" w:type="dxa"/>
            <w:tcBorders>
              <w:top w:val="nil"/>
              <w:left w:val="nil"/>
              <w:bottom w:val="single" w:sz="8" w:space="0" w:color="auto"/>
              <w:right w:val="single" w:sz="8" w:space="0" w:color="auto"/>
            </w:tcBorders>
            <w:shd w:val="clear" w:color="auto" w:fill="auto"/>
            <w:noWrap/>
            <w:vAlign w:val="center"/>
            <w:hideMark/>
          </w:tcPr>
          <w:p w14:paraId="3F67E98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1075B60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0ED5254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26,07</w:t>
            </w:r>
          </w:p>
        </w:tc>
        <w:tc>
          <w:tcPr>
            <w:tcW w:w="1230" w:type="dxa"/>
            <w:tcBorders>
              <w:top w:val="nil"/>
              <w:left w:val="nil"/>
              <w:bottom w:val="single" w:sz="8" w:space="0" w:color="auto"/>
              <w:right w:val="single" w:sz="8" w:space="0" w:color="auto"/>
            </w:tcBorders>
            <w:shd w:val="clear" w:color="auto" w:fill="auto"/>
            <w:noWrap/>
            <w:vAlign w:val="center"/>
            <w:hideMark/>
          </w:tcPr>
          <w:p w14:paraId="2203DC8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139.287,31</w:t>
            </w:r>
          </w:p>
        </w:tc>
      </w:tr>
      <w:tr w:rsidR="007D4589" w:rsidRPr="00B84E85" w14:paraId="0594E754" w14:textId="77777777" w:rsidTr="007924DB">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8666A87"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C11A3B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BC1B7A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21AF99A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68A550A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72.056,46</w:t>
            </w:r>
          </w:p>
        </w:tc>
        <w:tc>
          <w:tcPr>
            <w:tcW w:w="1230" w:type="dxa"/>
            <w:tcBorders>
              <w:top w:val="nil"/>
              <w:left w:val="nil"/>
              <w:bottom w:val="single" w:sz="8" w:space="0" w:color="auto"/>
              <w:right w:val="single" w:sz="8" w:space="0" w:color="auto"/>
            </w:tcBorders>
            <w:shd w:val="clear" w:color="auto" w:fill="auto"/>
            <w:noWrap/>
            <w:vAlign w:val="center"/>
            <w:hideMark/>
          </w:tcPr>
          <w:p w14:paraId="2915474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58,72</w:t>
            </w:r>
          </w:p>
        </w:tc>
        <w:tc>
          <w:tcPr>
            <w:tcW w:w="1253" w:type="dxa"/>
            <w:tcBorders>
              <w:top w:val="nil"/>
              <w:left w:val="nil"/>
              <w:bottom w:val="single" w:sz="8" w:space="0" w:color="auto"/>
              <w:right w:val="single" w:sz="8" w:space="0" w:color="auto"/>
            </w:tcBorders>
            <w:shd w:val="clear" w:color="auto" w:fill="auto"/>
            <w:noWrap/>
            <w:vAlign w:val="center"/>
            <w:hideMark/>
          </w:tcPr>
          <w:p w14:paraId="305D4D3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14.350,97</w:t>
            </w:r>
          </w:p>
        </w:tc>
        <w:tc>
          <w:tcPr>
            <w:tcW w:w="1230" w:type="dxa"/>
            <w:tcBorders>
              <w:top w:val="nil"/>
              <w:left w:val="nil"/>
              <w:bottom w:val="single" w:sz="8" w:space="0" w:color="auto"/>
              <w:right w:val="single" w:sz="8" w:space="0" w:color="auto"/>
            </w:tcBorders>
            <w:shd w:val="clear" w:color="auto" w:fill="auto"/>
            <w:noWrap/>
            <w:vAlign w:val="center"/>
            <w:hideMark/>
          </w:tcPr>
          <w:p w14:paraId="0668BEB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11,69</w:t>
            </w:r>
          </w:p>
        </w:tc>
        <w:tc>
          <w:tcPr>
            <w:tcW w:w="1230" w:type="dxa"/>
            <w:tcBorders>
              <w:top w:val="nil"/>
              <w:left w:val="nil"/>
              <w:bottom w:val="single" w:sz="8" w:space="0" w:color="auto"/>
              <w:right w:val="single" w:sz="8" w:space="0" w:color="auto"/>
            </w:tcBorders>
            <w:shd w:val="clear" w:color="auto" w:fill="auto"/>
            <w:noWrap/>
            <w:vAlign w:val="center"/>
            <w:hideMark/>
          </w:tcPr>
          <w:p w14:paraId="7B69CDC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2508D7F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29,59</w:t>
            </w:r>
          </w:p>
        </w:tc>
        <w:tc>
          <w:tcPr>
            <w:tcW w:w="1230" w:type="dxa"/>
            <w:tcBorders>
              <w:top w:val="nil"/>
              <w:left w:val="nil"/>
              <w:bottom w:val="single" w:sz="8" w:space="0" w:color="auto"/>
              <w:right w:val="single" w:sz="8" w:space="0" w:color="auto"/>
            </w:tcBorders>
            <w:shd w:val="clear" w:color="auto" w:fill="auto"/>
            <w:noWrap/>
            <w:vAlign w:val="center"/>
            <w:hideMark/>
          </w:tcPr>
          <w:p w14:paraId="5F52C67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122.716,69</w:t>
            </w:r>
          </w:p>
        </w:tc>
      </w:tr>
      <w:tr w:rsidR="007D4589" w:rsidRPr="00B84E85" w14:paraId="42DB0A96"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C7B2D0D"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14- HONDEAKETAK ETA ZUNDAKETAK EMHZ</w:t>
            </w:r>
          </w:p>
        </w:tc>
        <w:tc>
          <w:tcPr>
            <w:tcW w:w="1070" w:type="dxa"/>
            <w:tcBorders>
              <w:top w:val="nil"/>
              <w:left w:val="nil"/>
              <w:bottom w:val="single" w:sz="8" w:space="0" w:color="auto"/>
              <w:right w:val="single" w:sz="8" w:space="0" w:color="auto"/>
            </w:tcBorders>
            <w:shd w:val="clear" w:color="auto" w:fill="auto"/>
            <w:noWrap/>
            <w:vAlign w:val="center"/>
            <w:hideMark/>
          </w:tcPr>
          <w:p w14:paraId="5C7C13A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1F0AD5E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67" w:type="dxa"/>
            <w:tcBorders>
              <w:top w:val="nil"/>
              <w:left w:val="nil"/>
              <w:bottom w:val="single" w:sz="8" w:space="0" w:color="auto"/>
              <w:right w:val="single" w:sz="8" w:space="0" w:color="auto"/>
            </w:tcBorders>
            <w:shd w:val="clear" w:color="auto" w:fill="auto"/>
            <w:noWrap/>
            <w:vAlign w:val="center"/>
            <w:hideMark/>
          </w:tcPr>
          <w:p w14:paraId="7DBC7F1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0,827</w:t>
            </w:r>
          </w:p>
        </w:tc>
        <w:tc>
          <w:tcPr>
            <w:tcW w:w="1344" w:type="dxa"/>
            <w:tcBorders>
              <w:top w:val="nil"/>
              <w:left w:val="nil"/>
              <w:bottom w:val="single" w:sz="8" w:space="0" w:color="auto"/>
              <w:right w:val="single" w:sz="8" w:space="0" w:color="auto"/>
            </w:tcBorders>
            <w:shd w:val="clear" w:color="auto" w:fill="auto"/>
            <w:noWrap/>
            <w:vAlign w:val="center"/>
            <w:hideMark/>
          </w:tcPr>
          <w:p w14:paraId="436396F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86.971,59</w:t>
            </w:r>
          </w:p>
        </w:tc>
        <w:tc>
          <w:tcPr>
            <w:tcW w:w="1230" w:type="dxa"/>
            <w:tcBorders>
              <w:top w:val="nil"/>
              <w:left w:val="nil"/>
              <w:bottom w:val="single" w:sz="8" w:space="0" w:color="auto"/>
              <w:right w:val="single" w:sz="8" w:space="0" w:color="auto"/>
            </w:tcBorders>
            <w:shd w:val="clear" w:color="auto" w:fill="auto"/>
            <w:noWrap/>
            <w:vAlign w:val="center"/>
            <w:hideMark/>
          </w:tcPr>
          <w:p w14:paraId="5EA2D82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61,86</w:t>
            </w:r>
          </w:p>
        </w:tc>
        <w:tc>
          <w:tcPr>
            <w:tcW w:w="1253" w:type="dxa"/>
            <w:tcBorders>
              <w:top w:val="nil"/>
              <w:left w:val="nil"/>
              <w:bottom w:val="single" w:sz="8" w:space="0" w:color="auto"/>
              <w:right w:val="single" w:sz="8" w:space="0" w:color="auto"/>
            </w:tcBorders>
            <w:shd w:val="clear" w:color="auto" w:fill="auto"/>
            <w:noWrap/>
            <w:vAlign w:val="center"/>
            <w:hideMark/>
          </w:tcPr>
          <w:p w14:paraId="284AE48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17.320,99</w:t>
            </w:r>
          </w:p>
        </w:tc>
        <w:tc>
          <w:tcPr>
            <w:tcW w:w="1230" w:type="dxa"/>
            <w:tcBorders>
              <w:top w:val="nil"/>
              <w:left w:val="nil"/>
              <w:bottom w:val="single" w:sz="8" w:space="0" w:color="auto"/>
              <w:right w:val="single" w:sz="8" w:space="0" w:color="auto"/>
            </w:tcBorders>
            <w:shd w:val="clear" w:color="auto" w:fill="auto"/>
            <w:noWrap/>
            <w:vAlign w:val="center"/>
            <w:hideMark/>
          </w:tcPr>
          <w:p w14:paraId="5C2EB84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076091C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1EC631A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25,82</w:t>
            </w:r>
          </w:p>
        </w:tc>
        <w:tc>
          <w:tcPr>
            <w:tcW w:w="1230" w:type="dxa"/>
            <w:tcBorders>
              <w:top w:val="nil"/>
              <w:left w:val="nil"/>
              <w:bottom w:val="single" w:sz="8" w:space="0" w:color="auto"/>
              <w:right w:val="single" w:sz="8" w:space="0" w:color="auto"/>
            </w:tcBorders>
            <w:shd w:val="clear" w:color="auto" w:fill="auto"/>
            <w:noWrap/>
            <w:vAlign w:val="center"/>
            <w:hideMark/>
          </w:tcPr>
          <w:p w14:paraId="346C894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140.601,84</w:t>
            </w:r>
          </w:p>
        </w:tc>
      </w:tr>
      <w:tr w:rsidR="007D4589" w:rsidRPr="00B84E85" w14:paraId="6D8076D4"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6831F342"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F4E11D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510FC11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646F9AF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28981EF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72.105,97</w:t>
            </w:r>
          </w:p>
        </w:tc>
        <w:tc>
          <w:tcPr>
            <w:tcW w:w="1230" w:type="dxa"/>
            <w:tcBorders>
              <w:top w:val="nil"/>
              <w:left w:val="nil"/>
              <w:bottom w:val="single" w:sz="8" w:space="0" w:color="auto"/>
              <w:right w:val="single" w:sz="8" w:space="0" w:color="auto"/>
            </w:tcBorders>
            <w:shd w:val="clear" w:color="auto" w:fill="auto"/>
            <w:noWrap/>
            <w:vAlign w:val="center"/>
            <w:hideMark/>
          </w:tcPr>
          <w:p w14:paraId="6EE8B68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58,61</w:t>
            </w:r>
          </w:p>
        </w:tc>
        <w:tc>
          <w:tcPr>
            <w:tcW w:w="1253" w:type="dxa"/>
            <w:tcBorders>
              <w:top w:val="nil"/>
              <w:left w:val="nil"/>
              <w:bottom w:val="single" w:sz="8" w:space="0" w:color="auto"/>
              <w:right w:val="single" w:sz="8" w:space="0" w:color="auto"/>
            </w:tcBorders>
            <w:shd w:val="clear" w:color="auto" w:fill="auto"/>
            <w:noWrap/>
            <w:vAlign w:val="center"/>
            <w:hideMark/>
          </w:tcPr>
          <w:p w14:paraId="70AF603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14.616,39</w:t>
            </w:r>
          </w:p>
        </w:tc>
        <w:tc>
          <w:tcPr>
            <w:tcW w:w="1230" w:type="dxa"/>
            <w:tcBorders>
              <w:top w:val="nil"/>
              <w:left w:val="nil"/>
              <w:bottom w:val="single" w:sz="8" w:space="0" w:color="auto"/>
              <w:right w:val="single" w:sz="8" w:space="0" w:color="auto"/>
            </w:tcBorders>
            <w:shd w:val="clear" w:color="auto" w:fill="auto"/>
            <w:noWrap/>
            <w:vAlign w:val="center"/>
            <w:hideMark/>
          </w:tcPr>
          <w:p w14:paraId="130AEB8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24FA9A3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36.309,26</w:t>
            </w:r>
          </w:p>
        </w:tc>
        <w:tc>
          <w:tcPr>
            <w:tcW w:w="1230" w:type="dxa"/>
            <w:tcBorders>
              <w:top w:val="nil"/>
              <w:left w:val="nil"/>
              <w:bottom w:val="single" w:sz="8" w:space="0" w:color="auto"/>
              <w:right w:val="single" w:sz="8" w:space="0" w:color="auto"/>
            </w:tcBorders>
            <w:shd w:val="clear" w:color="auto" w:fill="auto"/>
            <w:noWrap/>
            <w:vAlign w:val="center"/>
            <w:hideMark/>
          </w:tcPr>
          <w:p w14:paraId="3CFC348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29,51</w:t>
            </w:r>
          </w:p>
        </w:tc>
        <w:tc>
          <w:tcPr>
            <w:tcW w:w="1230" w:type="dxa"/>
            <w:tcBorders>
              <w:top w:val="nil"/>
              <w:left w:val="nil"/>
              <w:bottom w:val="single" w:sz="8" w:space="0" w:color="auto"/>
              <w:right w:val="single" w:sz="8" w:space="0" w:color="auto"/>
            </w:tcBorders>
            <w:shd w:val="clear" w:color="auto" w:fill="auto"/>
            <w:noWrap/>
            <w:vAlign w:val="center"/>
            <w:hideMark/>
          </w:tcPr>
          <w:p w14:paraId="32792B5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123.031,62</w:t>
            </w:r>
          </w:p>
        </w:tc>
      </w:tr>
      <w:tr w:rsidR="007D4589" w:rsidRPr="00B84E85" w14:paraId="3DD539DC" w14:textId="77777777" w:rsidTr="005E315D">
        <w:trPr>
          <w:cantSplit/>
          <w:trHeight w:val="22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0A82532" w14:textId="7C9541AD"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15- SISTEMA MIKROINFORMATIKOAK ETA SAREAK EMHZ</w:t>
            </w:r>
          </w:p>
        </w:tc>
        <w:tc>
          <w:tcPr>
            <w:tcW w:w="1070" w:type="dxa"/>
            <w:tcBorders>
              <w:top w:val="nil"/>
              <w:left w:val="nil"/>
              <w:bottom w:val="single" w:sz="8" w:space="0" w:color="auto"/>
              <w:right w:val="single" w:sz="8" w:space="0" w:color="auto"/>
            </w:tcBorders>
            <w:shd w:val="clear" w:color="auto" w:fill="auto"/>
            <w:noWrap/>
            <w:vAlign w:val="center"/>
            <w:hideMark/>
          </w:tcPr>
          <w:p w14:paraId="7875056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3C5D285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5CE18F6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1,305</w:t>
            </w:r>
          </w:p>
        </w:tc>
        <w:tc>
          <w:tcPr>
            <w:tcW w:w="1344" w:type="dxa"/>
            <w:tcBorders>
              <w:top w:val="nil"/>
              <w:left w:val="nil"/>
              <w:bottom w:val="single" w:sz="8" w:space="0" w:color="auto"/>
              <w:right w:val="single" w:sz="8" w:space="0" w:color="auto"/>
            </w:tcBorders>
            <w:shd w:val="clear" w:color="auto" w:fill="auto"/>
            <w:noWrap/>
            <w:vAlign w:val="center"/>
            <w:hideMark/>
          </w:tcPr>
          <w:p w14:paraId="5447880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95.751,92</w:t>
            </w:r>
          </w:p>
        </w:tc>
        <w:tc>
          <w:tcPr>
            <w:tcW w:w="1230" w:type="dxa"/>
            <w:tcBorders>
              <w:top w:val="nil"/>
              <w:left w:val="nil"/>
              <w:bottom w:val="single" w:sz="8" w:space="0" w:color="auto"/>
              <w:right w:val="single" w:sz="8" w:space="0" w:color="auto"/>
            </w:tcBorders>
            <w:shd w:val="clear" w:color="auto" w:fill="auto"/>
            <w:noWrap/>
            <w:vAlign w:val="center"/>
            <w:hideMark/>
          </w:tcPr>
          <w:p w14:paraId="57399EE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70,15</w:t>
            </w:r>
          </w:p>
        </w:tc>
        <w:tc>
          <w:tcPr>
            <w:tcW w:w="1253" w:type="dxa"/>
            <w:tcBorders>
              <w:top w:val="nil"/>
              <w:left w:val="nil"/>
              <w:bottom w:val="single" w:sz="8" w:space="0" w:color="auto"/>
              <w:right w:val="single" w:sz="8" w:space="0" w:color="auto"/>
            </w:tcBorders>
            <w:shd w:val="clear" w:color="auto" w:fill="auto"/>
            <w:noWrap/>
            <w:vAlign w:val="center"/>
            <w:hideMark/>
          </w:tcPr>
          <w:p w14:paraId="5891C62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18.918,46</w:t>
            </w:r>
          </w:p>
        </w:tc>
        <w:tc>
          <w:tcPr>
            <w:tcW w:w="1230" w:type="dxa"/>
            <w:tcBorders>
              <w:top w:val="nil"/>
              <w:left w:val="nil"/>
              <w:bottom w:val="single" w:sz="8" w:space="0" w:color="auto"/>
              <w:right w:val="single" w:sz="8" w:space="0" w:color="auto"/>
            </w:tcBorders>
            <w:shd w:val="clear" w:color="auto" w:fill="auto"/>
            <w:noWrap/>
            <w:vAlign w:val="center"/>
            <w:hideMark/>
          </w:tcPr>
          <w:p w14:paraId="6B6BB5E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13,86</w:t>
            </w:r>
          </w:p>
        </w:tc>
        <w:tc>
          <w:tcPr>
            <w:tcW w:w="1230" w:type="dxa"/>
            <w:tcBorders>
              <w:top w:val="nil"/>
              <w:left w:val="nil"/>
              <w:bottom w:val="single" w:sz="8" w:space="0" w:color="auto"/>
              <w:right w:val="single" w:sz="8" w:space="0" w:color="auto"/>
            </w:tcBorders>
            <w:shd w:val="clear" w:color="auto" w:fill="auto"/>
            <w:noWrap/>
            <w:vAlign w:val="center"/>
            <w:hideMark/>
          </w:tcPr>
          <w:p w14:paraId="1E2D98A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564570A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15,99</w:t>
            </w:r>
          </w:p>
        </w:tc>
        <w:tc>
          <w:tcPr>
            <w:tcW w:w="1230" w:type="dxa"/>
            <w:tcBorders>
              <w:top w:val="nil"/>
              <w:left w:val="nil"/>
              <w:bottom w:val="single" w:sz="8" w:space="0" w:color="auto"/>
              <w:right w:val="single" w:sz="8" w:space="0" w:color="auto"/>
            </w:tcBorders>
            <w:shd w:val="clear" w:color="auto" w:fill="auto"/>
            <w:noWrap/>
            <w:vAlign w:val="center"/>
            <w:hideMark/>
          </w:tcPr>
          <w:p w14:paraId="4100269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136.488,65</w:t>
            </w:r>
          </w:p>
        </w:tc>
      </w:tr>
      <w:tr w:rsidR="007D4589" w:rsidRPr="00B84E85" w14:paraId="57D49D66" w14:textId="77777777" w:rsidTr="005E315D">
        <w:trPr>
          <w:cantSplit/>
          <w:trHeight w:val="227"/>
        </w:trPr>
        <w:tc>
          <w:tcPr>
            <w:tcW w:w="3233" w:type="dxa"/>
            <w:vMerge/>
            <w:tcBorders>
              <w:top w:val="nil"/>
              <w:left w:val="single" w:sz="8" w:space="0" w:color="auto"/>
              <w:bottom w:val="single" w:sz="8" w:space="0" w:color="000000"/>
              <w:right w:val="single" w:sz="8" w:space="0" w:color="auto"/>
            </w:tcBorders>
            <w:vAlign w:val="center"/>
            <w:hideMark/>
          </w:tcPr>
          <w:p w14:paraId="38197FF1" w14:textId="77777777" w:rsidR="00E52255" w:rsidRPr="00B84E85" w:rsidRDefault="00E52255" w:rsidP="00E52255">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54E244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61D2AEE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1,175</w:t>
            </w:r>
          </w:p>
        </w:tc>
        <w:tc>
          <w:tcPr>
            <w:tcW w:w="1667" w:type="dxa"/>
            <w:tcBorders>
              <w:top w:val="nil"/>
              <w:left w:val="nil"/>
              <w:bottom w:val="single" w:sz="8" w:space="0" w:color="auto"/>
              <w:right w:val="single" w:sz="8" w:space="0" w:color="auto"/>
            </w:tcBorders>
            <w:shd w:val="clear" w:color="auto" w:fill="auto"/>
            <w:noWrap/>
            <w:vAlign w:val="center"/>
            <w:hideMark/>
          </w:tcPr>
          <w:p w14:paraId="6A8DB2F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0,261</w:t>
            </w:r>
          </w:p>
        </w:tc>
        <w:tc>
          <w:tcPr>
            <w:tcW w:w="1344" w:type="dxa"/>
            <w:tcBorders>
              <w:top w:val="nil"/>
              <w:left w:val="nil"/>
              <w:bottom w:val="single" w:sz="8" w:space="0" w:color="auto"/>
              <w:right w:val="single" w:sz="8" w:space="0" w:color="auto"/>
            </w:tcBorders>
            <w:shd w:val="clear" w:color="auto" w:fill="auto"/>
            <w:noWrap/>
            <w:vAlign w:val="center"/>
            <w:hideMark/>
          </w:tcPr>
          <w:p w14:paraId="59173A5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69.996,66</w:t>
            </w:r>
          </w:p>
        </w:tc>
        <w:tc>
          <w:tcPr>
            <w:tcW w:w="1230" w:type="dxa"/>
            <w:tcBorders>
              <w:top w:val="nil"/>
              <w:left w:val="nil"/>
              <w:bottom w:val="single" w:sz="8" w:space="0" w:color="auto"/>
              <w:right w:val="single" w:sz="8" w:space="0" w:color="auto"/>
            </w:tcBorders>
            <w:shd w:val="clear" w:color="auto" w:fill="auto"/>
            <w:noWrap/>
            <w:vAlign w:val="center"/>
            <w:hideMark/>
          </w:tcPr>
          <w:p w14:paraId="6B25230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66,00</w:t>
            </w:r>
          </w:p>
        </w:tc>
        <w:tc>
          <w:tcPr>
            <w:tcW w:w="1253" w:type="dxa"/>
            <w:tcBorders>
              <w:top w:val="nil"/>
              <w:left w:val="nil"/>
              <w:bottom w:val="single" w:sz="8" w:space="0" w:color="auto"/>
              <w:right w:val="single" w:sz="8" w:space="0" w:color="auto"/>
            </w:tcBorders>
            <w:shd w:val="clear" w:color="auto" w:fill="auto"/>
            <w:noWrap/>
            <w:vAlign w:val="center"/>
            <w:hideMark/>
          </w:tcPr>
          <w:p w14:paraId="0ABE533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14.232,64</w:t>
            </w:r>
          </w:p>
        </w:tc>
        <w:tc>
          <w:tcPr>
            <w:tcW w:w="1230" w:type="dxa"/>
            <w:tcBorders>
              <w:top w:val="nil"/>
              <w:left w:val="nil"/>
              <w:bottom w:val="single" w:sz="8" w:space="0" w:color="auto"/>
              <w:right w:val="single" w:sz="8" w:space="0" w:color="auto"/>
            </w:tcBorders>
            <w:shd w:val="clear" w:color="auto" w:fill="auto"/>
            <w:noWrap/>
            <w:vAlign w:val="center"/>
            <w:hideMark/>
          </w:tcPr>
          <w:p w14:paraId="428BF08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13,42</w:t>
            </w:r>
          </w:p>
        </w:tc>
        <w:tc>
          <w:tcPr>
            <w:tcW w:w="1230" w:type="dxa"/>
            <w:tcBorders>
              <w:top w:val="nil"/>
              <w:left w:val="nil"/>
              <w:bottom w:val="single" w:sz="8" w:space="0" w:color="auto"/>
              <w:right w:val="single" w:sz="8" w:space="0" w:color="auto"/>
            </w:tcBorders>
            <w:shd w:val="clear" w:color="auto" w:fill="auto"/>
            <w:noWrap/>
            <w:vAlign w:val="center"/>
            <w:hideMark/>
          </w:tcPr>
          <w:p w14:paraId="0D981D3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21.818,27</w:t>
            </w:r>
          </w:p>
        </w:tc>
        <w:tc>
          <w:tcPr>
            <w:tcW w:w="1230" w:type="dxa"/>
            <w:tcBorders>
              <w:top w:val="nil"/>
              <w:left w:val="nil"/>
              <w:bottom w:val="single" w:sz="8" w:space="0" w:color="auto"/>
              <w:right w:val="single" w:sz="8" w:space="0" w:color="auto"/>
            </w:tcBorders>
            <w:shd w:val="clear" w:color="auto" w:fill="auto"/>
            <w:noWrap/>
            <w:vAlign w:val="center"/>
            <w:hideMark/>
          </w:tcPr>
          <w:p w14:paraId="1FA50E6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20,58</w:t>
            </w:r>
          </w:p>
        </w:tc>
        <w:tc>
          <w:tcPr>
            <w:tcW w:w="1230" w:type="dxa"/>
            <w:tcBorders>
              <w:top w:val="nil"/>
              <w:left w:val="nil"/>
              <w:bottom w:val="single" w:sz="8" w:space="0" w:color="auto"/>
              <w:right w:val="single" w:sz="8" w:space="0" w:color="auto"/>
            </w:tcBorders>
            <w:shd w:val="clear" w:color="auto" w:fill="auto"/>
            <w:noWrap/>
            <w:vAlign w:val="center"/>
            <w:hideMark/>
          </w:tcPr>
          <w:p w14:paraId="1A26A6A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106.047,57</w:t>
            </w:r>
          </w:p>
        </w:tc>
      </w:tr>
    </w:tbl>
    <w:p w14:paraId="68259D3C" w14:textId="47E16414" w:rsidR="00E52255" w:rsidRPr="00B84E85" w:rsidRDefault="00E52255" w:rsidP="00E52255">
      <w:pPr>
        <w:pStyle w:val="DICTA-TEXTO"/>
        <w:tabs>
          <w:tab w:val="clear" w:pos="992"/>
        </w:tabs>
        <w:spacing w:after="0" w:line="240" w:lineRule="auto"/>
        <w:ind w:firstLine="0"/>
        <w:rPr>
          <w:rFonts w:ascii="Helvetica LT Std" w:hAnsi="Helvetica LT Std"/>
          <w:sz w:val="20"/>
        </w:rPr>
      </w:pPr>
      <w:r w:rsidRPr="00B84E85">
        <w:rPr>
          <w:rFonts w:ascii="Helvetica LT Std" w:hAnsi="Helvetica LT Std"/>
          <w:sz w:val="20"/>
        </w:rPr>
        <w:t>GOI MAILAKO HEZIKETA ZIKLOAK</w:t>
      </w:r>
    </w:p>
    <w:tbl>
      <w:tblPr>
        <w:tblW w:w="15907" w:type="dxa"/>
        <w:tblCellMar>
          <w:left w:w="70" w:type="dxa"/>
          <w:right w:w="70" w:type="dxa"/>
        </w:tblCellMar>
        <w:tblLook w:val="04A0" w:firstRow="1" w:lastRow="0" w:firstColumn="1" w:lastColumn="0" w:noHBand="0" w:noVBand="1"/>
      </w:tblPr>
      <w:tblGrid>
        <w:gridCol w:w="3171"/>
        <w:gridCol w:w="985"/>
        <w:gridCol w:w="1586"/>
        <w:gridCol w:w="1261"/>
        <w:gridCol w:w="1396"/>
        <w:gridCol w:w="1256"/>
        <w:gridCol w:w="1263"/>
        <w:gridCol w:w="1423"/>
        <w:gridCol w:w="1181"/>
        <w:gridCol w:w="1176"/>
        <w:gridCol w:w="1209"/>
      </w:tblGrid>
      <w:tr w:rsidR="007D4589" w:rsidRPr="00B84E85" w14:paraId="650873CB" w14:textId="77777777" w:rsidTr="007924DB">
        <w:trPr>
          <w:cantSplit/>
          <w:trHeight w:val="227"/>
          <w:tblHeader/>
        </w:trPr>
        <w:tc>
          <w:tcPr>
            <w:tcW w:w="3208" w:type="dxa"/>
            <w:vMerge w:val="restart"/>
            <w:tcBorders>
              <w:top w:val="single" w:sz="4" w:space="0" w:color="auto"/>
              <w:left w:val="single" w:sz="4" w:space="0" w:color="auto"/>
              <w:right w:val="single" w:sz="4" w:space="0" w:color="auto"/>
            </w:tcBorders>
            <w:shd w:val="clear" w:color="auto" w:fill="auto"/>
            <w:vAlign w:val="center"/>
            <w:hideMark/>
          </w:tcPr>
          <w:p w14:paraId="614809EC" w14:textId="35B45F8A" w:rsidR="00E52255" w:rsidRPr="00B84E85" w:rsidRDefault="00E52255" w:rsidP="00E52255">
            <w:pPr>
              <w:jc w:val="both"/>
              <w:rPr>
                <w:rFonts w:ascii="Helvetica LT Std" w:hAnsi="Helvetica LT Std" w:cs="Arial"/>
                <w:bCs/>
                <w:sz w:val="16"/>
                <w:szCs w:val="16"/>
              </w:rPr>
            </w:pPr>
            <w:r w:rsidRPr="00B84E85">
              <w:rPr>
                <w:rFonts w:ascii="Helvetica LT Std" w:hAnsi="Helvetica LT Std"/>
                <w:sz w:val="16"/>
              </w:rPr>
              <w:lastRenderedPageBreak/>
              <w:t>GOI MAILAKO HEZIKETA ZIKLOAK</w:t>
            </w:r>
          </w:p>
        </w:tc>
        <w:tc>
          <w:tcPr>
            <w:tcW w:w="878" w:type="dxa"/>
            <w:vMerge w:val="restart"/>
            <w:tcBorders>
              <w:top w:val="single" w:sz="4" w:space="0" w:color="auto"/>
              <w:left w:val="nil"/>
              <w:right w:val="single" w:sz="4" w:space="0" w:color="auto"/>
            </w:tcBorders>
            <w:shd w:val="clear" w:color="auto" w:fill="auto"/>
            <w:vAlign w:val="center"/>
            <w:hideMark/>
          </w:tcPr>
          <w:p w14:paraId="23B1996C" w14:textId="73281D5A" w:rsidR="00E52255" w:rsidRPr="00B84E85" w:rsidRDefault="00E52255" w:rsidP="00E52255">
            <w:pPr>
              <w:jc w:val="center"/>
              <w:rPr>
                <w:rFonts w:ascii="Helvetica LT Std" w:hAnsi="Helvetica LT Std" w:cs="Arial"/>
                <w:bCs/>
                <w:sz w:val="16"/>
                <w:szCs w:val="16"/>
              </w:rPr>
            </w:pPr>
            <w:r w:rsidRPr="00B84E85">
              <w:rPr>
                <w:rFonts w:ascii="Helvetica LT Std" w:hAnsi="Helvetica LT Std"/>
                <w:sz w:val="16"/>
              </w:rPr>
              <w:t>IKASMAILA</w:t>
            </w:r>
          </w:p>
        </w:tc>
        <w:tc>
          <w:tcPr>
            <w:tcW w:w="2865" w:type="dxa"/>
            <w:gridSpan w:val="2"/>
            <w:tcBorders>
              <w:top w:val="single" w:sz="4" w:space="0" w:color="auto"/>
              <w:left w:val="nil"/>
              <w:bottom w:val="single" w:sz="4" w:space="0" w:color="auto"/>
              <w:right w:val="single" w:sz="4" w:space="0" w:color="auto"/>
            </w:tcBorders>
            <w:shd w:val="clear" w:color="auto" w:fill="auto"/>
            <w:vAlign w:val="center"/>
            <w:hideMark/>
          </w:tcPr>
          <w:p w14:paraId="6F579348" w14:textId="77777777" w:rsidR="00E52255" w:rsidRPr="00B84E85" w:rsidRDefault="00E52255" w:rsidP="00E52255">
            <w:pPr>
              <w:ind w:firstLineChars="300" w:firstLine="480"/>
              <w:jc w:val="center"/>
              <w:rPr>
                <w:rFonts w:ascii="Helvetica LT Std" w:hAnsi="Helvetica LT Std" w:cs="Arial"/>
                <w:bCs/>
                <w:sz w:val="16"/>
                <w:szCs w:val="16"/>
              </w:rPr>
            </w:pPr>
            <w:r w:rsidRPr="00B84E85">
              <w:rPr>
                <w:rFonts w:ascii="Helvetica LT Std" w:hAnsi="Helvetica LT Std"/>
                <w:sz w:val="16"/>
              </w:rPr>
              <w:t>IRAKASLE RATIOA</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A2333" w14:textId="77777777" w:rsidR="00E52255" w:rsidRPr="00B84E85" w:rsidRDefault="00E52255" w:rsidP="00E52255">
            <w:pPr>
              <w:jc w:val="center"/>
              <w:rPr>
                <w:rFonts w:ascii="Helvetica LT Std" w:hAnsi="Helvetica LT Std" w:cs="Arial"/>
                <w:bCs/>
                <w:sz w:val="16"/>
                <w:szCs w:val="16"/>
              </w:rPr>
            </w:pPr>
            <w:r w:rsidRPr="00B84E85">
              <w:rPr>
                <w:rFonts w:ascii="Helvetica LT Std" w:hAnsi="Helvetica LT Std"/>
                <w:sz w:val="16"/>
              </w:rPr>
              <w:t>LANGILEEN SOLDATAK</w:t>
            </w:r>
          </w:p>
        </w:tc>
        <w:tc>
          <w:tcPr>
            <w:tcW w:w="1264" w:type="dxa"/>
            <w:vMerge w:val="restart"/>
            <w:tcBorders>
              <w:top w:val="single" w:sz="4" w:space="0" w:color="auto"/>
              <w:left w:val="nil"/>
              <w:right w:val="single" w:sz="4" w:space="0" w:color="auto"/>
            </w:tcBorders>
            <w:shd w:val="clear" w:color="auto" w:fill="auto"/>
            <w:vAlign w:val="center"/>
            <w:hideMark/>
          </w:tcPr>
          <w:p w14:paraId="38E520B0" w14:textId="1C4E9EAA" w:rsidR="00E52255" w:rsidRPr="00B84E85" w:rsidRDefault="00E52255" w:rsidP="00E52255">
            <w:pPr>
              <w:jc w:val="center"/>
              <w:rPr>
                <w:rFonts w:ascii="Helvetica LT Std" w:hAnsi="Helvetica LT Std" w:cs="Arial"/>
                <w:bCs/>
                <w:sz w:val="16"/>
                <w:szCs w:val="16"/>
              </w:rPr>
            </w:pPr>
            <w:r w:rsidRPr="00B84E85">
              <w:rPr>
                <w:rFonts w:ascii="Helvetica LT Std" w:hAnsi="Helvetica LT Std"/>
                <w:sz w:val="16"/>
              </w:rPr>
              <w:t>MODULUA %</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3CC84" w14:textId="77777777" w:rsidR="00E52255" w:rsidRPr="00B84E85" w:rsidRDefault="00E52255" w:rsidP="00E52255">
            <w:pPr>
              <w:jc w:val="center"/>
              <w:rPr>
                <w:rFonts w:ascii="Helvetica LT Std" w:hAnsi="Helvetica LT Std" w:cs="Arial"/>
                <w:bCs/>
                <w:sz w:val="16"/>
                <w:szCs w:val="16"/>
              </w:rPr>
            </w:pPr>
            <w:r w:rsidRPr="00B84E85">
              <w:rPr>
                <w:rFonts w:ascii="Helvetica LT Std" w:hAnsi="Helvetica LT Std"/>
                <w:sz w:val="16"/>
              </w:rPr>
              <w:t>GASTU ALDAKORRAK</w:t>
            </w:r>
          </w:p>
        </w:tc>
        <w:tc>
          <w:tcPr>
            <w:tcW w:w="1436" w:type="dxa"/>
            <w:vMerge w:val="restart"/>
            <w:tcBorders>
              <w:top w:val="single" w:sz="4" w:space="0" w:color="auto"/>
              <w:left w:val="nil"/>
              <w:right w:val="single" w:sz="4" w:space="0" w:color="auto"/>
            </w:tcBorders>
            <w:shd w:val="clear" w:color="auto" w:fill="auto"/>
            <w:vAlign w:val="center"/>
            <w:hideMark/>
          </w:tcPr>
          <w:p w14:paraId="7D69AFDA" w14:textId="6918E722" w:rsidR="00E52255" w:rsidRPr="00B84E85" w:rsidRDefault="00E52255" w:rsidP="00E52255">
            <w:pPr>
              <w:jc w:val="center"/>
              <w:rPr>
                <w:rFonts w:ascii="Helvetica LT Std" w:hAnsi="Helvetica LT Std" w:cs="Arial"/>
                <w:bCs/>
                <w:sz w:val="16"/>
                <w:szCs w:val="16"/>
              </w:rPr>
            </w:pPr>
            <w:r w:rsidRPr="00B84E85">
              <w:rPr>
                <w:rFonts w:ascii="Helvetica LT Std" w:hAnsi="Helvetica LT Std"/>
                <w:sz w:val="16"/>
              </w:rPr>
              <w:t>MODULUA %</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C3E79" w14:textId="77777777" w:rsidR="00E52255" w:rsidRPr="00B84E85" w:rsidRDefault="00E52255" w:rsidP="00E52255">
            <w:pPr>
              <w:jc w:val="center"/>
              <w:rPr>
                <w:rFonts w:ascii="Helvetica LT Std" w:hAnsi="Helvetica LT Std" w:cs="Arial"/>
                <w:bCs/>
                <w:sz w:val="16"/>
                <w:szCs w:val="16"/>
              </w:rPr>
            </w:pPr>
            <w:r w:rsidRPr="00B84E85">
              <w:rPr>
                <w:rFonts w:ascii="Helvetica LT Std" w:hAnsi="Helvetica LT Std"/>
                <w:sz w:val="16"/>
              </w:rPr>
              <w:t>BESTE GASTU BATZUK</w:t>
            </w:r>
          </w:p>
        </w:tc>
        <w:tc>
          <w:tcPr>
            <w:tcW w:w="1182" w:type="dxa"/>
            <w:vMerge w:val="restart"/>
            <w:tcBorders>
              <w:top w:val="single" w:sz="4" w:space="0" w:color="auto"/>
              <w:left w:val="nil"/>
              <w:right w:val="single" w:sz="4" w:space="0" w:color="auto"/>
            </w:tcBorders>
            <w:shd w:val="clear" w:color="auto" w:fill="auto"/>
            <w:vAlign w:val="center"/>
            <w:hideMark/>
          </w:tcPr>
          <w:p w14:paraId="51458099" w14:textId="40D02602" w:rsidR="00E52255" w:rsidRPr="00B84E85" w:rsidRDefault="00E52255" w:rsidP="00E52255">
            <w:pPr>
              <w:jc w:val="center"/>
              <w:rPr>
                <w:rFonts w:ascii="Helvetica LT Std" w:hAnsi="Helvetica LT Std" w:cs="Arial"/>
                <w:bCs/>
                <w:sz w:val="16"/>
                <w:szCs w:val="16"/>
              </w:rPr>
            </w:pPr>
            <w:r w:rsidRPr="00B84E85">
              <w:rPr>
                <w:rFonts w:ascii="Helvetica LT Std" w:hAnsi="Helvetica LT Std"/>
                <w:sz w:val="16"/>
              </w:rPr>
              <w:t>MODULUA %</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342D9" w14:textId="77777777" w:rsidR="00E52255" w:rsidRPr="00B84E85" w:rsidRDefault="00E52255" w:rsidP="00E52255">
            <w:pPr>
              <w:jc w:val="center"/>
              <w:rPr>
                <w:rFonts w:ascii="Helvetica LT Std" w:hAnsi="Helvetica LT Std" w:cs="Arial"/>
                <w:bCs/>
                <w:sz w:val="16"/>
                <w:szCs w:val="16"/>
              </w:rPr>
            </w:pPr>
            <w:r w:rsidRPr="00B84E85">
              <w:rPr>
                <w:rFonts w:ascii="Helvetica LT Std" w:hAnsi="Helvetica LT Std"/>
                <w:sz w:val="16"/>
              </w:rPr>
              <w:t>MODULUA, GUZTIRA</w:t>
            </w:r>
          </w:p>
        </w:tc>
      </w:tr>
      <w:tr w:rsidR="007D4589" w:rsidRPr="00B84E85" w14:paraId="24F5353C" w14:textId="77777777" w:rsidTr="007924DB">
        <w:trPr>
          <w:cantSplit/>
          <w:trHeight w:val="227"/>
          <w:tblHeader/>
        </w:trPr>
        <w:tc>
          <w:tcPr>
            <w:tcW w:w="3208" w:type="dxa"/>
            <w:vMerge/>
            <w:tcBorders>
              <w:left w:val="single" w:sz="4" w:space="0" w:color="auto"/>
              <w:bottom w:val="single" w:sz="4" w:space="0" w:color="auto"/>
              <w:right w:val="single" w:sz="4" w:space="0" w:color="auto"/>
            </w:tcBorders>
            <w:shd w:val="clear" w:color="auto" w:fill="auto"/>
            <w:vAlign w:val="center"/>
            <w:hideMark/>
          </w:tcPr>
          <w:p w14:paraId="104F216B" w14:textId="12A7454F" w:rsidR="00E52255" w:rsidRPr="00B84E85" w:rsidRDefault="00E52255" w:rsidP="00E52255">
            <w:pPr>
              <w:ind w:firstLineChars="200" w:firstLine="320"/>
              <w:jc w:val="both"/>
              <w:rPr>
                <w:rFonts w:ascii="Helvetica LT Std" w:hAnsi="Helvetica LT Std" w:cs="Arial"/>
                <w:bCs/>
                <w:sz w:val="16"/>
                <w:szCs w:val="16"/>
              </w:rPr>
            </w:pPr>
          </w:p>
        </w:tc>
        <w:tc>
          <w:tcPr>
            <w:tcW w:w="878" w:type="dxa"/>
            <w:vMerge/>
            <w:tcBorders>
              <w:left w:val="nil"/>
              <w:bottom w:val="single" w:sz="4" w:space="0" w:color="auto"/>
              <w:right w:val="single" w:sz="4" w:space="0" w:color="auto"/>
            </w:tcBorders>
            <w:shd w:val="clear" w:color="auto" w:fill="auto"/>
            <w:vAlign w:val="center"/>
            <w:hideMark/>
          </w:tcPr>
          <w:p w14:paraId="46C1C436" w14:textId="52D9AF7C" w:rsidR="00E52255" w:rsidRPr="00B84E85" w:rsidRDefault="00E52255" w:rsidP="00E52255">
            <w:pPr>
              <w:ind w:firstLineChars="100" w:firstLine="160"/>
              <w:jc w:val="center"/>
              <w:rPr>
                <w:rFonts w:ascii="Helvetica LT Std" w:hAnsi="Helvetica LT Std" w:cs="Arial"/>
                <w:bCs/>
                <w:sz w:val="16"/>
                <w:szCs w:val="16"/>
              </w:rPr>
            </w:pPr>
          </w:p>
        </w:tc>
        <w:tc>
          <w:tcPr>
            <w:tcW w:w="1601" w:type="dxa"/>
            <w:tcBorders>
              <w:top w:val="nil"/>
              <w:left w:val="nil"/>
              <w:bottom w:val="single" w:sz="4" w:space="0" w:color="auto"/>
              <w:right w:val="single" w:sz="4" w:space="0" w:color="auto"/>
            </w:tcBorders>
            <w:shd w:val="clear" w:color="auto" w:fill="auto"/>
            <w:vAlign w:val="center"/>
            <w:hideMark/>
          </w:tcPr>
          <w:p w14:paraId="12912A41" w14:textId="77777777" w:rsidR="00E52255" w:rsidRPr="00B84E85" w:rsidRDefault="00E52255" w:rsidP="00E52255">
            <w:pPr>
              <w:jc w:val="center"/>
              <w:rPr>
                <w:rFonts w:ascii="Helvetica LT Std" w:hAnsi="Helvetica LT Std" w:cs="Arial"/>
                <w:bCs/>
                <w:sz w:val="16"/>
                <w:szCs w:val="16"/>
              </w:rPr>
            </w:pPr>
            <w:r w:rsidRPr="00B84E85">
              <w:rPr>
                <w:rFonts w:ascii="Helvetica LT Std" w:hAnsi="Helvetica LT Std"/>
                <w:sz w:val="16"/>
              </w:rPr>
              <w:t>TITULARRA</w:t>
            </w:r>
          </w:p>
        </w:tc>
        <w:tc>
          <w:tcPr>
            <w:tcW w:w="1264" w:type="dxa"/>
            <w:tcBorders>
              <w:top w:val="nil"/>
              <w:left w:val="nil"/>
              <w:bottom w:val="single" w:sz="4" w:space="0" w:color="auto"/>
              <w:right w:val="single" w:sz="4" w:space="0" w:color="auto"/>
            </w:tcBorders>
            <w:shd w:val="clear" w:color="auto" w:fill="auto"/>
            <w:vAlign w:val="center"/>
            <w:hideMark/>
          </w:tcPr>
          <w:p w14:paraId="660EC2E6" w14:textId="77777777" w:rsidR="00E52255" w:rsidRPr="00B84E85" w:rsidRDefault="00E52255" w:rsidP="00E52255">
            <w:pPr>
              <w:jc w:val="center"/>
              <w:rPr>
                <w:rFonts w:ascii="Helvetica LT Std" w:hAnsi="Helvetica LT Std" w:cs="Arial"/>
                <w:bCs/>
                <w:sz w:val="16"/>
                <w:szCs w:val="16"/>
              </w:rPr>
            </w:pPr>
            <w:r w:rsidRPr="00B84E85">
              <w:rPr>
                <w:rFonts w:ascii="Helvetica LT Std" w:hAnsi="Helvetica LT Std"/>
                <w:sz w:val="16"/>
              </w:rPr>
              <w:t>AGREGATUA</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F57CFBD" w14:textId="77777777" w:rsidR="00E52255" w:rsidRPr="00B84E85" w:rsidRDefault="00E52255" w:rsidP="00E52255">
            <w:pPr>
              <w:jc w:val="center"/>
              <w:rPr>
                <w:rFonts w:ascii="Helvetica LT Std" w:hAnsi="Helvetica LT Std" w:cs="Arial"/>
                <w:bCs/>
                <w:sz w:val="16"/>
                <w:szCs w:val="16"/>
              </w:rPr>
            </w:pPr>
          </w:p>
        </w:tc>
        <w:tc>
          <w:tcPr>
            <w:tcW w:w="1264" w:type="dxa"/>
            <w:vMerge/>
            <w:tcBorders>
              <w:left w:val="nil"/>
              <w:bottom w:val="single" w:sz="4" w:space="0" w:color="auto"/>
              <w:right w:val="single" w:sz="4" w:space="0" w:color="auto"/>
            </w:tcBorders>
            <w:shd w:val="clear" w:color="auto" w:fill="auto"/>
            <w:vAlign w:val="center"/>
            <w:hideMark/>
          </w:tcPr>
          <w:p w14:paraId="46C96BDD" w14:textId="5700494F" w:rsidR="00E52255" w:rsidRPr="00B84E85" w:rsidRDefault="00E52255" w:rsidP="00E52255">
            <w:pPr>
              <w:jc w:val="center"/>
              <w:rPr>
                <w:rFonts w:ascii="Helvetica LT Std" w:hAnsi="Helvetica LT Std"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383BCDD5" w14:textId="77777777" w:rsidR="00E52255" w:rsidRPr="00B84E85" w:rsidRDefault="00E52255" w:rsidP="00E52255">
            <w:pPr>
              <w:jc w:val="center"/>
              <w:rPr>
                <w:rFonts w:ascii="Helvetica LT Std" w:hAnsi="Helvetica LT Std" w:cs="Arial"/>
                <w:bCs/>
                <w:sz w:val="16"/>
                <w:szCs w:val="16"/>
              </w:rPr>
            </w:pPr>
          </w:p>
        </w:tc>
        <w:tc>
          <w:tcPr>
            <w:tcW w:w="1436" w:type="dxa"/>
            <w:vMerge/>
            <w:tcBorders>
              <w:left w:val="nil"/>
              <w:bottom w:val="single" w:sz="4" w:space="0" w:color="auto"/>
              <w:right w:val="single" w:sz="4" w:space="0" w:color="auto"/>
            </w:tcBorders>
            <w:shd w:val="clear" w:color="auto" w:fill="auto"/>
            <w:vAlign w:val="center"/>
            <w:hideMark/>
          </w:tcPr>
          <w:p w14:paraId="69544855" w14:textId="584430FA" w:rsidR="00E52255" w:rsidRPr="00B84E85" w:rsidRDefault="00E52255" w:rsidP="00E52255">
            <w:pPr>
              <w:jc w:val="center"/>
              <w:rPr>
                <w:rFonts w:ascii="Helvetica LT Std" w:hAnsi="Helvetica LT Std"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6167CA8E" w14:textId="77777777" w:rsidR="00E52255" w:rsidRPr="00B84E85" w:rsidRDefault="00E52255" w:rsidP="00E52255">
            <w:pPr>
              <w:jc w:val="center"/>
              <w:rPr>
                <w:rFonts w:ascii="Helvetica LT Std" w:hAnsi="Helvetica LT Std" w:cs="Arial"/>
                <w:bCs/>
                <w:sz w:val="16"/>
                <w:szCs w:val="16"/>
              </w:rPr>
            </w:pPr>
          </w:p>
        </w:tc>
        <w:tc>
          <w:tcPr>
            <w:tcW w:w="1182" w:type="dxa"/>
            <w:vMerge/>
            <w:tcBorders>
              <w:left w:val="nil"/>
              <w:bottom w:val="single" w:sz="4" w:space="0" w:color="auto"/>
              <w:right w:val="single" w:sz="4" w:space="0" w:color="auto"/>
            </w:tcBorders>
            <w:shd w:val="clear" w:color="auto" w:fill="auto"/>
            <w:vAlign w:val="center"/>
            <w:hideMark/>
          </w:tcPr>
          <w:p w14:paraId="65D29615" w14:textId="4126F4DD" w:rsidR="00E52255" w:rsidRPr="00B84E85" w:rsidRDefault="00E52255" w:rsidP="00E52255">
            <w:pPr>
              <w:jc w:val="center"/>
              <w:rPr>
                <w:rFonts w:ascii="Helvetica LT Std" w:hAnsi="Helvetica LT Std"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AD47E11" w14:textId="77777777" w:rsidR="00E52255" w:rsidRPr="00B84E85" w:rsidRDefault="00E52255" w:rsidP="00E52255">
            <w:pPr>
              <w:jc w:val="center"/>
              <w:rPr>
                <w:rFonts w:ascii="Helvetica LT Std" w:hAnsi="Helvetica LT Std" w:cs="Arial"/>
                <w:bCs/>
                <w:sz w:val="16"/>
                <w:szCs w:val="16"/>
              </w:rPr>
            </w:pPr>
          </w:p>
        </w:tc>
      </w:tr>
      <w:tr w:rsidR="007D4589" w:rsidRPr="00B84E85" w14:paraId="1AE55CB0"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E07F737"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 NAZIOARTEKO MERKATARITZA GMHZ</w:t>
            </w:r>
          </w:p>
        </w:tc>
        <w:tc>
          <w:tcPr>
            <w:tcW w:w="878" w:type="dxa"/>
            <w:tcBorders>
              <w:top w:val="nil"/>
              <w:left w:val="nil"/>
              <w:bottom w:val="single" w:sz="4" w:space="0" w:color="auto"/>
              <w:right w:val="single" w:sz="4" w:space="0" w:color="auto"/>
            </w:tcBorders>
            <w:shd w:val="clear" w:color="auto" w:fill="auto"/>
            <w:vAlign w:val="center"/>
            <w:hideMark/>
          </w:tcPr>
          <w:p w14:paraId="42A3F09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2650C09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02FA545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0,348</w:t>
            </w:r>
          </w:p>
        </w:tc>
        <w:tc>
          <w:tcPr>
            <w:tcW w:w="1405" w:type="dxa"/>
            <w:tcBorders>
              <w:top w:val="nil"/>
              <w:left w:val="nil"/>
              <w:bottom w:val="single" w:sz="4" w:space="0" w:color="auto"/>
              <w:right w:val="single" w:sz="4" w:space="0" w:color="auto"/>
            </w:tcBorders>
            <w:shd w:val="clear" w:color="auto" w:fill="auto"/>
            <w:vAlign w:val="center"/>
            <w:hideMark/>
          </w:tcPr>
          <w:p w14:paraId="5882CA3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73.888,15</w:t>
            </w:r>
          </w:p>
        </w:tc>
        <w:tc>
          <w:tcPr>
            <w:tcW w:w="1264" w:type="dxa"/>
            <w:tcBorders>
              <w:top w:val="nil"/>
              <w:left w:val="nil"/>
              <w:bottom w:val="single" w:sz="4" w:space="0" w:color="auto"/>
              <w:right w:val="single" w:sz="4" w:space="0" w:color="auto"/>
            </w:tcBorders>
            <w:shd w:val="clear" w:color="auto" w:fill="auto"/>
            <w:vAlign w:val="center"/>
            <w:hideMark/>
          </w:tcPr>
          <w:p w14:paraId="2C93E7A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68,19</w:t>
            </w:r>
          </w:p>
        </w:tc>
        <w:tc>
          <w:tcPr>
            <w:tcW w:w="1264" w:type="dxa"/>
            <w:tcBorders>
              <w:top w:val="nil"/>
              <w:left w:val="nil"/>
              <w:bottom w:val="single" w:sz="4" w:space="0" w:color="auto"/>
              <w:right w:val="single" w:sz="4" w:space="0" w:color="auto"/>
            </w:tcBorders>
            <w:shd w:val="clear" w:color="auto" w:fill="auto"/>
            <w:vAlign w:val="center"/>
            <w:hideMark/>
          </w:tcPr>
          <w:p w14:paraId="412A324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14.578,06</w:t>
            </w:r>
          </w:p>
        </w:tc>
        <w:tc>
          <w:tcPr>
            <w:tcW w:w="1436" w:type="dxa"/>
            <w:tcBorders>
              <w:top w:val="nil"/>
              <w:left w:val="nil"/>
              <w:bottom w:val="single" w:sz="4" w:space="0" w:color="auto"/>
              <w:right w:val="single" w:sz="4" w:space="0" w:color="auto"/>
            </w:tcBorders>
            <w:shd w:val="clear" w:color="auto" w:fill="auto"/>
            <w:vAlign w:val="center"/>
            <w:hideMark/>
          </w:tcPr>
          <w:p w14:paraId="0AD7B46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13,45</w:t>
            </w:r>
          </w:p>
        </w:tc>
        <w:tc>
          <w:tcPr>
            <w:tcW w:w="1190" w:type="dxa"/>
            <w:tcBorders>
              <w:top w:val="nil"/>
              <w:left w:val="nil"/>
              <w:bottom w:val="single" w:sz="4" w:space="0" w:color="auto"/>
              <w:right w:val="single" w:sz="4" w:space="0" w:color="auto"/>
            </w:tcBorders>
            <w:shd w:val="clear" w:color="auto" w:fill="auto"/>
            <w:vAlign w:val="center"/>
            <w:hideMark/>
          </w:tcPr>
          <w:p w14:paraId="102F6D8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068A167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18,36</w:t>
            </w:r>
          </w:p>
        </w:tc>
        <w:tc>
          <w:tcPr>
            <w:tcW w:w="1215" w:type="dxa"/>
            <w:tcBorders>
              <w:top w:val="nil"/>
              <w:left w:val="nil"/>
              <w:bottom w:val="single" w:sz="4" w:space="0" w:color="auto"/>
              <w:right w:val="single" w:sz="4" w:space="0" w:color="auto"/>
            </w:tcBorders>
            <w:shd w:val="clear" w:color="auto" w:fill="auto"/>
            <w:vAlign w:val="center"/>
            <w:hideMark/>
          </w:tcPr>
          <w:p w14:paraId="7A8D543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108.352,75</w:t>
            </w:r>
          </w:p>
        </w:tc>
      </w:tr>
      <w:tr w:rsidR="007D4589" w:rsidRPr="00B84E85" w14:paraId="03A7129D"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C218C26"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E0A813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540B2A8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4B6ACB2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5AFFFEF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70.082,92</w:t>
            </w:r>
          </w:p>
        </w:tc>
        <w:tc>
          <w:tcPr>
            <w:tcW w:w="1264" w:type="dxa"/>
            <w:tcBorders>
              <w:top w:val="nil"/>
              <w:left w:val="nil"/>
              <w:bottom w:val="single" w:sz="4" w:space="0" w:color="auto"/>
              <w:right w:val="single" w:sz="4" w:space="0" w:color="auto"/>
            </w:tcBorders>
            <w:shd w:val="clear" w:color="auto" w:fill="auto"/>
            <w:vAlign w:val="center"/>
            <w:hideMark/>
          </w:tcPr>
          <w:p w14:paraId="29E5303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587833D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13.876,05</w:t>
            </w:r>
          </w:p>
        </w:tc>
        <w:tc>
          <w:tcPr>
            <w:tcW w:w="1436" w:type="dxa"/>
            <w:tcBorders>
              <w:top w:val="nil"/>
              <w:left w:val="nil"/>
              <w:bottom w:val="single" w:sz="4" w:space="0" w:color="auto"/>
              <w:right w:val="single" w:sz="4" w:space="0" w:color="auto"/>
            </w:tcBorders>
            <w:shd w:val="clear" w:color="auto" w:fill="auto"/>
            <w:vAlign w:val="center"/>
            <w:hideMark/>
          </w:tcPr>
          <w:p w14:paraId="166A2C0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0227EFB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124444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19,15</w:t>
            </w:r>
          </w:p>
        </w:tc>
        <w:tc>
          <w:tcPr>
            <w:tcW w:w="1215" w:type="dxa"/>
            <w:tcBorders>
              <w:top w:val="nil"/>
              <w:left w:val="nil"/>
              <w:bottom w:val="single" w:sz="4" w:space="0" w:color="auto"/>
              <w:right w:val="single" w:sz="4" w:space="0" w:color="auto"/>
            </w:tcBorders>
            <w:shd w:val="clear" w:color="auto" w:fill="auto"/>
            <w:vAlign w:val="center"/>
            <w:hideMark/>
          </w:tcPr>
          <w:p w14:paraId="775B465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103.845,51</w:t>
            </w:r>
          </w:p>
        </w:tc>
      </w:tr>
      <w:tr w:rsidR="007D4589" w:rsidRPr="00B84E85" w14:paraId="3FA434E5"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B81C6C2"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2- ELEKTRONIKAKO MANTENTZE-LANAK GMHZ</w:t>
            </w:r>
          </w:p>
        </w:tc>
        <w:tc>
          <w:tcPr>
            <w:tcW w:w="878" w:type="dxa"/>
            <w:tcBorders>
              <w:top w:val="nil"/>
              <w:left w:val="nil"/>
              <w:bottom w:val="single" w:sz="4" w:space="0" w:color="auto"/>
              <w:right w:val="single" w:sz="4" w:space="0" w:color="auto"/>
            </w:tcBorders>
            <w:shd w:val="clear" w:color="auto" w:fill="auto"/>
            <w:vAlign w:val="center"/>
            <w:hideMark/>
          </w:tcPr>
          <w:p w14:paraId="7CB2E36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75C9F77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6026D05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4C128FA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82.869,14</w:t>
            </w:r>
          </w:p>
        </w:tc>
        <w:tc>
          <w:tcPr>
            <w:tcW w:w="1264" w:type="dxa"/>
            <w:tcBorders>
              <w:top w:val="nil"/>
              <w:left w:val="nil"/>
              <w:bottom w:val="single" w:sz="4" w:space="0" w:color="auto"/>
              <w:right w:val="single" w:sz="4" w:space="0" w:color="auto"/>
            </w:tcBorders>
            <w:shd w:val="clear" w:color="auto" w:fill="auto"/>
            <w:vAlign w:val="center"/>
            <w:hideMark/>
          </w:tcPr>
          <w:p w14:paraId="7F1E373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65,29</w:t>
            </w:r>
          </w:p>
        </w:tc>
        <w:tc>
          <w:tcPr>
            <w:tcW w:w="1264" w:type="dxa"/>
            <w:tcBorders>
              <w:top w:val="nil"/>
              <w:left w:val="nil"/>
              <w:bottom w:val="single" w:sz="4" w:space="0" w:color="auto"/>
              <w:right w:val="single" w:sz="4" w:space="0" w:color="auto"/>
            </w:tcBorders>
            <w:shd w:val="clear" w:color="auto" w:fill="auto"/>
            <w:vAlign w:val="center"/>
            <w:hideMark/>
          </w:tcPr>
          <w:p w14:paraId="4539E7C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16.393,50</w:t>
            </w:r>
          </w:p>
        </w:tc>
        <w:tc>
          <w:tcPr>
            <w:tcW w:w="1436" w:type="dxa"/>
            <w:tcBorders>
              <w:top w:val="nil"/>
              <w:left w:val="nil"/>
              <w:bottom w:val="single" w:sz="4" w:space="0" w:color="auto"/>
              <w:right w:val="single" w:sz="4" w:space="0" w:color="auto"/>
            </w:tcBorders>
            <w:shd w:val="clear" w:color="auto" w:fill="auto"/>
            <w:vAlign w:val="center"/>
            <w:hideMark/>
          </w:tcPr>
          <w:p w14:paraId="597D247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30EDCAE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2D8D73D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21,79</w:t>
            </w:r>
          </w:p>
        </w:tc>
        <w:tc>
          <w:tcPr>
            <w:tcW w:w="1215" w:type="dxa"/>
            <w:tcBorders>
              <w:top w:val="nil"/>
              <w:left w:val="nil"/>
              <w:bottom w:val="single" w:sz="4" w:space="0" w:color="auto"/>
              <w:right w:val="single" w:sz="4" w:space="0" w:color="auto"/>
            </w:tcBorders>
            <w:shd w:val="clear" w:color="auto" w:fill="auto"/>
            <w:vAlign w:val="center"/>
            <w:hideMark/>
          </w:tcPr>
          <w:p w14:paraId="26A2690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126.926,78</w:t>
            </w:r>
          </w:p>
        </w:tc>
      </w:tr>
      <w:tr w:rsidR="007D4589" w:rsidRPr="00B84E85" w14:paraId="153DFD06"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98DF8A1"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687FE3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5A3194D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3B281A4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0,717</w:t>
            </w:r>
          </w:p>
        </w:tc>
        <w:tc>
          <w:tcPr>
            <w:tcW w:w="1405" w:type="dxa"/>
            <w:tcBorders>
              <w:top w:val="nil"/>
              <w:left w:val="nil"/>
              <w:bottom w:val="single" w:sz="4" w:space="0" w:color="auto"/>
              <w:right w:val="single" w:sz="4" w:space="0" w:color="auto"/>
            </w:tcBorders>
            <w:shd w:val="clear" w:color="auto" w:fill="auto"/>
            <w:vAlign w:val="center"/>
            <w:hideMark/>
          </w:tcPr>
          <w:p w14:paraId="0C8500A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75.552,50</w:t>
            </w:r>
          </w:p>
        </w:tc>
        <w:tc>
          <w:tcPr>
            <w:tcW w:w="1264" w:type="dxa"/>
            <w:tcBorders>
              <w:top w:val="nil"/>
              <w:left w:val="nil"/>
              <w:bottom w:val="single" w:sz="4" w:space="0" w:color="auto"/>
              <w:right w:val="single" w:sz="4" w:space="0" w:color="auto"/>
            </w:tcBorders>
            <w:shd w:val="clear" w:color="auto" w:fill="auto"/>
            <w:vAlign w:val="center"/>
            <w:hideMark/>
          </w:tcPr>
          <w:p w14:paraId="65766E2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63,87</w:t>
            </w:r>
          </w:p>
        </w:tc>
        <w:tc>
          <w:tcPr>
            <w:tcW w:w="1264" w:type="dxa"/>
            <w:tcBorders>
              <w:top w:val="nil"/>
              <w:left w:val="nil"/>
              <w:bottom w:val="single" w:sz="4" w:space="0" w:color="auto"/>
              <w:right w:val="single" w:sz="4" w:space="0" w:color="auto"/>
            </w:tcBorders>
            <w:shd w:val="clear" w:color="auto" w:fill="auto"/>
            <w:vAlign w:val="center"/>
            <w:hideMark/>
          </w:tcPr>
          <w:p w14:paraId="0B6D324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15.080,43</w:t>
            </w:r>
          </w:p>
        </w:tc>
        <w:tc>
          <w:tcPr>
            <w:tcW w:w="1436" w:type="dxa"/>
            <w:tcBorders>
              <w:top w:val="nil"/>
              <w:left w:val="nil"/>
              <w:bottom w:val="single" w:sz="4" w:space="0" w:color="auto"/>
              <w:right w:val="single" w:sz="4" w:space="0" w:color="auto"/>
            </w:tcBorders>
            <w:shd w:val="clear" w:color="auto" w:fill="auto"/>
            <w:vAlign w:val="center"/>
            <w:hideMark/>
          </w:tcPr>
          <w:p w14:paraId="772D97C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2B2518B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27.664,14</w:t>
            </w:r>
          </w:p>
        </w:tc>
        <w:tc>
          <w:tcPr>
            <w:tcW w:w="1182" w:type="dxa"/>
            <w:tcBorders>
              <w:top w:val="nil"/>
              <w:left w:val="nil"/>
              <w:bottom w:val="single" w:sz="4" w:space="0" w:color="auto"/>
              <w:right w:val="single" w:sz="4" w:space="0" w:color="auto"/>
            </w:tcBorders>
            <w:shd w:val="clear" w:color="auto" w:fill="auto"/>
            <w:vAlign w:val="center"/>
            <w:hideMark/>
          </w:tcPr>
          <w:p w14:paraId="493219E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23,38</w:t>
            </w:r>
          </w:p>
        </w:tc>
        <w:tc>
          <w:tcPr>
            <w:tcW w:w="1215" w:type="dxa"/>
            <w:tcBorders>
              <w:top w:val="nil"/>
              <w:left w:val="nil"/>
              <w:bottom w:val="single" w:sz="4" w:space="0" w:color="auto"/>
              <w:right w:val="single" w:sz="4" w:space="0" w:color="auto"/>
            </w:tcBorders>
            <w:shd w:val="clear" w:color="auto" w:fill="auto"/>
            <w:vAlign w:val="center"/>
            <w:hideMark/>
          </w:tcPr>
          <w:p w14:paraId="221831D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118.297,07</w:t>
            </w:r>
          </w:p>
        </w:tc>
      </w:tr>
      <w:tr w:rsidR="007D4589" w:rsidRPr="00B84E85" w14:paraId="5665B30F"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06208DD3"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3- ADMINISTRAZIOA ETA FINANTZAK GMHZ</w:t>
            </w:r>
          </w:p>
        </w:tc>
        <w:tc>
          <w:tcPr>
            <w:tcW w:w="878" w:type="dxa"/>
            <w:tcBorders>
              <w:top w:val="nil"/>
              <w:left w:val="nil"/>
              <w:bottom w:val="single" w:sz="4" w:space="0" w:color="auto"/>
              <w:right w:val="single" w:sz="4" w:space="0" w:color="auto"/>
            </w:tcBorders>
            <w:shd w:val="clear" w:color="auto" w:fill="auto"/>
            <w:vAlign w:val="center"/>
            <w:hideMark/>
          </w:tcPr>
          <w:p w14:paraId="29ED856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1824CC7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56C5B71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7A0DEBD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66.719,24</w:t>
            </w:r>
          </w:p>
        </w:tc>
        <w:tc>
          <w:tcPr>
            <w:tcW w:w="1264" w:type="dxa"/>
            <w:tcBorders>
              <w:top w:val="nil"/>
              <w:left w:val="nil"/>
              <w:bottom w:val="single" w:sz="4" w:space="0" w:color="auto"/>
              <w:right w:val="single" w:sz="4" w:space="0" w:color="auto"/>
            </w:tcBorders>
            <w:shd w:val="clear" w:color="auto" w:fill="auto"/>
            <w:vAlign w:val="center"/>
            <w:hideMark/>
          </w:tcPr>
          <w:p w14:paraId="031D3B9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65,92</w:t>
            </w:r>
          </w:p>
        </w:tc>
        <w:tc>
          <w:tcPr>
            <w:tcW w:w="1264" w:type="dxa"/>
            <w:tcBorders>
              <w:top w:val="nil"/>
              <w:left w:val="nil"/>
              <w:bottom w:val="single" w:sz="4" w:space="0" w:color="auto"/>
              <w:right w:val="single" w:sz="4" w:space="0" w:color="auto"/>
            </w:tcBorders>
            <w:shd w:val="clear" w:color="auto" w:fill="auto"/>
            <w:vAlign w:val="center"/>
            <w:hideMark/>
          </w:tcPr>
          <w:p w14:paraId="138421B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13.500,65</w:t>
            </w:r>
          </w:p>
        </w:tc>
        <w:tc>
          <w:tcPr>
            <w:tcW w:w="1436" w:type="dxa"/>
            <w:tcBorders>
              <w:top w:val="nil"/>
              <w:left w:val="nil"/>
              <w:bottom w:val="single" w:sz="4" w:space="0" w:color="auto"/>
              <w:right w:val="single" w:sz="4" w:space="0" w:color="auto"/>
            </w:tcBorders>
            <w:shd w:val="clear" w:color="auto" w:fill="auto"/>
            <w:vAlign w:val="center"/>
            <w:hideMark/>
          </w:tcPr>
          <w:p w14:paraId="4F0F429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177AF0D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6276AC0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20,74</w:t>
            </w:r>
          </w:p>
        </w:tc>
        <w:tc>
          <w:tcPr>
            <w:tcW w:w="1215" w:type="dxa"/>
            <w:tcBorders>
              <w:top w:val="nil"/>
              <w:left w:val="nil"/>
              <w:bottom w:val="single" w:sz="4" w:space="0" w:color="auto"/>
              <w:right w:val="single" w:sz="4" w:space="0" w:color="auto"/>
            </w:tcBorders>
            <w:shd w:val="clear" w:color="auto" w:fill="auto"/>
            <w:vAlign w:val="center"/>
            <w:hideMark/>
          </w:tcPr>
          <w:p w14:paraId="7DB2FB7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101.214,83</w:t>
            </w:r>
          </w:p>
        </w:tc>
      </w:tr>
      <w:tr w:rsidR="007D4589" w:rsidRPr="00B84E85" w14:paraId="63DB4030"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6933486"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852A5A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05A9377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47C143C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0,13</w:t>
            </w:r>
          </w:p>
        </w:tc>
        <w:tc>
          <w:tcPr>
            <w:tcW w:w="1405" w:type="dxa"/>
            <w:tcBorders>
              <w:top w:val="nil"/>
              <w:left w:val="nil"/>
              <w:bottom w:val="single" w:sz="4" w:space="0" w:color="auto"/>
              <w:right w:val="single" w:sz="4" w:space="0" w:color="auto"/>
            </w:tcBorders>
            <w:shd w:val="clear" w:color="auto" w:fill="auto"/>
            <w:vAlign w:val="center"/>
            <w:hideMark/>
          </w:tcPr>
          <w:p w14:paraId="5C5296B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72.627,68</w:t>
            </w:r>
          </w:p>
        </w:tc>
        <w:tc>
          <w:tcPr>
            <w:tcW w:w="1264" w:type="dxa"/>
            <w:tcBorders>
              <w:top w:val="nil"/>
              <w:left w:val="nil"/>
              <w:bottom w:val="single" w:sz="4" w:space="0" w:color="auto"/>
              <w:right w:val="single" w:sz="4" w:space="0" w:color="auto"/>
            </w:tcBorders>
            <w:shd w:val="clear" w:color="auto" w:fill="auto"/>
            <w:vAlign w:val="center"/>
            <w:hideMark/>
          </w:tcPr>
          <w:p w14:paraId="676DC24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78C1F92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14.237,16</w:t>
            </w:r>
          </w:p>
        </w:tc>
        <w:tc>
          <w:tcPr>
            <w:tcW w:w="1436" w:type="dxa"/>
            <w:tcBorders>
              <w:top w:val="nil"/>
              <w:left w:val="nil"/>
              <w:bottom w:val="single" w:sz="4" w:space="0" w:color="auto"/>
              <w:right w:val="single" w:sz="4" w:space="0" w:color="auto"/>
            </w:tcBorders>
            <w:shd w:val="clear" w:color="auto" w:fill="auto"/>
            <w:vAlign w:val="center"/>
            <w:hideMark/>
          </w:tcPr>
          <w:p w14:paraId="44810AB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2584E08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20.994,94</w:t>
            </w:r>
          </w:p>
        </w:tc>
        <w:tc>
          <w:tcPr>
            <w:tcW w:w="1182" w:type="dxa"/>
            <w:tcBorders>
              <w:top w:val="nil"/>
              <w:left w:val="nil"/>
              <w:bottom w:val="single" w:sz="4" w:space="0" w:color="auto"/>
              <w:right w:val="single" w:sz="4" w:space="0" w:color="auto"/>
            </w:tcBorders>
            <w:shd w:val="clear" w:color="auto" w:fill="auto"/>
            <w:vAlign w:val="center"/>
            <w:hideMark/>
          </w:tcPr>
          <w:p w14:paraId="75A670E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19,46</w:t>
            </w:r>
          </w:p>
        </w:tc>
        <w:tc>
          <w:tcPr>
            <w:tcW w:w="1215" w:type="dxa"/>
            <w:tcBorders>
              <w:top w:val="nil"/>
              <w:left w:val="nil"/>
              <w:bottom w:val="single" w:sz="4" w:space="0" w:color="auto"/>
              <w:right w:val="single" w:sz="4" w:space="0" w:color="auto"/>
            </w:tcBorders>
            <w:shd w:val="clear" w:color="auto" w:fill="auto"/>
            <w:vAlign w:val="center"/>
            <w:hideMark/>
          </w:tcPr>
          <w:p w14:paraId="0D467AA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107.859,78</w:t>
            </w:r>
          </w:p>
        </w:tc>
      </w:tr>
      <w:tr w:rsidR="007D4589" w:rsidRPr="00B84E85" w14:paraId="71811F73"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D3A5923"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4- HAUR HEZKUNTZA GMHZ (LOE)</w:t>
            </w:r>
          </w:p>
        </w:tc>
        <w:tc>
          <w:tcPr>
            <w:tcW w:w="878" w:type="dxa"/>
            <w:tcBorders>
              <w:top w:val="nil"/>
              <w:left w:val="nil"/>
              <w:bottom w:val="single" w:sz="4" w:space="0" w:color="auto"/>
              <w:right w:val="single" w:sz="4" w:space="0" w:color="auto"/>
            </w:tcBorders>
            <w:shd w:val="clear" w:color="auto" w:fill="auto"/>
            <w:vAlign w:val="center"/>
            <w:hideMark/>
          </w:tcPr>
          <w:p w14:paraId="727A7C8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6008987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0,913</w:t>
            </w:r>
          </w:p>
        </w:tc>
        <w:tc>
          <w:tcPr>
            <w:tcW w:w="1264" w:type="dxa"/>
            <w:tcBorders>
              <w:top w:val="nil"/>
              <w:left w:val="nil"/>
              <w:bottom w:val="single" w:sz="4" w:space="0" w:color="auto"/>
              <w:right w:val="single" w:sz="4" w:space="0" w:color="auto"/>
            </w:tcBorders>
            <w:shd w:val="clear" w:color="auto" w:fill="auto"/>
            <w:vAlign w:val="center"/>
            <w:hideMark/>
          </w:tcPr>
          <w:p w14:paraId="44CE017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2E1A41B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78.677,98</w:t>
            </w:r>
          </w:p>
        </w:tc>
        <w:tc>
          <w:tcPr>
            <w:tcW w:w="1264" w:type="dxa"/>
            <w:tcBorders>
              <w:top w:val="nil"/>
              <w:left w:val="nil"/>
              <w:bottom w:val="single" w:sz="4" w:space="0" w:color="auto"/>
              <w:right w:val="single" w:sz="4" w:space="0" w:color="auto"/>
            </w:tcBorders>
            <w:shd w:val="clear" w:color="auto" w:fill="auto"/>
            <w:vAlign w:val="center"/>
            <w:hideMark/>
          </w:tcPr>
          <w:p w14:paraId="4056DD8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69,00</w:t>
            </w:r>
          </w:p>
        </w:tc>
        <w:tc>
          <w:tcPr>
            <w:tcW w:w="1264" w:type="dxa"/>
            <w:tcBorders>
              <w:top w:val="nil"/>
              <w:left w:val="nil"/>
              <w:bottom w:val="single" w:sz="4" w:space="0" w:color="auto"/>
              <w:right w:val="single" w:sz="4" w:space="0" w:color="auto"/>
            </w:tcBorders>
            <w:shd w:val="clear" w:color="auto" w:fill="auto"/>
            <w:vAlign w:val="center"/>
            <w:hideMark/>
          </w:tcPr>
          <w:p w14:paraId="5F7D165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15.403,46</w:t>
            </w:r>
          </w:p>
        </w:tc>
        <w:tc>
          <w:tcPr>
            <w:tcW w:w="1436" w:type="dxa"/>
            <w:tcBorders>
              <w:top w:val="nil"/>
              <w:left w:val="nil"/>
              <w:bottom w:val="single" w:sz="4" w:space="0" w:color="auto"/>
              <w:right w:val="single" w:sz="4" w:space="0" w:color="auto"/>
            </w:tcBorders>
            <w:shd w:val="clear" w:color="auto" w:fill="auto"/>
            <w:vAlign w:val="center"/>
            <w:hideMark/>
          </w:tcPr>
          <w:p w14:paraId="5CCE544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728417B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508F6F5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17,49</w:t>
            </w:r>
          </w:p>
        </w:tc>
        <w:tc>
          <w:tcPr>
            <w:tcW w:w="1215" w:type="dxa"/>
            <w:tcBorders>
              <w:top w:val="nil"/>
              <w:left w:val="nil"/>
              <w:bottom w:val="single" w:sz="4" w:space="0" w:color="auto"/>
              <w:right w:val="single" w:sz="4" w:space="0" w:color="auto"/>
            </w:tcBorders>
            <w:shd w:val="clear" w:color="auto" w:fill="auto"/>
            <w:vAlign w:val="center"/>
            <w:hideMark/>
          </w:tcPr>
          <w:p w14:paraId="29B074E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114.031,30</w:t>
            </w:r>
          </w:p>
        </w:tc>
      </w:tr>
      <w:tr w:rsidR="007D4589" w:rsidRPr="00B84E85" w14:paraId="039A42B9"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1A069B4"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203D9A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68C1F5D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1,087</w:t>
            </w:r>
          </w:p>
        </w:tc>
        <w:tc>
          <w:tcPr>
            <w:tcW w:w="1264" w:type="dxa"/>
            <w:tcBorders>
              <w:top w:val="nil"/>
              <w:left w:val="nil"/>
              <w:bottom w:val="single" w:sz="4" w:space="0" w:color="auto"/>
              <w:right w:val="single" w:sz="4" w:space="0" w:color="auto"/>
            </w:tcBorders>
            <w:shd w:val="clear" w:color="auto" w:fill="auto"/>
            <w:vAlign w:val="center"/>
            <w:hideMark/>
          </w:tcPr>
          <w:p w14:paraId="74024A4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16E97F3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65.639,82</w:t>
            </w:r>
          </w:p>
        </w:tc>
        <w:tc>
          <w:tcPr>
            <w:tcW w:w="1264" w:type="dxa"/>
            <w:tcBorders>
              <w:top w:val="nil"/>
              <w:left w:val="nil"/>
              <w:bottom w:val="single" w:sz="4" w:space="0" w:color="auto"/>
              <w:right w:val="single" w:sz="4" w:space="0" w:color="auto"/>
            </w:tcBorders>
            <w:shd w:val="clear" w:color="auto" w:fill="auto"/>
            <w:vAlign w:val="center"/>
            <w:hideMark/>
          </w:tcPr>
          <w:p w14:paraId="16C1EB4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66,59</w:t>
            </w:r>
          </w:p>
        </w:tc>
        <w:tc>
          <w:tcPr>
            <w:tcW w:w="1264" w:type="dxa"/>
            <w:tcBorders>
              <w:top w:val="nil"/>
              <w:left w:val="nil"/>
              <w:bottom w:val="single" w:sz="4" w:space="0" w:color="auto"/>
              <w:right w:val="single" w:sz="4" w:space="0" w:color="auto"/>
            </w:tcBorders>
            <w:shd w:val="clear" w:color="auto" w:fill="auto"/>
            <w:vAlign w:val="center"/>
            <w:hideMark/>
          </w:tcPr>
          <w:p w14:paraId="286AA54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12.988,32</w:t>
            </w:r>
          </w:p>
        </w:tc>
        <w:tc>
          <w:tcPr>
            <w:tcW w:w="1436" w:type="dxa"/>
            <w:tcBorders>
              <w:top w:val="nil"/>
              <w:left w:val="nil"/>
              <w:bottom w:val="single" w:sz="4" w:space="0" w:color="auto"/>
              <w:right w:val="single" w:sz="4" w:space="0" w:color="auto"/>
            </w:tcBorders>
            <w:shd w:val="clear" w:color="auto" w:fill="auto"/>
            <w:vAlign w:val="center"/>
            <w:hideMark/>
          </w:tcPr>
          <w:p w14:paraId="1E547DE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2A6DBA5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4E93604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20,23</w:t>
            </w:r>
          </w:p>
        </w:tc>
        <w:tc>
          <w:tcPr>
            <w:tcW w:w="1215" w:type="dxa"/>
            <w:tcBorders>
              <w:top w:val="nil"/>
              <w:left w:val="nil"/>
              <w:bottom w:val="single" w:sz="4" w:space="0" w:color="auto"/>
              <w:right w:val="single" w:sz="4" w:space="0" w:color="auto"/>
            </w:tcBorders>
            <w:shd w:val="clear" w:color="auto" w:fill="auto"/>
            <w:vAlign w:val="center"/>
            <w:hideMark/>
          </w:tcPr>
          <w:p w14:paraId="06E112C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98.578,00</w:t>
            </w:r>
          </w:p>
        </w:tc>
      </w:tr>
      <w:tr w:rsidR="007D4589" w:rsidRPr="00B84E85" w14:paraId="79AAB261"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FFE724C"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5- MERKATARITZAKO KUDEAKETA ETA MARKETINA GMHZ</w:t>
            </w:r>
          </w:p>
        </w:tc>
        <w:tc>
          <w:tcPr>
            <w:tcW w:w="878" w:type="dxa"/>
            <w:tcBorders>
              <w:top w:val="nil"/>
              <w:left w:val="nil"/>
              <w:bottom w:val="single" w:sz="4" w:space="0" w:color="auto"/>
              <w:right w:val="single" w:sz="4" w:space="0" w:color="auto"/>
            </w:tcBorders>
            <w:shd w:val="clear" w:color="auto" w:fill="auto"/>
            <w:vAlign w:val="center"/>
            <w:hideMark/>
          </w:tcPr>
          <w:p w14:paraId="6F73A53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42957C5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1,043</w:t>
            </w:r>
          </w:p>
        </w:tc>
        <w:tc>
          <w:tcPr>
            <w:tcW w:w="1264" w:type="dxa"/>
            <w:tcBorders>
              <w:top w:val="nil"/>
              <w:left w:val="nil"/>
              <w:bottom w:val="single" w:sz="4" w:space="0" w:color="auto"/>
              <w:right w:val="single" w:sz="4" w:space="0" w:color="auto"/>
            </w:tcBorders>
            <w:shd w:val="clear" w:color="auto" w:fill="auto"/>
            <w:vAlign w:val="center"/>
            <w:hideMark/>
          </w:tcPr>
          <w:p w14:paraId="7BCF847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6318F2C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83.166,36</w:t>
            </w:r>
          </w:p>
        </w:tc>
        <w:tc>
          <w:tcPr>
            <w:tcW w:w="1264" w:type="dxa"/>
            <w:tcBorders>
              <w:top w:val="nil"/>
              <w:left w:val="nil"/>
              <w:bottom w:val="single" w:sz="4" w:space="0" w:color="auto"/>
              <w:right w:val="single" w:sz="4" w:space="0" w:color="auto"/>
            </w:tcBorders>
            <w:shd w:val="clear" w:color="auto" w:fill="auto"/>
            <w:vAlign w:val="center"/>
            <w:hideMark/>
          </w:tcPr>
          <w:p w14:paraId="4F260BA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69,11</w:t>
            </w:r>
          </w:p>
        </w:tc>
        <w:tc>
          <w:tcPr>
            <w:tcW w:w="1264" w:type="dxa"/>
            <w:tcBorders>
              <w:top w:val="nil"/>
              <w:left w:val="nil"/>
              <w:bottom w:val="single" w:sz="4" w:space="0" w:color="auto"/>
              <w:right w:val="single" w:sz="4" w:space="0" w:color="auto"/>
            </w:tcBorders>
            <w:shd w:val="clear" w:color="auto" w:fill="auto"/>
            <w:vAlign w:val="center"/>
            <w:hideMark/>
          </w:tcPr>
          <w:p w14:paraId="019A570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16.331,55</w:t>
            </w:r>
          </w:p>
        </w:tc>
        <w:tc>
          <w:tcPr>
            <w:tcW w:w="1436" w:type="dxa"/>
            <w:tcBorders>
              <w:top w:val="nil"/>
              <w:left w:val="nil"/>
              <w:bottom w:val="single" w:sz="4" w:space="0" w:color="auto"/>
              <w:right w:val="single" w:sz="4" w:space="0" w:color="auto"/>
            </w:tcBorders>
            <w:shd w:val="clear" w:color="auto" w:fill="auto"/>
            <w:vAlign w:val="center"/>
            <w:hideMark/>
          </w:tcPr>
          <w:p w14:paraId="190921A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13,57</w:t>
            </w:r>
          </w:p>
        </w:tc>
        <w:tc>
          <w:tcPr>
            <w:tcW w:w="1190" w:type="dxa"/>
            <w:tcBorders>
              <w:top w:val="nil"/>
              <w:left w:val="nil"/>
              <w:bottom w:val="single" w:sz="4" w:space="0" w:color="auto"/>
              <w:right w:val="single" w:sz="4" w:space="0" w:color="auto"/>
            </w:tcBorders>
            <w:shd w:val="clear" w:color="auto" w:fill="auto"/>
            <w:vAlign w:val="center"/>
            <w:hideMark/>
          </w:tcPr>
          <w:p w14:paraId="0E5BC38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7169E80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17,32</w:t>
            </w:r>
          </w:p>
        </w:tc>
        <w:tc>
          <w:tcPr>
            <w:tcW w:w="1215" w:type="dxa"/>
            <w:tcBorders>
              <w:top w:val="nil"/>
              <w:left w:val="nil"/>
              <w:bottom w:val="single" w:sz="4" w:space="0" w:color="auto"/>
              <w:right w:val="single" w:sz="4" w:space="0" w:color="auto"/>
            </w:tcBorders>
            <w:shd w:val="clear" w:color="auto" w:fill="auto"/>
            <w:vAlign w:val="center"/>
            <w:hideMark/>
          </w:tcPr>
          <w:p w14:paraId="06F82B8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120.334,48</w:t>
            </w:r>
          </w:p>
        </w:tc>
      </w:tr>
      <w:tr w:rsidR="007D4589" w:rsidRPr="00B84E85" w14:paraId="27671FC3"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48A395D"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5C75DA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2C60CAB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184D189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60B5DB8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3BB2E4F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5906B04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70A621E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306FBA5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494D700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3ACEB79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20.351,61</w:t>
            </w:r>
          </w:p>
        </w:tc>
      </w:tr>
      <w:tr w:rsidR="007D4589" w:rsidRPr="00B84E85" w14:paraId="35D19E64"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A3A3CE1"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5- MARKETINA ETA PUBLIZITATEA GMHZ</w:t>
            </w:r>
          </w:p>
        </w:tc>
        <w:tc>
          <w:tcPr>
            <w:tcW w:w="878" w:type="dxa"/>
            <w:tcBorders>
              <w:top w:val="nil"/>
              <w:left w:val="nil"/>
              <w:bottom w:val="single" w:sz="4" w:space="0" w:color="auto"/>
              <w:right w:val="single" w:sz="4" w:space="0" w:color="auto"/>
            </w:tcBorders>
            <w:shd w:val="clear" w:color="auto" w:fill="auto"/>
            <w:vAlign w:val="center"/>
            <w:hideMark/>
          </w:tcPr>
          <w:p w14:paraId="673E50B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5CAA5EA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0EFF24E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0,565</w:t>
            </w:r>
          </w:p>
        </w:tc>
        <w:tc>
          <w:tcPr>
            <w:tcW w:w="1405" w:type="dxa"/>
            <w:tcBorders>
              <w:top w:val="nil"/>
              <w:left w:val="nil"/>
              <w:bottom w:val="single" w:sz="4" w:space="0" w:color="auto"/>
              <w:right w:val="single" w:sz="4" w:space="0" w:color="auto"/>
            </w:tcBorders>
            <w:shd w:val="clear" w:color="auto" w:fill="auto"/>
            <w:vAlign w:val="center"/>
            <w:hideMark/>
          </w:tcPr>
          <w:p w14:paraId="6D36CC9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83.717,98</w:t>
            </w:r>
          </w:p>
        </w:tc>
        <w:tc>
          <w:tcPr>
            <w:tcW w:w="1264" w:type="dxa"/>
            <w:tcBorders>
              <w:top w:val="nil"/>
              <w:left w:val="nil"/>
              <w:bottom w:val="single" w:sz="4" w:space="0" w:color="auto"/>
              <w:right w:val="single" w:sz="4" w:space="0" w:color="auto"/>
            </w:tcBorders>
            <w:shd w:val="clear" w:color="auto" w:fill="auto"/>
            <w:vAlign w:val="center"/>
            <w:hideMark/>
          </w:tcPr>
          <w:p w14:paraId="6A548D0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48B4533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15.912,18</w:t>
            </w:r>
          </w:p>
        </w:tc>
        <w:tc>
          <w:tcPr>
            <w:tcW w:w="1436" w:type="dxa"/>
            <w:tcBorders>
              <w:top w:val="nil"/>
              <w:left w:val="nil"/>
              <w:bottom w:val="single" w:sz="4" w:space="0" w:color="auto"/>
              <w:right w:val="single" w:sz="4" w:space="0" w:color="auto"/>
            </w:tcBorders>
            <w:shd w:val="clear" w:color="auto" w:fill="auto"/>
            <w:vAlign w:val="center"/>
            <w:hideMark/>
          </w:tcPr>
          <w:p w14:paraId="48E8310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0EACC1A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148E697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17,30</w:t>
            </w:r>
          </w:p>
        </w:tc>
        <w:tc>
          <w:tcPr>
            <w:tcW w:w="1215" w:type="dxa"/>
            <w:tcBorders>
              <w:top w:val="nil"/>
              <w:left w:val="nil"/>
              <w:bottom w:val="single" w:sz="4" w:space="0" w:color="auto"/>
              <w:right w:val="single" w:sz="4" w:space="0" w:color="auto"/>
            </w:tcBorders>
            <w:shd w:val="clear" w:color="auto" w:fill="auto"/>
            <w:vAlign w:val="center"/>
            <w:hideMark/>
          </w:tcPr>
          <w:p w14:paraId="36715B8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120.466,73</w:t>
            </w:r>
          </w:p>
        </w:tc>
      </w:tr>
      <w:tr w:rsidR="007D4589" w:rsidRPr="00B84E85" w14:paraId="7FD0CA3B"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45B63353"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9DBDE8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02F5BA8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2802089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7110552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1A9EE6C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67,75</w:t>
            </w:r>
          </w:p>
        </w:tc>
        <w:tc>
          <w:tcPr>
            <w:tcW w:w="1264" w:type="dxa"/>
            <w:tcBorders>
              <w:top w:val="nil"/>
              <w:left w:val="nil"/>
              <w:bottom w:val="single" w:sz="4" w:space="0" w:color="auto"/>
              <w:right w:val="single" w:sz="4" w:space="0" w:color="auto"/>
            </w:tcBorders>
            <w:shd w:val="clear" w:color="auto" w:fill="auto"/>
            <w:vAlign w:val="center"/>
            <w:hideMark/>
          </w:tcPr>
          <w:p w14:paraId="5D070EB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72CC80C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2A76687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1B93041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72108BD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108.712,59</w:t>
            </w:r>
          </w:p>
        </w:tc>
      </w:tr>
      <w:tr w:rsidR="007D4589" w:rsidRPr="00B84E85" w14:paraId="154F1E9C"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07EB3CA3"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6- SALMENTEN ETA MERKATARITZAKO GUNEEN KUDEAKETA GMHZ (LOE)</w:t>
            </w:r>
          </w:p>
        </w:tc>
        <w:tc>
          <w:tcPr>
            <w:tcW w:w="878" w:type="dxa"/>
            <w:tcBorders>
              <w:top w:val="nil"/>
              <w:left w:val="nil"/>
              <w:bottom w:val="single" w:sz="4" w:space="0" w:color="auto"/>
              <w:right w:val="single" w:sz="4" w:space="0" w:color="auto"/>
            </w:tcBorders>
            <w:shd w:val="clear" w:color="auto" w:fill="auto"/>
            <w:vAlign w:val="center"/>
            <w:hideMark/>
          </w:tcPr>
          <w:p w14:paraId="6681EEC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21B2905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5A58A5C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0,566</w:t>
            </w:r>
          </w:p>
        </w:tc>
        <w:tc>
          <w:tcPr>
            <w:tcW w:w="1405" w:type="dxa"/>
            <w:tcBorders>
              <w:top w:val="nil"/>
              <w:left w:val="nil"/>
              <w:bottom w:val="single" w:sz="4" w:space="0" w:color="auto"/>
              <w:right w:val="single" w:sz="4" w:space="0" w:color="auto"/>
            </w:tcBorders>
            <w:shd w:val="clear" w:color="auto" w:fill="auto"/>
            <w:vAlign w:val="center"/>
            <w:hideMark/>
          </w:tcPr>
          <w:p w14:paraId="15DCE8B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83.763,27</w:t>
            </w:r>
          </w:p>
        </w:tc>
        <w:tc>
          <w:tcPr>
            <w:tcW w:w="1264" w:type="dxa"/>
            <w:tcBorders>
              <w:top w:val="nil"/>
              <w:left w:val="nil"/>
              <w:bottom w:val="single" w:sz="4" w:space="0" w:color="auto"/>
              <w:right w:val="single" w:sz="4" w:space="0" w:color="auto"/>
            </w:tcBorders>
            <w:shd w:val="clear" w:color="auto" w:fill="auto"/>
            <w:vAlign w:val="center"/>
            <w:hideMark/>
          </w:tcPr>
          <w:p w14:paraId="56D9508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69,03</w:t>
            </w:r>
          </w:p>
        </w:tc>
        <w:tc>
          <w:tcPr>
            <w:tcW w:w="1264" w:type="dxa"/>
            <w:tcBorders>
              <w:top w:val="nil"/>
              <w:left w:val="nil"/>
              <w:bottom w:val="single" w:sz="4" w:space="0" w:color="auto"/>
              <w:right w:val="single" w:sz="4" w:space="0" w:color="auto"/>
            </w:tcBorders>
            <w:shd w:val="clear" w:color="auto" w:fill="auto"/>
            <w:vAlign w:val="center"/>
            <w:hideMark/>
          </w:tcPr>
          <w:p w14:paraId="69F3623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16.737,28</w:t>
            </w:r>
          </w:p>
        </w:tc>
        <w:tc>
          <w:tcPr>
            <w:tcW w:w="1436" w:type="dxa"/>
            <w:tcBorders>
              <w:top w:val="nil"/>
              <w:left w:val="nil"/>
              <w:bottom w:val="single" w:sz="4" w:space="0" w:color="auto"/>
              <w:right w:val="single" w:sz="4" w:space="0" w:color="auto"/>
            </w:tcBorders>
            <w:shd w:val="clear" w:color="auto" w:fill="auto"/>
            <w:vAlign w:val="center"/>
            <w:hideMark/>
          </w:tcPr>
          <w:p w14:paraId="390CF9D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13,79</w:t>
            </w:r>
          </w:p>
        </w:tc>
        <w:tc>
          <w:tcPr>
            <w:tcW w:w="1190" w:type="dxa"/>
            <w:tcBorders>
              <w:top w:val="nil"/>
              <w:left w:val="nil"/>
              <w:bottom w:val="single" w:sz="4" w:space="0" w:color="auto"/>
              <w:right w:val="single" w:sz="4" w:space="0" w:color="auto"/>
            </w:tcBorders>
            <w:shd w:val="clear" w:color="auto" w:fill="auto"/>
            <w:vAlign w:val="center"/>
            <w:hideMark/>
          </w:tcPr>
          <w:p w14:paraId="41DA20C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68281A1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17,18</w:t>
            </w:r>
          </w:p>
        </w:tc>
        <w:tc>
          <w:tcPr>
            <w:tcW w:w="1215" w:type="dxa"/>
            <w:tcBorders>
              <w:top w:val="nil"/>
              <w:left w:val="nil"/>
              <w:bottom w:val="single" w:sz="4" w:space="0" w:color="auto"/>
              <w:right w:val="single" w:sz="4" w:space="0" w:color="auto"/>
            </w:tcBorders>
            <w:shd w:val="clear" w:color="auto" w:fill="auto"/>
            <w:vAlign w:val="center"/>
            <w:hideMark/>
          </w:tcPr>
          <w:p w14:paraId="657D5C6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121.337,12</w:t>
            </w:r>
          </w:p>
        </w:tc>
      </w:tr>
      <w:tr w:rsidR="007D4589" w:rsidRPr="00B84E85" w14:paraId="0B510C5C"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75600D2"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96A29F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58D8D2F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1122B06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0,479</w:t>
            </w:r>
          </w:p>
        </w:tc>
        <w:tc>
          <w:tcPr>
            <w:tcW w:w="1405" w:type="dxa"/>
            <w:tcBorders>
              <w:top w:val="nil"/>
              <w:left w:val="nil"/>
              <w:bottom w:val="single" w:sz="4" w:space="0" w:color="auto"/>
              <w:right w:val="single" w:sz="4" w:space="0" w:color="auto"/>
            </w:tcBorders>
            <w:shd w:val="clear" w:color="auto" w:fill="auto"/>
            <w:vAlign w:val="center"/>
            <w:hideMark/>
          </w:tcPr>
          <w:p w14:paraId="7AD5B18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77.693,37</w:t>
            </w:r>
          </w:p>
        </w:tc>
        <w:tc>
          <w:tcPr>
            <w:tcW w:w="1264" w:type="dxa"/>
            <w:tcBorders>
              <w:top w:val="nil"/>
              <w:left w:val="nil"/>
              <w:bottom w:val="single" w:sz="4" w:space="0" w:color="auto"/>
              <w:right w:val="single" w:sz="4" w:space="0" w:color="auto"/>
            </w:tcBorders>
            <w:shd w:val="clear" w:color="auto" w:fill="auto"/>
            <w:vAlign w:val="center"/>
            <w:hideMark/>
          </w:tcPr>
          <w:p w14:paraId="7309B4D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68,05</w:t>
            </w:r>
          </w:p>
        </w:tc>
        <w:tc>
          <w:tcPr>
            <w:tcW w:w="1264" w:type="dxa"/>
            <w:tcBorders>
              <w:top w:val="nil"/>
              <w:left w:val="nil"/>
              <w:bottom w:val="single" w:sz="4" w:space="0" w:color="auto"/>
              <w:right w:val="single" w:sz="4" w:space="0" w:color="auto"/>
            </w:tcBorders>
            <w:shd w:val="clear" w:color="auto" w:fill="auto"/>
            <w:vAlign w:val="center"/>
            <w:hideMark/>
          </w:tcPr>
          <w:p w14:paraId="566C23C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15.632,94</w:t>
            </w:r>
          </w:p>
        </w:tc>
        <w:tc>
          <w:tcPr>
            <w:tcW w:w="1436" w:type="dxa"/>
            <w:tcBorders>
              <w:top w:val="nil"/>
              <w:left w:val="nil"/>
              <w:bottom w:val="single" w:sz="4" w:space="0" w:color="auto"/>
              <w:right w:val="single" w:sz="4" w:space="0" w:color="auto"/>
            </w:tcBorders>
            <w:shd w:val="clear" w:color="auto" w:fill="auto"/>
            <w:vAlign w:val="center"/>
            <w:hideMark/>
          </w:tcPr>
          <w:p w14:paraId="0DA56AA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13,69</w:t>
            </w:r>
          </w:p>
        </w:tc>
        <w:tc>
          <w:tcPr>
            <w:tcW w:w="1190" w:type="dxa"/>
            <w:tcBorders>
              <w:top w:val="nil"/>
              <w:left w:val="nil"/>
              <w:bottom w:val="single" w:sz="4" w:space="0" w:color="auto"/>
              <w:right w:val="single" w:sz="4" w:space="0" w:color="auto"/>
            </w:tcBorders>
            <w:shd w:val="clear" w:color="auto" w:fill="auto"/>
            <w:vAlign w:val="center"/>
            <w:hideMark/>
          </w:tcPr>
          <w:p w14:paraId="1DF8541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20.836,57</w:t>
            </w:r>
          </w:p>
        </w:tc>
        <w:tc>
          <w:tcPr>
            <w:tcW w:w="1182" w:type="dxa"/>
            <w:tcBorders>
              <w:top w:val="nil"/>
              <w:left w:val="nil"/>
              <w:bottom w:val="single" w:sz="4" w:space="0" w:color="auto"/>
              <w:right w:val="single" w:sz="4" w:space="0" w:color="auto"/>
            </w:tcBorders>
            <w:shd w:val="clear" w:color="auto" w:fill="auto"/>
            <w:vAlign w:val="center"/>
            <w:hideMark/>
          </w:tcPr>
          <w:p w14:paraId="5ABED9A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18,26</w:t>
            </w:r>
          </w:p>
        </w:tc>
        <w:tc>
          <w:tcPr>
            <w:tcW w:w="1215" w:type="dxa"/>
            <w:tcBorders>
              <w:top w:val="nil"/>
              <w:left w:val="nil"/>
              <w:bottom w:val="single" w:sz="4" w:space="0" w:color="auto"/>
              <w:right w:val="single" w:sz="4" w:space="0" w:color="auto"/>
            </w:tcBorders>
            <w:shd w:val="clear" w:color="auto" w:fill="auto"/>
            <w:vAlign w:val="center"/>
            <w:hideMark/>
          </w:tcPr>
          <w:p w14:paraId="66B00F8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114.162,88</w:t>
            </w:r>
          </w:p>
        </w:tc>
      </w:tr>
      <w:tr w:rsidR="007D4589" w:rsidRPr="00B84E85" w14:paraId="2A09DDDB"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F53D620"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7- SAREKO SISTEMA INFORMATIKOEN ADMINISTRAZIOA GMHZ (LOE)</w:t>
            </w:r>
          </w:p>
        </w:tc>
        <w:tc>
          <w:tcPr>
            <w:tcW w:w="878" w:type="dxa"/>
            <w:tcBorders>
              <w:top w:val="nil"/>
              <w:left w:val="nil"/>
              <w:bottom w:val="single" w:sz="4" w:space="0" w:color="auto"/>
              <w:right w:val="single" w:sz="4" w:space="0" w:color="auto"/>
            </w:tcBorders>
            <w:shd w:val="clear" w:color="auto" w:fill="auto"/>
            <w:vAlign w:val="center"/>
            <w:hideMark/>
          </w:tcPr>
          <w:p w14:paraId="0E4A660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5738598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27CE909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0,652</w:t>
            </w:r>
          </w:p>
        </w:tc>
        <w:tc>
          <w:tcPr>
            <w:tcW w:w="1405" w:type="dxa"/>
            <w:tcBorders>
              <w:top w:val="nil"/>
              <w:left w:val="nil"/>
              <w:bottom w:val="single" w:sz="4" w:space="0" w:color="auto"/>
              <w:right w:val="single" w:sz="4" w:space="0" w:color="auto"/>
            </w:tcBorders>
            <w:shd w:val="clear" w:color="auto" w:fill="auto"/>
            <w:vAlign w:val="center"/>
            <w:hideMark/>
          </w:tcPr>
          <w:p w14:paraId="3A8DCBD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89.787,88</w:t>
            </w:r>
          </w:p>
        </w:tc>
        <w:tc>
          <w:tcPr>
            <w:tcW w:w="1264" w:type="dxa"/>
            <w:tcBorders>
              <w:top w:val="nil"/>
              <w:left w:val="nil"/>
              <w:bottom w:val="single" w:sz="4" w:space="0" w:color="auto"/>
              <w:right w:val="single" w:sz="4" w:space="0" w:color="auto"/>
            </w:tcBorders>
            <w:shd w:val="clear" w:color="auto" w:fill="auto"/>
            <w:vAlign w:val="center"/>
            <w:hideMark/>
          </w:tcPr>
          <w:p w14:paraId="6CD0FE6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69,73</w:t>
            </w:r>
          </w:p>
        </w:tc>
        <w:tc>
          <w:tcPr>
            <w:tcW w:w="1264" w:type="dxa"/>
            <w:tcBorders>
              <w:top w:val="nil"/>
              <w:left w:val="nil"/>
              <w:bottom w:val="single" w:sz="4" w:space="0" w:color="auto"/>
              <w:right w:val="single" w:sz="4" w:space="0" w:color="auto"/>
            </w:tcBorders>
            <w:shd w:val="clear" w:color="auto" w:fill="auto"/>
            <w:vAlign w:val="center"/>
            <w:hideMark/>
          </w:tcPr>
          <w:p w14:paraId="28BC50F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17.157,43</w:t>
            </w:r>
          </w:p>
        </w:tc>
        <w:tc>
          <w:tcPr>
            <w:tcW w:w="1436" w:type="dxa"/>
            <w:tcBorders>
              <w:top w:val="nil"/>
              <w:left w:val="nil"/>
              <w:bottom w:val="single" w:sz="4" w:space="0" w:color="auto"/>
              <w:right w:val="single" w:sz="4" w:space="0" w:color="auto"/>
            </w:tcBorders>
            <w:shd w:val="clear" w:color="auto" w:fill="auto"/>
            <w:vAlign w:val="center"/>
            <w:hideMark/>
          </w:tcPr>
          <w:p w14:paraId="5B7BF41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13,32</w:t>
            </w:r>
          </w:p>
        </w:tc>
        <w:tc>
          <w:tcPr>
            <w:tcW w:w="1190" w:type="dxa"/>
            <w:tcBorders>
              <w:top w:val="nil"/>
              <w:left w:val="nil"/>
              <w:bottom w:val="single" w:sz="4" w:space="0" w:color="auto"/>
              <w:right w:val="single" w:sz="4" w:space="0" w:color="auto"/>
            </w:tcBorders>
            <w:shd w:val="clear" w:color="auto" w:fill="auto"/>
            <w:vAlign w:val="center"/>
            <w:hideMark/>
          </w:tcPr>
          <w:p w14:paraId="3D51068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68753F6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16,95</w:t>
            </w:r>
          </w:p>
        </w:tc>
        <w:tc>
          <w:tcPr>
            <w:tcW w:w="1215" w:type="dxa"/>
            <w:tcBorders>
              <w:top w:val="nil"/>
              <w:left w:val="nil"/>
              <w:bottom w:val="single" w:sz="4" w:space="0" w:color="auto"/>
              <w:right w:val="single" w:sz="4" w:space="0" w:color="auto"/>
            </w:tcBorders>
            <w:shd w:val="clear" w:color="auto" w:fill="auto"/>
            <w:vAlign w:val="center"/>
            <w:hideMark/>
          </w:tcPr>
          <w:p w14:paraId="750DB5F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128.763,58</w:t>
            </w:r>
          </w:p>
        </w:tc>
      </w:tr>
      <w:tr w:rsidR="007D4589" w:rsidRPr="00B84E85" w14:paraId="787AB695"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790E569"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CBDD89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4A2B04D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6F65091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0,329</w:t>
            </w:r>
          </w:p>
        </w:tc>
        <w:tc>
          <w:tcPr>
            <w:tcW w:w="1405" w:type="dxa"/>
            <w:tcBorders>
              <w:top w:val="nil"/>
              <w:left w:val="nil"/>
              <w:bottom w:val="single" w:sz="4" w:space="0" w:color="auto"/>
              <w:right w:val="single" w:sz="4" w:space="0" w:color="auto"/>
            </w:tcBorders>
            <w:shd w:val="clear" w:color="auto" w:fill="auto"/>
            <w:vAlign w:val="center"/>
            <w:hideMark/>
          </w:tcPr>
          <w:p w14:paraId="121B7E0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79.463,71</w:t>
            </w:r>
          </w:p>
        </w:tc>
        <w:tc>
          <w:tcPr>
            <w:tcW w:w="1264" w:type="dxa"/>
            <w:tcBorders>
              <w:top w:val="nil"/>
              <w:left w:val="nil"/>
              <w:bottom w:val="single" w:sz="4" w:space="0" w:color="auto"/>
              <w:right w:val="single" w:sz="4" w:space="0" w:color="auto"/>
            </w:tcBorders>
            <w:shd w:val="clear" w:color="auto" w:fill="auto"/>
            <w:vAlign w:val="center"/>
            <w:hideMark/>
          </w:tcPr>
          <w:p w14:paraId="43BF440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1BA1F78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15.278,13</w:t>
            </w:r>
          </w:p>
        </w:tc>
        <w:tc>
          <w:tcPr>
            <w:tcW w:w="1436" w:type="dxa"/>
            <w:tcBorders>
              <w:top w:val="nil"/>
              <w:left w:val="nil"/>
              <w:bottom w:val="single" w:sz="4" w:space="0" w:color="auto"/>
              <w:right w:val="single" w:sz="4" w:space="0" w:color="auto"/>
            </w:tcBorders>
            <w:shd w:val="clear" w:color="auto" w:fill="auto"/>
            <w:vAlign w:val="center"/>
            <w:hideMark/>
          </w:tcPr>
          <w:p w14:paraId="2FA1728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5FB343E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21.818,27</w:t>
            </w:r>
          </w:p>
        </w:tc>
        <w:tc>
          <w:tcPr>
            <w:tcW w:w="1182" w:type="dxa"/>
            <w:tcBorders>
              <w:top w:val="nil"/>
              <w:left w:val="nil"/>
              <w:bottom w:val="single" w:sz="4" w:space="0" w:color="auto"/>
              <w:right w:val="single" w:sz="4" w:space="0" w:color="auto"/>
            </w:tcBorders>
            <w:shd w:val="clear" w:color="auto" w:fill="auto"/>
            <w:vAlign w:val="center"/>
            <w:hideMark/>
          </w:tcPr>
          <w:p w14:paraId="7B413B8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10967E5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116.560,11</w:t>
            </w:r>
          </w:p>
        </w:tc>
      </w:tr>
      <w:tr w:rsidR="007D4589" w:rsidRPr="00B84E85" w14:paraId="44DEDCAC"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16BB7B8D"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8- AUTOMATIZAZIOA ETA ROBOTIKA INDUSTRIALA GMHZ</w:t>
            </w:r>
          </w:p>
        </w:tc>
        <w:tc>
          <w:tcPr>
            <w:tcW w:w="878" w:type="dxa"/>
            <w:tcBorders>
              <w:top w:val="nil"/>
              <w:left w:val="nil"/>
              <w:bottom w:val="single" w:sz="4" w:space="0" w:color="auto"/>
              <w:right w:val="single" w:sz="4" w:space="0" w:color="auto"/>
            </w:tcBorders>
            <w:shd w:val="clear" w:color="auto" w:fill="auto"/>
            <w:vAlign w:val="center"/>
            <w:hideMark/>
          </w:tcPr>
          <w:p w14:paraId="317F88C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04AFB2E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636F3BF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3D5CF3E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90.319,89</w:t>
            </w:r>
          </w:p>
        </w:tc>
        <w:tc>
          <w:tcPr>
            <w:tcW w:w="1264" w:type="dxa"/>
            <w:tcBorders>
              <w:top w:val="nil"/>
              <w:left w:val="nil"/>
              <w:bottom w:val="single" w:sz="4" w:space="0" w:color="auto"/>
              <w:right w:val="single" w:sz="4" w:space="0" w:color="auto"/>
            </w:tcBorders>
            <w:shd w:val="clear" w:color="auto" w:fill="auto"/>
            <w:vAlign w:val="center"/>
            <w:hideMark/>
          </w:tcPr>
          <w:p w14:paraId="32050DE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68,04</w:t>
            </w:r>
          </w:p>
        </w:tc>
        <w:tc>
          <w:tcPr>
            <w:tcW w:w="1264" w:type="dxa"/>
            <w:tcBorders>
              <w:top w:val="nil"/>
              <w:left w:val="nil"/>
              <w:bottom w:val="single" w:sz="4" w:space="0" w:color="auto"/>
              <w:right w:val="single" w:sz="4" w:space="0" w:color="auto"/>
            </w:tcBorders>
            <w:shd w:val="clear" w:color="auto" w:fill="auto"/>
            <w:vAlign w:val="center"/>
            <w:hideMark/>
          </w:tcPr>
          <w:p w14:paraId="06F41B5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17.736,15</w:t>
            </w:r>
          </w:p>
        </w:tc>
        <w:tc>
          <w:tcPr>
            <w:tcW w:w="1436" w:type="dxa"/>
            <w:tcBorders>
              <w:top w:val="nil"/>
              <w:left w:val="nil"/>
              <w:bottom w:val="single" w:sz="4" w:space="0" w:color="auto"/>
              <w:right w:val="single" w:sz="4" w:space="0" w:color="auto"/>
            </w:tcBorders>
            <w:shd w:val="clear" w:color="auto" w:fill="auto"/>
            <w:vAlign w:val="center"/>
            <w:hideMark/>
          </w:tcPr>
          <w:p w14:paraId="5DCA5F3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13,36</w:t>
            </w:r>
          </w:p>
        </w:tc>
        <w:tc>
          <w:tcPr>
            <w:tcW w:w="1190" w:type="dxa"/>
            <w:tcBorders>
              <w:top w:val="nil"/>
              <w:left w:val="nil"/>
              <w:bottom w:val="single" w:sz="4" w:space="0" w:color="auto"/>
              <w:right w:val="single" w:sz="4" w:space="0" w:color="auto"/>
            </w:tcBorders>
            <w:shd w:val="clear" w:color="auto" w:fill="auto"/>
            <w:vAlign w:val="center"/>
            <w:hideMark/>
          </w:tcPr>
          <w:p w14:paraId="37B426D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24.687,38</w:t>
            </w:r>
          </w:p>
        </w:tc>
        <w:tc>
          <w:tcPr>
            <w:tcW w:w="1182" w:type="dxa"/>
            <w:tcBorders>
              <w:top w:val="nil"/>
              <w:left w:val="nil"/>
              <w:bottom w:val="single" w:sz="4" w:space="0" w:color="auto"/>
              <w:right w:val="single" w:sz="4" w:space="0" w:color="auto"/>
            </w:tcBorders>
            <w:shd w:val="clear" w:color="auto" w:fill="auto"/>
            <w:vAlign w:val="center"/>
            <w:hideMark/>
          </w:tcPr>
          <w:p w14:paraId="1543AA4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18,60</w:t>
            </w:r>
          </w:p>
        </w:tc>
        <w:tc>
          <w:tcPr>
            <w:tcW w:w="1215" w:type="dxa"/>
            <w:tcBorders>
              <w:top w:val="nil"/>
              <w:left w:val="nil"/>
              <w:bottom w:val="single" w:sz="4" w:space="0" w:color="auto"/>
              <w:right w:val="single" w:sz="4" w:space="0" w:color="auto"/>
            </w:tcBorders>
            <w:shd w:val="clear" w:color="auto" w:fill="auto"/>
            <w:vAlign w:val="center"/>
            <w:hideMark/>
          </w:tcPr>
          <w:p w14:paraId="5FE73B6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132.743,42</w:t>
            </w:r>
          </w:p>
        </w:tc>
      </w:tr>
      <w:tr w:rsidR="007D4589" w:rsidRPr="00B84E85" w14:paraId="3DD9AB6F"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34C48ECC"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3A6F98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67C0A76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64E4280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1FE1C66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78.561,81</w:t>
            </w:r>
          </w:p>
        </w:tc>
        <w:tc>
          <w:tcPr>
            <w:tcW w:w="1264" w:type="dxa"/>
            <w:tcBorders>
              <w:top w:val="nil"/>
              <w:left w:val="nil"/>
              <w:bottom w:val="single" w:sz="4" w:space="0" w:color="auto"/>
              <w:right w:val="single" w:sz="4" w:space="0" w:color="auto"/>
            </w:tcBorders>
            <w:shd w:val="clear" w:color="auto" w:fill="auto"/>
            <w:vAlign w:val="center"/>
            <w:hideMark/>
          </w:tcPr>
          <w:p w14:paraId="3384458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66,09</w:t>
            </w:r>
          </w:p>
        </w:tc>
        <w:tc>
          <w:tcPr>
            <w:tcW w:w="1264" w:type="dxa"/>
            <w:tcBorders>
              <w:top w:val="nil"/>
              <w:left w:val="nil"/>
              <w:bottom w:val="single" w:sz="4" w:space="0" w:color="auto"/>
              <w:right w:val="single" w:sz="4" w:space="0" w:color="auto"/>
            </w:tcBorders>
            <w:shd w:val="clear" w:color="auto" w:fill="auto"/>
            <w:vAlign w:val="center"/>
            <w:hideMark/>
          </w:tcPr>
          <w:p w14:paraId="746C91D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15.619,49</w:t>
            </w:r>
          </w:p>
        </w:tc>
        <w:tc>
          <w:tcPr>
            <w:tcW w:w="1436" w:type="dxa"/>
            <w:tcBorders>
              <w:top w:val="nil"/>
              <w:left w:val="nil"/>
              <w:bottom w:val="single" w:sz="4" w:space="0" w:color="auto"/>
              <w:right w:val="single" w:sz="4" w:space="0" w:color="auto"/>
            </w:tcBorders>
            <w:shd w:val="clear" w:color="auto" w:fill="auto"/>
            <w:vAlign w:val="center"/>
            <w:hideMark/>
          </w:tcPr>
          <w:p w14:paraId="0424466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7EAE31D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24.687,52</w:t>
            </w:r>
          </w:p>
        </w:tc>
        <w:tc>
          <w:tcPr>
            <w:tcW w:w="1182" w:type="dxa"/>
            <w:tcBorders>
              <w:top w:val="nil"/>
              <w:left w:val="nil"/>
              <w:bottom w:val="single" w:sz="4" w:space="0" w:color="auto"/>
              <w:right w:val="single" w:sz="4" w:space="0" w:color="auto"/>
            </w:tcBorders>
            <w:shd w:val="clear" w:color="auto" w:fill="auto"/>
            <w:vAlign w:val="center"/>
            <w:hideMark/>
          </w:tcPr>
          <w:p w14:paraId="7BBADD1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20,77</w:t>
            </w:r>
          </w:p>
        </w:tc>
        <w:tc>
          <w:tcPr>
            <w:tcW w:w="1215" w:type="dxa"/>
            <w:tcBorders>
              <w:top w:val="nil"/>
              <w:left w:val="nil"/>
              <w:bottom w:val="single" w:sz="4" w:space="0" w:color="auto"/>
              <w:right w:val="single" w:sz="4" w:space="0" w:color="auto"/>
            </w:tcBorders>
            <w:shd w:val="clear" w:color="auto" w:fill="auto"/>
            <w:vAlign w:val="center"/>
            <w:hideMark/>
          </w:tcPr>
          <w:p w14:paraId="4ABFDEF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118.868,82</w:t>
            </w:r>
          </w:p>
        </w:tc>
      </w:tr>
      <w:tr w:rsidR="007D4589" w:rsidRPr="00B84E85" w14:paraId="58A32731"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29284E8"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9- FABRIKAZIO MEKANIKOKO PRODUKZIOAREN PROGRAMAZIOA GMHZ (LOE)</w:t>
            </w:r>
          </w:p>
        </w:tc>
        <w:tc>
          <w:tcPr>
            <w:tcW w:w="878" w:type="dxa"/>
            <w:tcBorders>
              <w:top w:val="nil"/>
              <w:left w:val="nil"/>
              <w:bottom w:val="single" w:sz="4" w:space="0" w:color="auto"/>
              <w:right w:val="single" w:sz="4" w:space="0" w:color="auto"/>
            </w:tcBorders>
            <w:shd w:val="clear" w:color="auto" w:fill="auto"/>
            <w:vAlign w:val="center"/>
            <w:hideMark/>
          </w:tcPr>
          <w:p w14:paraId="2A01B25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1E23895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0,696</w:t>
            </w:r>
          </w:p>
        </w:tc>
        <w:tc>
          <w:tcPr>
            <w:tcW w:w="1264" w:type="dxa"/>
            <w:tcBorders>
              <w:top w:val="nil"/>
              <w:left w:val="nil"/>
              <w:bottom w:val="single" w:sz="4" w:space="0" w:color="auto"/>
              <w:right w:val="single" w:sz="4" w:space="0" w:color="auto"/>
            </w:tcBorders>
            <w:shd w:val="clear" w:color="auto" w:fill="auto"/>
            <w:vAlign w:val="center"/>
            <w:hideMark/>
          </w:tcPr>
          <w:p w14:paraId="5458073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5019056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81.705,23</w:t>
            </w:r>
          </w:p>
        </w:tc>
        <w:tc>
          <w:tcPr>
            <w:tcW w:w="1264" w:type="dxa"/>
            <w:tcBorders>
              <w:top w:val="nil"/>
              <w:left w:val="nil"/>
              <w:bottom w:val="single" w:sz="4" w:space="0" w:color="auto"/>
              <w:right w:val="single" w:sz="4" w:space="0" w:color="auto"/>
            </w:tcBorders>
            <w:shd w:val="clear" w:color="auto" w:fill="auto"/>
            <w:vAlign w:val="center"/>
            <w:hideMark/>
          </w:tcPr>
          <w:p w14:paraId="6AF0D3A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64,91</w:t>
            </w:r>
          </w:p>
        </w:tc>
        <w:tc>
          <w:tcPr>
            <w:tcW w:w="1264" w:type="dxa"/>
            <w:tcBorders>
              <w:top w:val="nil"/>
              <w:left w:val="nil"/>
              <w:bottom w:val="single" w:sz="4" w:space="0" w:color="auto"/>
              <w:right w:val="single" w:sz="4" w:space="0" w:color="auto"/>
            </w:tcBorders>
            <w:shd w:val="clear" w:color="auto" w:fill="auto"/>
            <w:vAlign w:val="center"/>
            <w:hideMark/>
          </w:tcPr>
          <w:p w14:paraId="33F5617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16.082,32</w:t>
            </w:r>
          </w:p>
        </w:tc>
        <w:tc>
          <w:tcPr>
            <w:tcW w:w="1436" w:type="dxa"/>
            <w:tcBorders>
              <w:top w:val="nil"/>
              <w:left w:val="nil"/>
              <w:bottom w:val="single" w:sz="4" w:space="0" w:color="auto"/>
              <w:right w:val="single" w:sz="4" w:space="0" w:color="auto"/>
            </w:tcBorders>
            <w:shd w:val="clear" w:color="auto" w:fill="auto"/>
            <w:vAlign w:val="center"/>
            <w:hideMark/>
          </w:tcPr>
          <w:p w14:paraId="67A93FB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62FD2FE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2622CEF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22,31</w:t>
            </w:r>
          </w:p>
        </w:tc>
        <w:tc>
          <w:tcPr>
            <w:tcW w:w="1215" w:type="dxa"/>
            <w:tcBorders>
              <w:top w:val="nil"/>
              <w:left w:val="nil"/>
              <w:bottom w:val="single" w:sz="4" w:space="0" w:color="auto"/>
              <w:right w:val="single" w:sz="4" w:space="0" w:color="auto"/>
            </w:tcBorders>
            <w:shd w:val="clear" w:color="auto" w:fill="auto"/>
            <w:vAlign w:val="center"/>
            <w:hideMark/>
          </w:tcPr>
          <w:p w14:paraId="206B8A3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125.873,90</w:t>
            </w:r>
          </w:p>
        </w:tc>
      </w:tr>
      <w:tr w:rsidR="007D4589" w:rsidRPr="00B84E85" w14:paraId="463D6A8A"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6236543"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6F0626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1EFAEF1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1BB2322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1E39AC0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78.331,24</w:t>
            </w:r>
          </w:p>
        </w:tc>
        <w:tc>
          <w:tcPr>
            <w:tcW w:w="1264" w:type="dxa"/>
            <w:tcBorders>
              <w:top w:val="nil"/>
              <w:left w:val="nil"/>
              <w:bottom w:val="single" w:sz="4" w:space="0" w:color="auto"/>
              <w:right w:val="single" w:sz="4" w:space="0" w:color="auto"/>
            </w:tcBorders>
            <w:shd w:val="clear" w:color="auto" w:fill="auto"/>
            <w:vAlign w:val="center"/>
            <w:hideMark/>
          </w:tcPr>
          <w:p w14:paraId="2589371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64,47</w:t>
            </w:r>
          </w:p>
        </w:tc>
        <w:tc>
          <w:tcPr>
            <w:tcW w:w="1264" w:type="dxa"/>
            <w:tcBorders>
              <w:top w:val="nil"/>
              <w:left w:val="nil"/>
              <w:bottom w:val="single" w:sz="4" w:space="0" w:color="auto"/>
              <w:right w:val="single" w:sz="4" w:space="0" w:color="auto"/>
            </w:tcBorders>
            <w:shd w:val="clear" w:color="auto" w:fill="auto"/>
            <w:vAlign w:val="center"/>
            <w:hideMark/>
          </w:tcPr>
          <w:p w14:paraId="1C12A60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15.083,15</w:t>
            </w:r>
          </w:p>
        </w:tc>
        <w:tc>
          <w:tcPr>
            <w:tcW w:w="1436" w:type="dxa"/>
            <w:tcBorders>
              <w:top w:val="nil"/>
              <w:left w:val="nil"/>
              <w:bottom w:val="single" w:sz="4" w:space="0" w:color="auto"/>
              <w:right w:val="single" w:sz="4" w:space="0" w:color="auto"/>
            </w:tcBorders>
            <w:shd w:val="clear" w:color="auto" w:fill="auto"/>
            <w:vAlign w:val="center"/>
            <w:hideMark/>
          </w:tcPr>
          <w:p w14:paraId="1278110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2331A25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28.086,35</w:t>
            </w:r>
          </w:p>
        </w:tc>
        <w:tc>
          <w:tcPr>
            <w:tcW w:w="1182" w:type="dxa"/>
            <w:tcBorders>
              <w:top w:val="nil"/>
              <w:left w:val="nil"/>
              <w:bottom w:val="single" w:sz="4" w:space="0" w:color="auto"/>
              <w:right w:val="single" w:sz="4" w:space="0" w:color="auto"/>
            </w:tcBorders>
            <w:shd w:val="clear" w:color="auto" w:fill="auto"/>
            <w:vAlign w:val="center"/>
            <w:hideMark/>
          </w:tcPr>
          <w:p w14:paraId="422CCB6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23,12</w:t>
            </w:r>
          </w:p>
        </w:tc>
        <w:tc>
          <w:tcPr>
            <w:tcW w:w="1215" w:type="dxa"/>
            <w:tcBorders>
              <w:top w:val="nil"/>
              <w:left w:val="nil"/>
              <w:bottom w:val="single" w:sz="4" w:space="0" w:color="auto"/>
              <w:right w:val="single" w:sz="4" w:space="0" w:color="auto"/>
            </w:tcBorders>
            <w:shd w:val="clear" w:color="auto" w:fill="auto"/>
            <w:vAlign w:val="center"/>
            <w:hideMark/>
          </w:tcPr>
          <w:p w14:paraId="4B84F1C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121.500,74</w:t>
            </w:r>
          </w:p>
        </w:tc>
      </w:tr>
      <w:tr w:rsidR="007D4589" w:rsidRPr="00B84E85" w14:paraId="7D4D8BD7"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3D2D0FE4"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10- GARRAIOAREN KUDEAKETA GMHZ</w:t>
            </w:r>
          </w:p>
        </w:tc>
        <w:tc>
          <w:tcPr>
            <w:tcW w:w="878" w:type="dxa"/>
            <w:tcBorders>
              <w:top w:val="nil"/>
              <w:left w:val="nil"/>
              <w:bottom w:val="single" w:sz="4" w:space="0" w:color="auto"/>
              <w:right w:val="single" w:sz="4" w:space="0" w:color="auto"/>
            </w:tcBorders>
            <w:shd w:val="clear" w:color="auto" w:fill="auto"/>
            <w:vAlign w:val="center"/>
            <w:hideMark/>
          </w:tcPr>
          <w:p w14:paraId="04C77CE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740FE3B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20A0B57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505F183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6B30920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415E07A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14.199,77</w:t>
            </w:r>
          </w:p>
        </w:tc>
        <w:tc>
          <w:tcPr>
            <w:tcW w:w="1436" w:type="dxa"/>
            <w:tcBorders>
              <w:top w:val="nil"/>
              <w:left w:val="nil"/>
              <w:bottom w:val="single" w:sz="4" w:space="0" w:color="auto"/>
              <w:right w:val="single" w:sz="4" w:space="0" w:color="auto"/>
            </w:tcBorders>
            <w:shd w:val="clear" w:color="auto" w:fill="auto"/>
            <w:vAlign w:val="center"/>
            <w:hideMark/>
          </w:tcPr>
          <w:p w14:paraId="4F58830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11A7C34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6BFBD19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36A544C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104.380,20</w:t>
            </w:r>
          </w:p>
        </w:tc>
      </w:tr>
      <w:tr w:rsidR="007D4589" w:rsidRPr="00B84E85" w14:paraId="2A1E8C93"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22FAC4B9"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959AC6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5036971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594E703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3133F6A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71.046,17</w:t>
            </w:r>
          </w:p>
        </w:tc>
        <w:tc>
          <w:tcPr>
            <w:tcW w:w="1264" w:type="dxa"/>
            <w:tcBorders>
              <w:top w:val="nil"/>
              <w:left w:val="nil"/>
              <w:bottom w:val="single" w:sz="4" w:space="0" w:color="auto"/>
              <w:right w:val="single" w:sz="4" w:space="0" w:color="auto"/>
            </w:tcBorders>
            <w:shd w:val="clear" w:color="auto" w:fill="auto"/>
            <w:vAlign w:val="center"/>
            <w:hideMark/>
          </w:tcPr>
          <w:p w14:paraId="318A242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67,78</w:t>
            </w:r>
          </w:p>
        </w:tc>
        <w:tc>
          <w:tcPr>
            <w:tcW w:w="1264" w:type="dxa"/>
            <w:tcBorders>
              <w:top w:val="nil"/>
              <w:left w:val="nil"/>
              <w:bottom w:val="single" w:sz="4" w:space="0" w:color="auto"/>
              <w:right w:val="single" w:sz="4" w:space="0" w:color="auto"/>
            </w:tcBorders>
            <w:shd w:val="clear" w:color="auto" w:fill="auto"/>
            <w:vAlign w:val="center"/>
            <w:hideMark/>
          </w:tcPr>
          <w:p w14:paraId="1B99006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13.890,45</w:t>
            </w:r>
          </w:p>
        </w:tc>
        <w:tc>
          <w:tcPr>
            <w:tcW w:w="1436" w:type="dxa"/>
            <w:tcBorders>
              <w:top w:val="nil"/>
              <w:left w:val="nil"/>
              <w:bottom w:val="single" w:sz="4" w:space="0" w:color="auto"/>
              <w:right w:val="single" w:sz="4" w:space="0" w:color="auto"/>
            </w:tcBorders>
            <w:shd w:val="clear" w:color="auto" w:fill="auto"/>
            <w:vAlign w:val="center"/>
            <w:hideMark/>
          </w:tcPr>
          <w:p w14:paraId="57B2016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13,25</w:t>
            </w:r>
          </w:p>
        </w:tc>
        <w:tc>
          <w:tcPr>
            <w:tcW w:w="1190" w:type="dxa"/>
            <w:tcBorders>
              <w:top w:val="nil"/>
              <w:left w:val="nil"/>
              <w:bottom w:val="single" w:sz="4" w:space="0" w:color="auto"/>
              <w:right w:val="single" w:sz="4" w:space="0" w:color="auto"/>
            </w:tcBorders>
            <w:shd w:val="clear" w:color="auto" w:fill="auto"/>
            <w:vAlign w:val="center"/>
            <w:hideMark/>
          </w:tcPr>
          <w:p w14:paraId="62EDBCC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556F82F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31FF4C4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104.823,16</w:t>
            </w:r>
          </w:p>
        </w:tc>
      </w:tr>
      <w:tr w:rsidR="007D4589" w:rsidRPr="00B84E85" w14:paraId="49E23F44"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7103A723"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10- GARRAIOAREN ETA LOGISTIKAREN KUDEAKETA GMHZ (LOE)</w:t>
            </w:r>
          </w:p>
        </w:tc>
        <w:tc>
          <w:tcPr>
            <w:tcW w:w="878" w:type="dxa"/>
            <w:tcBorders>
              <w:top w:val="nil"/>
              <w:left w:val="nil"/>
              <w:bottom w:val="single" w:sz="4" w:space="0" w:color="auto"/>
              <w:right w:val="single" w:sz="4" w:space="0" w:color="auto"/>
            </w:tcBorders>
            <w:shd w:val="clear" w:color="auto" w:fill="auto"/>
            <w:vAlign w:val="center"/>
            <w:hideMark/>
          </w:tcPr>
          <w:p w14:paraId="342FCB5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2898E2E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0C44D1D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4733FC5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70.293,89</w:t>
            </w:r>
          </w:p>
        </w:tc>
        <w:tc>
          <w:tcPr>
            <w:tcW w:w="1264" w:type="dxa"/>
            <w:tcBorders>
              <w:top w:val="nil"/>
              <w:left w:val="nil"/>
              <w:bottom w:val="single" w:sz="4" w:space="0" w:color="auto"/>
              <w:right w:val="single" w:sz="4" w:space="0" w:color="auto"/>
            </w:tcBorders>
            <w:shd w:val="clear" w:color="auto" w:fill="auto"/>
            <w:vAlign w:val="center"/>
            <w:hideMark/>
          </w:tcPr>
          <w:p w14:paraId="3064E63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67,34</w:t>
            </w:r>
          </w:p>
        </w:tc>
        <w:tc>
          <w:tcPr>
            <w:tcW w:w="1264" w:type="dxa"/>
            <w:tcBorders>
              <w:top w:val="nil"/>
              <w:left w:val="nil"/>
              <w:bottom w:val="single" w:sz="4" w:space="0" w:color="auto"/>
              <w:right w:val="single" w:sz="4" w:space="0" w:color="auto"/>
            </w:tcBorders>
            <w:shd w:val="clear" w:color="auto" w:fill="auto"/>
            <w:vAlign w:val="center"/>
            <w:hideMark/>
          </w:tcPr>
          <w:p w14:paraId="29E04D1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14.199,78</w:t>
            </w:r>
          </w:p>
        </w:tc>
        <w:tc>
          <w:tcPr>
            <w:tcW w:w="1436" w:type="dxa"/>
            <w:tcBorders>
              <w:top w:val="nil"/>
              <w:left w:val="nil"/>
              <w:bottom w:val="single" w:sz="4" w:space="0" w:color="auto"/>
              <w:right w:val="single" w:sz="4" w:space="0" w:color="auto"/>
            </w:tcBorders>
            <w:shd w:val="clear" w:color="auto" w:fill="auto"/>
            <w:vAlign w:val="center"/>
            <w:hideMark/>
          </w:tcPr>
          <w:p w14:paraId="1CFAD41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13,60</w:t>
            </w:r>
          </w:p>
        </w:tc>
        <w:tc>
          <w:tcPr>
            <w:tcW w:w="1190" w:type="dxa"/>
            <w:tcBorders>
              <w:top w:val="nil"/>
              <w:left w:val="nil"/>
              <w:bottom w:val="single" w:sz="4" w:space="0" w:color="auto"/>
              <w:right w:val="single" w:sz="4" w:space="0" w:color="auto"/>
            </w:tcBorders>
            <w:shd w:val="clear" w:color="auto" w:fill="auto"/>
            <w:vAlign w:val="center"/>
            <w:hideMark/>
          </w:tcPr>
          <w:p w14:paraId="5DA70A3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6C3F98A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19,06</w:t>
            </w:r>
          </w:p>
        </w:tc>
        <w:tc>
          <w:tcPr>
            <w:tcW w:w="1215" w:type="dxa"/>
            <w:tcBorders>
              <w:top w:val="nil"/>
              <w:left w:val="nil"/>
              <w:bottom w:val="single" w:sz="4" w:space="0" w:color="auto"/>
              <w:right w:val="single" w:sz="4" w:space="0" w:color="auto"/>
            </w:tcBorders>
            <w:shd w:val="clear" w:color="auto" w:fill="auto"/>
            <w:vAlign w:val="center"/>
            <w:hideMark/>
          </w:tcPr>
          <w:p w14:paraId="5ECF184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104.380,21</w:t>
            </w:r>
          </w:p>
        </w:tc>
      </w:tr>
      <w:tr w:rsidR="007D4589" w:rsidRPr="00B84E85" w14:paraId="2B69EE8A"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7A202C0"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D503A9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39E3BD1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70D920B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54C83F9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69.716,58</w:t>
            </w:r>
          </w:p>
        </w:tc>
        <w:tc>
          <w:tcPr>
            <w:tcW w:w="1264" w:type="dxa"/>
            <w:tcBorders>
              <w:top w:val="nil"/>
              <w:left w:val="nil"/>
              <w:bottom w:val="single" w:sz="4" w:space="0" w:color="auto"/>
              <w:right w:val="single" w:sz="4" w:space="0" w:color="auto"/>
            </w:tcBorders>
            <w:shd w:val="clear" w:color="auto" w:fill="auto"/>
            <w:vAlign w:val="center"/>
            <w:hideMark/>
          </w:tcPr>
          <w:p w14:paraId="213CE95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67,51</w:t>
            </w:r>
          </w:p>
        </w:tc>
        <w:tc>
          <w:tcPr>
            <w:tcW w:w="1264" w:type="dxa"/>
            <w:tcBorders>
              <w:top w:val="nil"/>
              <w:left w:val="nil"/>
              <w:bottom w:val="single" w:sz="4" w:space="0" w:color="auto"/>
              <w:right w:val="single" w:sz="4" w:space="0" w:color="auto"/>
            </w:tcBorders>
            <w:shd w:val="clear" w:color="auto" w:fill="auto"/>
            <w:vAlign w:val="center"/>
            <w:hideMark/>
          </w:tcPr>
          <w:p w14:paraId="38D1564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13.666,89</w:t>
            </w:r>
          </w:p>
        </w:tc>
        <w:tc>
          <w:tcPr>
            <w:tcW w:w="1436" w:type="dxa"/>
            <w:tcBorders>
              <w:top w:val="nil"/>
              <w:left w:val="nil"/>
              <w:bottom w:val="single" w:sz="4" w:space="0" w:color="auto"/>
              <w:right w:val="single" w:sz="4" w:space="0" w:color="auto"/>
            </w:tcBorders>
            <w:shd w:val="clear" w:color="auto" w:fill="auto"/>
            <w:vAlign w:val="center"/>
            <w:hideMark/>
          </w:tcPr>
          <w:p w14:paraId="51E78BD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13,23</w:t>
            </w:r>
          </w:p>
        </w:tc>
        <w:tc>
          <w:tcPr>
            <w:tcW w:w="1190" w:type="dxa"/>
            <w:tcBorders>
              <w:top w:val="nil"/>
              <w:left w:val="nil"/>
              <w:bottom w:val="single" w:sz="4" w:space="0" w:color="auto"/>
              <w:right w:val="single" w:sz="4" w:space="0" w:color="auto"/>
            </w:tcBorders>
            <w:shd w:val="clear" w:color="auto" w:fill="auto"/>
            <w:vAlign w:val="center"/>
            <w:hideMark/>
          </w:tcPr>
          <w:p w14:paraId="3AEC1A0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19.886,54</w:t>
            </w:r>
          </w:p>
        </w:tc>
        <w:tc>
          <w:tcPr>
            <w:tcW w:w="1182" w:type="dxa"/>
            <w:tcBorders>
              <w:top w:val="nil"/>
              <w:left w:val="nil"/>
              <w:bottom w:val="single" w:sz="4" w:space="0" w:color="auto"/>
              <w:right w:val="single" w:sz="4" w:space="0" w:color="auto"/>
            </w:tcBorders>
            <w:shd w:val="clear" w:color="auto" w:fill="auto"/>
            <w:vAlign w:val="center"/>
            <w:hideMark/>
          </w:tcPr>
          <w:p w14:paraId="0EAF92D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19,26</w:t>
            </w:r>
          </w:p>
        </w:tc>
        <w:tc>
          <w:tcPr>
            <w:tcW w:w="1215" w:type="dxa"/>
            <w:tcBorders>
              <w:top w:val="nil"/>
              <w:left w:val="nil"/>
              <w:bottom w:val="single" w:sz="4" w:space="0" w:color="auto"/>
              <w:right w:val="single" w:sz="4" w:space="0" w:color="auto"/>
            </w:tcBorders>
            <w:shd w:val="clear" w:color="auto" w:fill="auto"/>
            <w:vAlign w:val="center"/>
            <w:hideMark/>
          </w:tcPr>
          <w:p w14:paraId="00A0946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103.270,01</w:t>
            </w:r>
          </w:p>
        </w:tc>
      </w:tr>
      <w:tr w:rsidR="007D4589" w:rsidRPr="00B84E85" w14:paraId="00BCA09A" w14:textId="77777777" w:rsidTr="007924DB">
        <w:trPr>
          <w:cantSplit/>
          <w:trHeight w:val="227"/>
        </w:trPr>
        <w:tc>
          <w:tcPr>
            <w:tcW w:w="3208" w:type="dxa"/>
            <w:vMerge w:val="restart"/>
            <w:tcBorders>
              <w:top w:val="nil"/>
              <w:left w:val="single" w:sz="4" w:space="0" w:color="auto"/>
              <w:right w:val="single" w:sz="4" w:space="0" w:color="auto"/>
            </w:tcBorders>
            <w:shd w:val="clear" w:color="auto" w:fill="auto"/>
            <w:vAlign w:val="center"/>
            <w:hideMark/>
          </w:tcPr>
          <w:p w14:paraId="19F0E3AD" w14:textId="77777777" w:rsidR="00E52255" w:rsidRPr="00B84E85" w:rsidRDefault="00E52255" w:rsidP="00E52255">
            <w:pPr>
              <w:jc w:val="both"/>
              <w:rPr>
                <w:rFonts w:ascii="Helvetica LT Std" w:hAnsi="Helvetica LT Std" w:cs="Arial"/>
                <w:b/>
                <w:bCs/>
                <w:sz w:val="16"/>
                <w:szCs w:val="16"/>
              </w:rPr>
            </w:pPr>
            <w:r w:rsidRPr="00B84E85">
              <w:rPr>
                <w:rFonts w:ascii="Helvetica LT Std" w:hAnsi="Helvetica LT Std"/>
                <w:sz w:val="16"/>
              </w:rPr>
              <w:t>10- GARRAIOAREN ETA LOGISTIKAREN KUDEAKETA GMHZ (LOE) ONLINE</w:t>
            </w:r>
          </w:p>
        </w:tc>
        <w:tc>
          <w:tcPr>
            <w:tcW w:w="878" w:type="dxa"/>
            <w:tcBorders>
              <w:top w:val="nil"/>
              <w:left w:val="nil"/>
              <w:bottom w:val="single" w:sz="4" w:space="0" w:color="auto"/>
              <w:right w:val="single" w:sz="4" w:space="0" w:color="auto"/>
            </w:tcBorders>
            <w:shd w:val="clear" w:color="auto" w:fill="auto"/>
            <w:vAlign w:val="center"/>
            <w:hideMark/>
          </w:tcPr>
          <w:p w14:paraId="495B240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4881D6E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381E407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7B9C32A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43.004,17</w:t>
            </w:r>
          </w:p>
        </w:tc>
        <w:tc>
          <w:tcPr>
            <w:tcW w:w="1264" w:type="dxa"/>
            <w:tcBorders>
              <w:top w:val="nil"/>
              <w:left w:val="nil"/>
              <w:bottom w:val="single" w:sz="4" w:space="0" w:color="auto"/>
              <w:right w:val="single" w:sz="4" w:space="0" w:color="auto"/>
            </w:tcBorders>
            <w:shd w:val="clear" w:color="auto" w:fill="auto"/>
            <w:vAlign w:val="center"/>
            <w:hideMark/>
          </w:tcPr>
          <w:p w14:paraId="3250228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67,06</w:t>
            </w:r>
          </w:p>
        </w:tc>
        <w:tc>
          <w:tcPr>
            <w:tcW w:w="1264" w:type="dxa"/>
            <w:tcBorders>
              <w:top w:val="nil"/>
              <w:left w:val="nil"/>
              <w:bottom w:val="single" w:sz="4" w:space="0" w:color="auto"/>
              <w:right w:val="single" w:sz="4" w:space="0" w:color="auto"/>
            </w:tcBorders>
            <w:shd w:val="clear" w:color="auto" w:fill="auto"/>
            <w:vAlign w:val="center"/>
            <w:hideMark/>
          </w:tcPr>
          <w:p w14:paraId="474AA56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9.137,36</w:t>
            </w:r>
          </w:p>
        </w:tc>
        <w:tc>
          <w:tcPr>
            <w:tcW w:w="1436" w:type="dxa"/>
            <w:tcBorders>
              <w:top w:val="nil"/>
              <w:left w:val="nil"/>
              <w:bottom w:val="single" w:sz="4" w:space="0" w:color="auto"/>
              <w:right w:val="single" w:sz="4" w:space="0" w:color="auto"/>
            </w:tcBorders>
            <w:shd w:val="clear" w:color="auto" w:fill="auto"/>
            <w:vAlign w:val="center"/>
            <w:hideMark/>
          </w:tcPr>
          <w:p w14:paraId="15B78DD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3DC9913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78D53E4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18,69</w:t>
            </w:r>
          </w:p>
        </w:tc>
        <w:tc>
          <w:tcPr>
            <w:tcW w:w="1215" w:type="dxa"/>
            <w:tcBorders>
              <w:top w:val="nil"/>
              <w:left w:val="nil"/>
              <w:bottom w:val="single" w:sz="4" w:space="0" w:color="auto"/>
              <w:right w:val="single" w:sz="4" w:space="0" w:color="auto"/>
            </w:tcBorders>
            <w:shd w:val="clear" w:color="auto" w:fill="auto"/>
            <w:vAlign w:val="center"/>
            <w:hideMark/>
          </w:tcPr>
          <w:p w14:paraId="27C30C5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64.132,52</w:t>
            </w:r>
          </w:p>
        </w:tc>
      </w:tr>
      <w:tr w:rsidR="007D4589" w:rsidRPr="00B84E85" w14:paraId="1DF2DE27" w14:textId="77777777" w:rsidTr="007924DB">
        <w:trPr>
          <w:cantSplit/>
          <w:trHeight w:val="227"/>
        </w:trPr>
        <w:tc>
          <w:tcPr>
            <w:tcW w:w="3208" w:type="dxa"/>
            <w:vMerge/>
            <w:tcBorders>
              <w:left w:val="single" w:sz="4" w:space="0" w:color="auto"/>
              <w:right w:val="single" w:sz="4" w:space="0" w:color="auto"/>
            </w:tcBorders>
            <w:shd w:val="clear" w:color="auto" w:fill="auto"/>
            <w:vAlign w:val="center"/>
            <w:hideMark/>
          </w:tcPr>
          <w:p w14:paraId="5F69DC41"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B339F2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066E666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0,609</w:t>
            </w:r>
          </w:p>
        </w:tc>
        <w:tc>
          <w:tcPr>
            <w:tcW w:w="1264" w:type="dxa"/>
            <w:tcBorders>
              <w:top w:val="nil"/>
              <w:left w:val="nil"/>
              <w:bottom w:val="single" w:sz="4" w:space="0" w:color="auto"/>
              <w:right w:val="single" w:sz="4" w:space="0" w:color="auto"/>
            </w:tcBorders>
            <w:shd w:val="clear" w:color="auto" w:fill="auto"/>
            <w:vAlign w:val="center"/>
            <w:hideMark/>
          </w:tcPr>
          <w:p w14:paraId="545C3EC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71E1810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41.974,27</w:t>
            </w:r>
          </w:p>
        </w:tc>
        <w:tc>
          <w:tcPr>
            <w:tcW w:w="1264" w:type="dxa"/>
            <w:tcBorders>
              <w:top w:val="nil"/>
              <w:left w:val="nil"/>
              <w:bottom w:val="single" w:sz="4" w:space="0" w:color="auto"/>
              <w:right w:val="single" w:sz="4" w:space="0" w:color="auto"/>
            </w:tcBorders>
            <w:shd w:val="clear" w:color="auto" w:fill="auto"/>
            <w:vAlign w:val="center"/>
            <w:hideMark/>
          </w:tcPr>
          <w:p w14:paraId="731FEBD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66,72</w:t>
            </w:r>
          </w:p>
        </w:tc>
        <w:tc>
          <w:tcPr>
            <w:tcW w:w="1264" w:type="dxa"/>
            <w:tcBorders>
              <w:top w:val="nil"/>
              <w:left w:val="nil"/>
              <w:bottom w:val="single" w:sz="4" w:space="0" w:color="auto"/>
              <w:right w:val="single" w:sz="4" w:space="0" w:color="auto"/>
            </w:tcBorders>
            <w:shd w:val="clear" w:color="auto" w:fill="auto"/>
            <w:vAlign w:val="center"/>
            <w:hideMark/>
          </w:tcPr>
          <w:p w14:paraId="2AA7928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8.950,12</w:t>
            </w:r>
          </w:p>
        </w:tc>
        <w:tc>
          <w:tcPr>
            <w:tcW w:w="1436" w:type="dxa"/>
            <w:tcBorders>
              <w:top w:val="nil"/>
              <w:left w:val="nil"/>
              <w:bottom w:val="single" w:sz="4" w:space="0" w:color="auto"/>
              <w:right w:val="single" w:sz="4" w:space="0" w:color="auto"/>
            </w:tcBorders>
            <w:shd w:val="clear" w:color="auto" w:fill="auto"/>
            <w:vAlign w:val="center"/>
            <w:hideMark/>
          </w:tcPr>
          <w:p w14:paraId="79AC8BB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6B7913C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1EF8453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3583D79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62.915,38</w:t>
            </w:r>
          </w:p>
        </w:tc>
      </w:tr>
      <w:tr w:rsidR="007D4589" w:rsidRPr="00B84E85" w14:paraId="3BFB8791" w14:textId="77777777" w:rsidTr="007924DB">
        <w:trPr>
          <w:cantSplit/>
          <w:trHeight w:val="227"/>
        </w:trPr>
        <w:tc>
          <w:tcPr>
            <w:tcW w:w="3208" w:type="dxa"/>
            <w:vMerge/>
            <w:tcBorders>
              <w:left w:val="single" w:sz="4" w:space="0" w:color="auto"/>
              <w:right w:val="single" w:sz="4" w:space="0" w:color="auto"/>
            </w:tcBorders>
            <w:shd w:val="clear" w:color="auto" w:fill="auto"/>
            <w:hideMark/>
          </w:tcPr>
          <w:p w14:paraId="09414248"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27987BE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w:t>
            </w:r>
          </w:p>
        </w:tc>
        <w:tc>
          <w:tcPr>
            <w:tcW w:w="1601" w:type="dxa"/>
            <w:tcBorders>
              <w:top w:val="nil"/>
              <w:left w:val="nil"/>
              <w:bottom w:val="single" w:sz="4" w:space="0" w:color="auto"/>
              <w:right w:val="single" w:sz="4" w:space="0" w:color="auto"/>
            </w:tcBorders>
            <w:shd w:val="clear" w:color="auto" w:fill="auto"/>
            <w:vAlign w:val="center"/>
            <w:hideMark/>
          </w:tcPr>
          <w:p w14:paraId="1FD62C2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0,652</w:t>
            </w:r>
          </w:p>
        </w:tc>
        <w:tc>
          <w:tcPr>
            <w:tcW w:w="1264" w:type="dxa"/>
            <w:tcBorders>
              <w:top w:val="nil"/>
              <w:left w:val="nil"/>
              <w:bottom w:val="single" w:sz="4" w:space="0" w:color="auto"/>
              <w:right w:val="single" w:sz="4" w:space="0" w:color="auto"/>
            </w:tcBorders>
            <w:shd w:val="clear" w:color="auto" w:fill="auto"/>
            <w:vAlign w:val="center"/>
            <w:hideMark/>
          </w:tcPr>
          <w:p w14:paraId="7668A8D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2821FD5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42.110,04</w:t>
            </w:r>
          </w:p>
        </w:tc>
        <w:tc>
          <w:tcPr>
            <w:tcW w:w="1264" w:type="dxa"/>
            <w:tcBorders>
              <w:top w:val="nil"/>
              <w:left w:val="nil"/>
              <w:bottom w:val="single" w:sz="4" w:space="0" w:color="auto"/>
              <w:right w:val="single" w:sz="4" w:space="0" w:color="auto"/>
            </w:tcBorders>
            <w:shd w:val="clear" w:color="auto" w:fill="auto"/>
            <w:vAlign w:val="center"/>
            <w:hideMark/>
          </w:tcPr>
          <w:p w14:paraId="3B001C1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66,75</w:t>
            </w:r>
          </w:p>
        </w:tc>
        <w:tc>
          <w:tcPr>
            <w:tcW w:w="1264" w:type="dxa"/>
            <w:tcBorders>
              <w:top w:val="nil"/>
              <w:left w:val="nil"/>
              <w:bottom w:val="single" w:sz="4" w:space="0" w:color="auto"/>
              <w:right w:val="single" w:sz="4" w:space="0" w:color="auto"/>
            </w:tcBorders>
            <w:shd w:val="clear" w:color="auto" w:fill="auto"/>
            <w:vAlign w:val="center"/>
            <w:hideMark/>
          </w:tcPr>
          <w:p w14:paraId="0E41738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8.982,63</w:t>
            </w:r>
          </w:p>
        </w:tc>
        <w:tc>
          <w:tcPr>
            <w:tcW w:w="1436" w:type="dxa"/>
            <w:tcBorders>
              <w:top w:val="nil"/>
              <w:left w:val="nil"/>
              <w:bottom w:val="single" w:sz="4" w:space="0" w:color="auto"/>
              <w:right w:val="single" w:sz="4" w:space="0" w:color="auto"/>
            </w:tcBorders>
            <w:shd w:val="clear" w:color="auto" w:fill="auto"/>
            <w:vAlign w:val="center"/>
            <w:hideMark/>
          </w:tcPr>
          <w:p w14:paraId="7FF989C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2326CC8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11.990,99</w:t>
            </w:r>
          </w:p>
        </w:tc>
        <w:tc>
          <w:tcPr>
            <w:tcW w:w="1182" w:type="dxa"/>
            <w:tcBorders>
              <w:top w:val="nil"/>
              <w:left w:val="nil"/>
              <w:bottom w:val="single" w:sz="4" w:space="0" w:color="auto"/>
              <w:right w:val="single" w:sz="4" w:space="0" w:color="auto"/>
            </w:tcBorders>
            <w:shd w:val="clear" w:color="auto" w:fill="auto"/>
            <w:vAlign w:val="center"/>
            <w:hideMark/>
          </w:tcPr>
          <w:p w14:paraId="2280B34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3E6B788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63.083,66</w:t>
            </w:r>
          </w:p>
        </w:tc>
      </w:tr>
      <w:tr w:rsidR="007D4589" w:rsidRPr="00B84E85" w14:paraId="1DFB0ACA" w14:textId="77777777" w:rsidTr="007924DB">
        <w:trPr>
          <w:cantSplit/>
          <w:trHeight w:val="227"/>
        </w:trPr>
        <w:tc>
          <w:tcPr>
            <w:tcW w:w="3208" w:type="dxa"/>
            <w:vMerge/>
            <w:tcBorders>
              <w:left w:val="single" w:sz="4" w:space="0" w:color="auto"/>
              <w:bottom w:val="single" w:sz="4" w:space="0" w:color="auto"/>
              <w:right w:val="single" w:sz="4" w:space="0" w:color="auto"/>
            </w:tcBorders>
            <w:shd w:val="clear" w:color="auto" w:fill="auto"/>
            <w:hideMark/>
          </w:tcPr>
          <w:p w14:paraId="3B8CAC2E"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1EB626C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4.</w:t>
            </w:r>
          </w:p>
        </w:tc>
        <w:tc>
          <w:tcPr>
            <w:tcW w:w="1601" w:type="dxa"/>
            <w:tcBorders>
              <w:top w:val="nil"/>
              <w:left w:val="nil"/>
              <w:bottom w:val="single" w:sz="4" w:space="0" w:color="auto"/>
              <w:right w:val="single" w:sz="4" w:space="0" w:color="auto"/>
            </w:tcBorders>
            <w:shd w:val="clear" w:color="auto" w:fill="auto"/>
            <w:vAlign w:val="center"/>
            <w:hideMark/>
          </w:tcPr>
          <w:p w14:paraId="4CFA270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33B86B72" w14:textId="3CAE2845" w:rsidR="00E52255" w:rsidRPr="00B84E85" w:rsidRDefault="00E52255" w:rsidP="00E52255">
            <w:pPr>
              <w:jc w:val="center"/>
              <w:rPr>
                <w:rFonts w:ascii="Helvetica LT Std" w:hAnsi="Helvetica LT Std" w:cs="Arial"/>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14:paraId="44FED2D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12.921,99</w:t>
            </w:r>
          </w:p>
        </w:tc>
        <w:tc>
          <w:tcPr>
            <w:tcW w:w="1264" w:type="dxa"/>
            <w:tcBorders>
              <w:top w:val="nil"/>
              <w:left w:val="nil"/>
              <w:bottom w:val="single" w:sz="4" w:space="0" w:color="auto"/>
              <w:right w:val="single" w:sz="4" w:space="0" w:color="auto"/>
            </w:tcBorders>
            <w:shd w:val="clear" w:color="auto" w:fill="auto"/>
            <w:vAlign w:val="center"/>
            <w:hideMark/>
          </w:tcPr>
          <w:p w14:paraId="7EEABD6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63,49</w:t>
            </w:r>
          </w:p>
        </w:tc>
        <w:tc>
          <w:tcPr>
            <w:tcW w:w="1264" w:type="dxa"/>
            <w:tcBorders>
              <w:top w:val="nil"/>
              <w:left w:val="nil"/>
              <w:bottom w:val="single" w:sz="4" w:space="0" w:color="auto"/>
              <w:right w:val="single" w:sz="4" w:space="0" w:color="auto"/>
            </w:tcBorders>
            <w:shd w:val="clear" w:color="auto" w:fill="auto"/>
            <w:vAlign w:val="center"/>
            <w:hideMark/>
          </w:tcPr>
          <w:p w14:paraId="0E70B63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3.629,50</w:t>
            </w:r>
          </w:p>
        </w:tc>
        <w:tc>
          <w:tcPr>
            <w:tcW w:w="1436" w:type="dxa"/>
            <w:tcBorders>
              <w:top w:val="nil"/>
              <w:left w:val="nil"/>
              <w:bottom w:val="single" w:sz="4" w:space="0" w:color="auto"/>
              <w:right w:val="single" w:sz="4" w:space="0" w:color="auto"/>
            </w:tcBorders>
            <w:shd w:val="clear" w:color="auto" w:fill="auto"/>
            <w:vAlign w:val="center"/>
            <w:hideMark/>
          </w:tcPr>
          <w:p w14:paraId="150C276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17,83</w:t>
            </w:r>
          </w:p>
        </w:tc>
        <w:tc>
          <w:tcPr>
            <w:tcW w:w="1190" w:type="dxa"/>
            <w:tcBorders>
              <w:top w:val="nil"/>
              <w:left w:val="nil"/>
              <w:bottom w:val="single" w:sz="4" w:space="0" w:color="auto"/>
              <w:right w:val="single" w:sz="4" w:space="0" w:color="auto"/>
            </w:tcBorders>
            <w:shd w:val="clear" w:color="auto" w:fill="auto"/>
            <w:vAlign w:val="center"/>
            <w:hideMark/>
          </w:tcPr>
          <w:p w14:paraId="0E4FEA0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3.800,12</w:t>
            </w:r>
          </w:p>
        </w:tc>
        <w:tc>
          <w:tcPr>
            <w:tcW w:w="1182" w:type="dxa"/>
            <w:tcBorders>
              <w:top w:val="nil"/>
              <w:left w:val="nil"/>
              <w:bottom w:val="single" w:sz="4" w:space="0" w:color="auto"/>
              <w:right w:val="single" w:sz="4" w:space="0" w:color="auto"/>
            </w:tcBorders>
            <w:shd w:val="clear" w:color="auto" w:fill="auto"/>
            <w:vAlign w:val="center"/>
            <w:hideMark/>
          </w:tcPr>
          <w:p w14:paraId="2AD1684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18,68</w:t>
            </w:r>
          </w:p>
        </w:tc>
        <w:tc>
          <w:tcPr>
            <w:tcW w:w="1215" w:type="dxa"/>
            <w:tcBorders>
              <w:top w:val="nil"/>
              <w:left w:val="nil"/>
              <w:bottom w:val="single" w:sz="4" w:space="0" w:color="auto"/>
              <w:right w:val="single" w:sz="4" w:space="0" w:color="auto"/>
            </w:tcBorders>
            <w:shd w:val="clear" w:color="auto" w:fill="auto"/>
            <w:vAlign w:val="center"/>
            <w:hideMark/>
          </w:tcPr>
          <w:p w14:paraId="3E99666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20.351,61</w:t>
            </w:r>
          </w:p>
        </w:tc>
      </w:tr>
      <w:tr w:rsidR="007D4589" w:rsidRPr="00B84E85" w14:paraId="2DDC17B4"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2D99AC9"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11- PLATAFORMA ANITZEKO APLIKAZIOEN GARAPENA GMHZ (LOE)</w:t>
            </w:r>
          </w:p>
        </w:tc>
        <w:tc>
          <w:tcPr>
            <w:tcW w:w="878" w:type="dxa"/>
            <w:tcBorders>
              <w:top w:val="nil"/>
              <w:left w:val="nil"/>
              <w:bottom w:val="single" w:sz="4" w:space="0" w:color="auto"/>
              <w:right w:val="single" w:sz="4" w:space="0" w:color="auto"/>
            </w:tcBorders>
            <w:shd w:val="clear" w:color="auto" w:fill="auto"/>
            <w:vAlign w:val="center"/>
            <w:hideMark/>
          </w:tcPr>
          <w:p w14:paraId="3113DBB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61E125B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1570D1B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242968F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86.443,80</w:t>
            </w:r>
          </w:p>
        </w:tc>
        <w:tc>
          <w:tcPr>
            <w:tcW w:w="1264" w:type="dxa"/>
            <w:tcBorders>
              <w:top w:val="nil"/>
              <w:left w:val="nil"/>
              <w:bottom w:val="single" w:sz="4" w:space="0" w:color="auto"/>
              <w:right w:val="single" w:sz="4" w:space="0" w:color="auto"/>
            </w:tcBorders>
            <w:shd w:val="clear" w:color="auto" w:fill="auto"/>
            <w:vAlign w:val="center"/>
            <w:hideMark/>
          </w:tcPr>
          <w:p w14:paraId="63AB9FC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69,53</w:t>
            </w:r>
          </w:p>
        </w:tc>
        <w:tc>
          <w:tcPr>
            <w:tcW w:w="1264" w:type="dxa"/>
            <w:tcBorders>
              <w:top w:val="nil"/>
              <w:left w:val="nil"/>
              <w:bottom w:val="single" w:sz="4" w:space="0" w:color="auto"/>
              <w:right w:val="single" w:sz="4" w:space="0" w:color="auto"/>
            </w:tcBorders>
            <w:shd w:val="clear" w:color="auto" w:fill="auto"/>
            <w:vAlign w:val="center"/>
            <w:hideMark/>
          </w:tcPr>
          <w:p w14:paraId="4A1D279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16.736,18</w:t>
            </w:r>
          </w:p>
        </w:tc>
        <w:tc>
          <w:tcPr>
            <w:tcW w:w="1436" w:type="dxa"/>
            <w:tcBorders>
              <w:top w:val="nil"/>
              <w:left w:val="nil"/>
              <w:bottom w:val="single" w:sz="4" w:space="0" w:color="auto"/>
              <w:right w:val="single" w:sz="4" w:space="0" w:color="auto"/>
            </w:tcBorders>
            <w:shd w:val="clear" w:color="auto" w:fill="auto"/>
            <w:vAlign w:val="center"/>
            <w:hideMark/>
          </w:tcPr>
          <w:p w14:paraId="5B84188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75ADE2F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2AE9C5A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17,01</w:t>
            </w:r>
          </w:p>
        </w:tc>
        <w:tc>
          <w:tcPr>
            <w:tcW w:w="1215" w:type="dxa"/>
            <w:tcBorders>
              <w:top w:val="nil"/>
              <w:left w:val="nil"/>
              <w:bottom w:val="single" w:sz="4" w:space="0" w:color="auto"/>
              <w:right w:val="single" w:sz="4" w:space="0" w:color="auto"/>
            </w:tcBorders>
            <w:shd w:val="clear" w:color="auto" w:fill="auto"/>
            <w:vAlign w:val="center"/>
            <w:hideMark/>
          </w:tcPr>
          <w:p w14:paraId="654F4A2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124.333,25</w:t>
            </w:r>
          </w:p>
        </w:tc>
      </w:tr>
      <w:tr w:rsidR="007D4589" w:rsidRPr="00B84E85" w14:paraId="195A95BA"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6F8618F3"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67803D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4537EF6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0DE800E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1877B0D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75.650,72</w:t>
            </w:r>
          </w:p>
        </w:tc>
        <w:tc>
          <w:tcPr>
            <w:tcW w:w="1264" w:type="dxa"/>
            <w:tcBorders>
              <w:top w:val="nil"/>
              <w:left w:val="nil"/>
              <w:bottom w:val="single" w:sz="4" w:space="0" w:color="auto"/>
              <w:right w:val="single" w:sz="4" w:space="0" w:color="auto"/>
            </w:tcBorders>
            <w:shd w:val="clear" w:color="auto" w:fill="auto"/>
            <w:vAlign w:val="center"/>
            <w:hideMark/>
          </w:tcPr>
          <w:p w14:paraId="42C87C9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67,70</w:t>
            </w:r>
          </w:p>
        </w:tc>
        <w:tc>
          <w:tcPr>
            <w:tcW w:w="1264" w:type="dxa"/>
            <w:tcBorders>
              <w:top w:val="nil"/>
              <w:left w:val="nil"/>
              <w:bottom w:val="single" w:sz="4" w:space="0" w:color="auto"/>
              <w:right w:val="single" w:sz="4" w:space="0" w:color="auto"/>
            </w:tcBorders>
            <w:shd w:val="clear" w:color="auto" w:fill="auto"/>
            <w:vAlign w:val="center"/>
            <w:hideMark/>
          </w:tcPr>
          <w:p w14:paraId="2060FEE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14.934,64</w:t>
            </w:r>
          </w:p>
        </w:tc>
        <w:tc>
          <w:tcPr>
            <w:tcW w:w="1436" w:type="dxa"/>
            <w:tcBorders>
              <w:top w:val="nil"/>
              <w:left w:val="nil"/>
              <w:bottom w:val="single" w:sz="4" w:space="0" w:color="auto"/>
              <w:right w:val="single" w:sz="4" w:space="0" w:color="auto"/>
            </w:tcBorders>
            <w:shd w:val="clear" w:color="auto" w:fill="auto"/>
            <w:vAlign w:val="center"/>
            <w:hideMark/>
          </w:tcPr>
          <w:p w14:paraId="441EDCE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6F0D314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21.153,27</w:t>
            </w:r>
          </w:p>
        </w:tc>
        <w:tc>
          <w:tcPr>
            <w:tcW w:w="1182" w:type="dxa"/>
            <w:tcBorders>
              <w:top w:val="nil"/>
              <w:left w:val="nil"/>
              <w:bottom w:val="single" w:sz="4" w:space="0" w:color="auto"/>
              <w:right w:val="single" w:sz="4" w:space="0" w:color="auto"/>
            </w:tcBorders>
            <w:shd w:val="clear" w:color="auto" w:fill="auto"/>
            <w:vAlign w:val="center"/>
            <w:hideMark/>
          </w:tcPr>
          <w:p w14:paraId="6827725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18,93</w:t>
            </w:r>
          </w:p>
        </w:tc>
        <w:tc>
          <w:tcPr>
            <w:tcW w:w="1215" w:type="dxa"/>
            <w:tcBorders>
              <w:top w:val="nil"/>
              <w:left w:val="nil"/>
              <w:bottom w:val="single" w:sz="4" w:space="0" w:color="auto"/>
              <w:right w:val="single" w:sz="4" w:space="0" w:color="auto"/>
            </w:tcBorders>
            <w:shd w:val="clear" w:color="auto" w:fill="auto"/>
            <w:vAlign w:val="center"/>
            <w:hideMark/>
          </w:tcPr>
          <w:p w14:paraId="4C594FE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111.738,63</w:t>
            </w:r>
          </w:p>
        </w:tc>
      </w:tr>
      <w:tr w:rsidR="007D4589" w:rsidRPr="00B84E85" w14:paraId="5F84B6EB"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32EC761"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12- ANATOMIA, PATOLOGIA ETA ZITOLOGIA GMHZ</w:t>
            </w:r>
          </w:p>
        </w:tc>
        <w:tc>
          <w:tcPr>
            <w:tcW w:w="878" w:type="dxa"/>
            <w:tcBorders>
              <w:top w:val="nil"/>
              <w:left w:val="nil"/>
              <w:bottom w:val="single" w:sz="4" w:space="0" w:color="auto"/>
              <w:right w:val="single" w:sz="4" w:space="0" w:color="auto"/>
            </w:tcBorders>
            <w:shd w:val="clear" w:color="auto" w:fill="auto"/>
            <w:vAlign w:val="center"/>
            <w:hideMark/>
          </w:tcPr>
          <w:p w14:paraId="74A3A0A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44577E1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0,957</w:t>
            </w:r>
          </w:p>
        </w:tc>
        <w:tc>
          <w:tcPr>
            <w:tcW w:w="1264" w:type="dxa"/>
            <w:tcBorders>
              <w:top w:val="nil"/>
              <w:left w:val="nil"/>
              <w:bottom w:val="single" w:sz="4" w:space="0" w:color="auto"/>
              <w:right w:val="single" w:sz="4" w:space="0" w:color="auto"/>
            </w:tcBorders>
            <w:shd w:val="clear" w:color="auto" w:fill="auto"/>
            <w:vAlign w:val="center"/>
            <w:hideMark/>
          </w:tcPr>
          <w:p w14:paraId="6B8CF43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19820D9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80.856,40</w:t>
            </w:r>
          </w:p>
        </w:tc>
        <w:tc>
          <w:tcPr>
            <w:tcW w:w="1264" w:type="dxa"/>
            <w:tcBorders>
              <w:top w:val="nil"/>
              <w:left w:val="nil"/>
              <w:bottom w:val="single" w:sz="4" w:space="0" w:color="auto"/>
              <w:right w:val="single" w:sz="4" w:space="0" w:color="auto"/>
            </w:tcBorders>
            <w:shd w:val="clear" w:color="auto" w:fill="auto"/>
            <w:vAlign w:val="center"/>
            <w:hideMark/>
          </w:tcPr>
          <w:p w14:paraId="2D4F4C0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67,20</w:t>
            </w:r>
          </w:p>
        </w:tc>
        <w:tc>
          <w:tcPr>
            <w:tcW w:w="1264" w:type="dxa"/>
            <w:tcBorders>
              <w:top w:val="nil"/>
              <w:left w:val="nil"/>
              <w:bottom w:val="single" w:sz="4" w:space="0" w:color="auto"/>
              <w:right w:val="single" w:sz="4" w:space="0" w:color="auto"/>
            </w:tcBorders>
            <w:shd w:val="clear" w:color="auto" w:fill="auto"/>
            <w:vAlign w:val="center"/>
            <w:hideMark/>
          </w:tcPr>
          <w:p w14:paraId="5624153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15.973,36</w:t>
            </w:r>
          </w:p>
        </w:tc>
        <w:tc>
          <w:tcPr>
            <w:tcW w:w="1436" w:type="dxa"/>
            <w:tcBorders>
              <w:top w:val="nil"/>
              <w:left w:val="nil"/>
              <w:bottom w:val="single" w:sz="4" w:space="0" w:color="auto"/>
              <w:right w:val="single" w:sz="4" w:space="0" w:color="auto"/>
            </w:tcBorders>
            <w:shd w:val="clear" w:color="auto" w:fill="auto"/>
            <w:vAlign w:val="center"/>
            <w:hideMark/>
          </w:tcPr>
          <w:p w14:paraId="414E97B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13,28</w:t>
            </w:r>
          </w:p>
        </w:tc>
        <w:tc>
          <w:tcPr>
            <w:tcW w:w="1190" w:type="dxa"/>
            <w:tcBorders>
              <w:top w:val="nil"/>
              <w:left w:val="nil"/>
              <w:bottom w:val="single" w:sz="4" w:space="0" w:color="auto"/>
              <w:right w:val="single" w:sz="4" w:space="0" w:color="auto"/>
            </w:tcBorders>
            <w:shd w:val="clear" w:color="auto" w:fill="auto"/>
            <w:vAlign w:val="center"/>
            <w:hideMark/>
          </w:tcPr>
          <w:p w14:paraId="7F1E9B1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5431E01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19,52</w:t>
            </w:r>
          </w:p>
        </w:tc>
        <w:tc>
          <w:tcPr>
            <w:tcW w:w="1215" w:type="dxa"/>
            <w:tcBorders>
              <w:top w:val="nil"/>
              <w:left w:val="nil"/>
              <w:bottom w:val="single" w:sz="4" w:space="0" w:color="auto"/>
              <w:right w:val="single" w:sz="4" w:space="0" w:color="auto"/>
            </w:tcBorders>
            <w:shd w:val="clear" w:color="auto" w:fill="auto"/>
            <w:vAlign w:val="center"/>
            <w:hideMark/>
          </w:tcPr>
          <w:p w14:paraId="186E6E2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120.313,76</w:t>
            </w:r>
          </w:p>
        </w:tc>
      </w:tr>
      <w:tr w:rsidR="007D4589" w:rsidRPr="00B84E85" w14:paraId="3D5E4932"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16A2CAB"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614040A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78FE6BF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5381BC3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331EC58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62.431,51</w:t>
            </w:r>
          </w:p>
        </w:tc>
        <w:tc>
          <w:tcPr>
            <w:tcW w:w="1264" w:type="dxa"/>
            <w:tcBorders>
              <w:top w:val="nil"/>
              <w:left w:val="nil"/>
              <w:bottom w:val="single" w:sz="4" w:space="0" w:color="auto"/>
              <w:right w:val="single" w:sz="4" w:space="0" w:color="auto"/>
            </w:tcBorders>
            <w:shd w:val="clear" w:color="auto" w:fill="auto"/>
            <w:vAlign w:val="center"/>
            <w:hideMark/>
          </w:tcPr>
          <w:p w14:paraId="3E8C985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63,46</w:t>
            </w:r>
          </w:p>
        </w:tc>
        <w:tc>
          <w:tcPr>
            <w:tcW w:w="1264" w:type="dxa"/>
            <w:tcBorders>
              <w:top w:val="nil"/>
              <w:left w:val="nil"/>
              <w:bottom w:val="single" w:sz="4" w:space="0" w:color="auto"/>
              <w:right w:val="single" w:sz="4" w:space="0" w:color="auto"/>
            </w:tcBorders>
            <w:shd w:val="clear" w:color="auto" w:fill="auto"/>
            <w:vAlign w:val="center"/>
            <w:hideMark/>
          </w:tcPr>
          <w:p w14:paraId="32BC582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12.469,25</w:t>
            </w:r>
          </w:p>
        </w:tc>
        <w:tc>
          <w:tcPr>
            <w:tcW w:w="1436" w:type="dxa"/>
            <w:tcBorders>
              <w:top w:val="nil"/>
              <w:left w:val="nil"/>
              <w:bottom w:val="single" w:sz="4" w:space="0" w:color="auto"/>
              <w:right w:val="single" w:sz="4" w:space="0" w:color="auto"/>
            </w:tcBorders>
            <w:shd w:val="clear" w:color="auto" w:fill="auto"/>
            <w:vAlign w:val="center"/>
            <w:hideMark/>
          </w:tcPr>
          <w:p w14:paraId="7E8FC71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12,67</w:t>
            </w:r>
          </w:p>
        </w:tc>
        <w:tc>
          <w:tcPr>
            <w:tcW w:w="1190" w:type="dxa"/>
            <w:tcBorders>
              <w:top w:val="nil"/>
              <w:left w:val="nil"/>
              <w:bottom w:val="single" w:sz="4" w:space="0" w:color="auto"/>
              <w:right w:val="single" w:sz="4" w:space="0" w:color="auto"/>
            </w:tcBorders>
            <w:shd w:val="clear" w:color="auto" w:fill="auto"/>
            <w:vAlign w:val="center"/>
            <w:hideMark/>
          </w:tcPr>
          <w:p w14:paraId="6CD6545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756D647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23,87</w:t>
            </w:r>
          </w:p>
        </w:tc>
        <w:tc>
          <w:tcPr>
            <w:tcW w:w="1215" w:type="dxa"/>
            <w:tcBorders>
              <w:top w:val="nil"/>
              <w:left w:val="nil"/>
              <w:bottom w:val="single" w:sz="4" w:space="0" w:color="auto"/>
              <w:right w:val="single" w:sz="4" w:space="0" w:color="auto"/>
            </w:tcBorders>
            <w:shd w:val="clear" w:color="auto" w:fill="auto"/>
            <w:vAlign w:val="center"/>
            <w:hideMark/>
          </w:tcPr>
          <w:p w14:paraId="00B5111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98.384,76</w:t>
            </w:r>
          </w:p>
        </w:tc>
      </w:tr>
      <w:tr w:rsidR="007D4589" w:rsidRPr="00B84E85" w14:paraId="2BF7BDBD"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652ADDD4"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12- ANATOMIA PATOLOGIKOA ETA ZITODIAGNOSTIKOA GMHZ (LOE)</w:t>
            </w:r>
          </w:p>
        </w:tc>
        <w:tc>
          <w:tcPr>
            <w:tcW w:w="878" w:type="dxa"/>
            <w:tcBorders>
              <w:top w:val="nil"/>
              <w:left w:val="nil"/>
              <w:bottom w:val="single" w:sz="4" w:space="0" w:color="auto"/>
              <w:right w:val="single" w:sz="4" w:space="0" w:color="auto"/>
            </w:tcBorders>
            <w:shd w:val="clear" w:color="auto" w:fill="auto"/>
            <w:vAlign w:val="center"/>
            <w:hideMark/>
          </w:tcPr>
          <w:p w14:paraId="388CEB1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112328A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0CDC102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7163539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82.136,47</w:t>
            </w:r>
          </w:p>
        </w:tc>
        <w:tc>
          <w:tcPr>
            <w:tcW w:w="1264" w:type="dxa"/>
            <w:tcBorders>
              <w:top w:val="nil"/>
              <w:left w:val="nil"/>
              <w:bottom w:val="single" w:sz="4" w:space="0" w:color="auto"/>
              <w:right w:val="single" w:sz="4" w:space="0" w:color="auto"/>
            </w:tcBorders>
            <w:shd w:val="clear" w:color="auto" w:fill="auto"/>
            <w:vAlign w:val="center"/>
            <w:hideMark/>
          </w:tcPr>
          <w:p w14:paraId="0A8AE25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67,76</w:t>
            </w:r>
          </w:p>
        </w:tc>
        <w:tc>
          <w:tcPr>
            <w:tcW w:w="1264" w:type="dxa"/>
            <w:tcBorders>
              <w:top w:val="nil"/>
              <w:left w:val="nil"/>
              <w:bottom w:val="single" w:sz="4" w:space="0" w:color="auto"/>
              <w:right w:val="single" w:sz="4" w:space="0" w:color="auto"/>
            </w:tcBorders>
            <w:shd w:val="clear" w:color="auto" w:fill="auto"/>
            <w:vAlign w:val="center"/>
            <w:hideMark/>
          </w:tcPr>
          <w:p w14:paraId="0D1AABE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15.596,34</w:t>
            </w:r>
          </w:p>
        </w:tc>
        <w:tc>
          <w:tcPr>
            <w:tcW w:w="1436" w:type="dxa"/>
            <w:tcBorders>
              <w:top w:val="nil"/>
              <w:left w:val="nil"/>
              <w:bottom w:val="single" w:sz="4" w:space="0" w:color="auto"/>
              <w:right w:val="single" w:sz="4" w:space="0" w:color="auto"/>
            </w:tcBorders>
            <w:shd w:val="clear" w:color="auto" w:fill="auto"/>
            <w:vAlign w:val="center"/>
            <w:hideMark/>
          </w:tcPr>
          <w:p w14:paraId="5340A30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71BAA6D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209F96D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19,37</w:t>
            </w:r>
          </w:p>
        </w:tc>
        <w:tc>
          <w:tcPr>
            <w:tcW w:w="1215" w:type="dxa"/>
            <w:tcBorders>
              <w:top w:val="nil"/>
              <w:left w:val="nil"/>
              <w:bottom w:val="single" w:sz="4" w:space="0" w:color="auto"/>
              <w:right w:val="single" w:sz="4" w:space="0" w:color="auto"/>
            </w:tcBorders>
            <w:shd w:val="clear" w:color="auto" w:fill="auto"/>
            <w:vAlign w:val="center"/>
            <w:hideMark/>
          </w:tcPr>
          <w:p w14:paraId="256B99C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121.216,81</w:t>
            </w:r>
          </w:p>
        </w:tc>
      </w:tr>
      <w:tr w:rsidR="007D4589" w:rsidRPr="00B84E85" w14:paraId="43F0ED87"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5A36CFF4"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03D4AAB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10A7127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747C381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5C80DAE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73.657,57</w:t>
            </w:r>
          </w:p>
        </w:tc>
        <w:tc>
          <w:tcPr>
            <w:tcW w:w="1264" w:type="dxa"/>
            <w:tcBorders>
              <w:top w:val="nil"/>
              <w:left w:val="nil"/>
              <w:bottom w:val="single" w:sz="4" w:space="0" w:color="auto"/>
              <w:right w:val="single" w:sz="4" w:space="0" w:color="auto"/>
            </w:tcBorders>
            <w:shd w:val="clear" w:color="auto" w:fill="auto"/>
            <w:vAlign w:val="center"/>
            <w:hideMark/>
          </w:tcPr>
          <w:p w14:paraId="565A458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66,14</w:t>
            </w:r>
          </w:p>
        </w:tc>
        <w:tc>
          <w:tcPr>
            <w:tcW w:w="1264" w:type="dxa"/>
            <w:tcBorders>
              <w:top w:val="nil"/>
              <w:left w:val="nil"/>
              <w:bottom w:val="single" w:sz="4" w:space="0" w:color="auto"/>
              <w:right w:val="single" w:sz="4" w:space="0" w:color="auto"/>
            </w:tcBorders>
            <w:shd w:val="clear" w:color="auto" w:fill="auto"/>
            <w:vAlign w:val="center"/>
            <w:hideMark/>
          </w:tcPr>
          <w:p w14:paraId="6029362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14.218,45</w:t>
            </w:r>
          </w:p>
        </w:tc>
        <w:tc>
          <w:tcPr>
            <w:tcW w:w="1436" w:type="dxa"/>
            <w:tcBorders>
              <w:top w:val="nil"/>
              <w:left w:val="nil"/>
              <w:bottom w:val="single" w:sz="4" w:space="0" w:color="auto"/>
              <w:right w:val="single" w:sz="4" w:space="0" w:color="auto"/>
            </w:tcBorders>
            <w:shd w:val="clear" w:color="auto" w:fill="auto"/>
            <w:vAlign w:val="center"/>
            <w:hideMark/>
          </w:tcPr>
          <w:p w14:paraId="28109E7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209CED1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23.484,00</w:t>
            </w:r>
          </w:p>
        </w:tc>
        <w:tc>
          <w:tcPr>
            <w:tcW w:w="1182" w:type="dxa"/>
            <w:tcBorders>
              <w:top w:val="nil"/>
              <w:left w:val="nil"/>
              <w:bottom w:val="single" w:sz="4" w:space="0" w:color="auto"/>
              <w:right w:val="single" w:sz="4" w:space="0" w:color="auto"/>
            </w:tcBorders>
            <w:shd w:val="clear" w:color="auto" w:fill="auto"/>
            <w:vAlign w:val="center"/>
            <w:hideMark/>
          </w:tcPr>
          <w:p w14:paraId="3F40505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21,09</w:t>
            </w:r>
          </w:p>
        </w:tc>
        <w:tc>
          <w:tcPr>
            <w:tcW w:w="1215" w:type="dxa"/>
            <w:tcBorders>
              <w:top w:val="nil"/>
              <w:left w:val="nil"/>
              <w:bottom w:val="single" w:sz="4" w:space="0" w:color="auto"/>
              <w:right w:val="single" w:sz="4" w:space="0" w:color="auto"/>
            </w:tcBorders>
            <w:shd w:val="clear" w:color="auto" w:fill="auto"/>
            <w:vAlign w:val="center"/>
            <w:hideMark/>
          </w:tcPr>
          <w:p w14:paraId="2157E4C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111.360,02</w:t>
            </w:r>
          </w:p>
        </w:tc>
      </w:tr>
      <w:tr w:rsidR="007D4589" w:rsidRPr="00B84E85" w14:paraId="757836FF"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0CD52D36"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13- ARTE GRAFIKOEN INDUSTRIETAKO PRODUKZIOA GMHZ</w:t>
            </w:r>
          </w:p>
        </w:tc>
        <w:tc>
          <w:tcPr>
            <w:tcW w:w="878" w:type="dxa"/>
            <w:tcBorders>
              <w:top w:val="nil"/>
              <w:left w:val="nil"/>
              <w:bottom w:val="single" w:sz="4" w:space="0" w:color="auto"/>
              <w:right w:val="single" w:sz="4" w:space="0" w:color="auto"/>
            </w:tcBorders>
            <w:shd w:val="clear" w:color="auto" w:fill="auto"/>
            <w:vAlign w:val="center"/>
            <w:hideMark/>
          </w:tcPr>
          <w:p w14:paraId="693429E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1139B44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6DC6DF30"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1,348</w:t>
            </w:r>
          </w:p>
        </w:tc>
        <w:tc>
          <w:tcPr>
            <w:tcW w:w="1405" w:type="dxa"/>
            <w:tcBorders>
              <w:top w:val="nil"/>
              <w:left w:val="nil"/>
              <w:bottom w:val="single" w:sz="4" w:space="0" w:color="auto"/>
              <w:right w:val="single" w:sz="4" w:space="0" w:color="auto"/>
            </w:tcBorders>
            <w:shd w:val="clear" w:color="auto" w:fill="auto"/>
            <w:vAlign w:val="center"/>
            <w:hideMark/>
          </w:tcPr>
          <w:p w14:paraId="016D1FE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80.420,94</w:t>
            </w:r>
          </w:p>
        </w:tc>
        <w:tc>
          <w:tcPr>
            <w:tcW w:w="1264" w:type="dxa"/>
            <w:tcBorders>
              <w:top w:val="nil"/>
              <w:left w:val="nil"/>
              <w:bottom w:val="single" w:sz="4" w:space="0" w:color="auto"/>
              <w:right w:val="single" w:sz="4" w:space="0" w:color="auto"/>
            </w:tcBorders>
            <w:shd w:val="clear" w:color="auto" w:fill="auto"/>
            <w:vAlign w:val="center"/>
            <w:hideMark/>
          </w:tcPr>
          <w:p w14:paraId="526D0D3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63,06</w:t>
            </w:r>
          </w:p>
        </w:tc>
        <w:tc>
          <w:tcPr>
            <w:tcW w:w="1264" w:type="dxa"/>
            <w:tcBorders>
              <w:top w:val="nil"/>
              <w:left w:val="nil"/>
              <w:bottom w:val="single" w:sz="4" w:space="0" w:color="auto"/>
              <w:right w:val="single" w:sz="4" w:space="0" w:color="auto"/>
            </w:tcBorders>
            <w:shd w:val="clear" w:color="auto" w:fill="auto"/>
            <w:vAlign w:val="center"/>
            <w:hideMark/>
          </w:tcPr>
          <w:p w14:paraId="3CA121AB"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16.288,66</w:t>
            </w:r>
          </w:p>
        </w:tc>
        <w:tc>
          <w:tcPr>
            <w:tcW w:w="1436" w:type="dxa"/>
            <w:tcBorders>
              <w:top w:val="nil"/>
              <w:left w:val="nil"/>
              <w:bottom w:val="single" w:sz="4" w:space="0" w:color="auto"/>
              <w:right w:val="single" w:sz="4" w:space="0" w:color="auto"/>
            </w:tcBorders>
            <w:shd w:val="clear" w:color="auto" w:fill="auto"/>
            <w:vAlign w:val="center"/>
            <w:hideMark/>
          </w:tcPr>
          <w:p w14:paraId="0C9579E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5D71A7F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6C46B3C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24,17</w:t>
            </w:r>
          </w:p>
        </w:tc>
        <w:tc>
          <w:tcPr>
            <w:tcW w:w="1215" w:type="dxa"/>
            <w:tcBorders>
              <w:top w:val="nil"/>
              <w:left w:val="nil"/>
              <w:bottom w:val="single" w:sz="4" w:space="0" w:color="auto"/>
              <w:right w:val="single" w:sz="4" w:space="0" w:color="auto"/>
            </w:tcBorders>
            <w:shd w:val="clear" w:color="auto" w:fill="auto"/>
            <w:vAlign w:val="center"/>
            <w:hideMark/>
          </w:tcPr>
          <w:p w14:paraId="6F6AF64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127.540,48</w:t>
            </w:r>
          </w:p>
        </w:tc>
      </w:tr>
      <w:tr w:rsidR="007D4589" w:rsidRPr="00B84E85" w14:paraId="42ADE149"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1FE2D00C"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5B54162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43E1CB8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84AB8B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0,478</w:t>
            </w:r>
          </w:p>
        </w:tc>
        <w:tc>
          <w:tcPr>
            <w:tcW w:w="1405" w:type="dxa"/>
            <w:tcBorders>
              <w:top w:val="nil"/>
              <w:left w:val="nil"/>
              <w:bottom w:val="single" w:sz="4" w:space="0" w:color="auto"/>
              <w:right w:val="single" w:sz="4" w:space="0" w:color="auto"/>
            </w:tcBorders>
            <w:shd w:val="clear" w:color="auto" w:fill="auto"/>
            <w:vAlign w:val="center"/>
            <w:hideMark/>
          </w:tcPr>
          <w:p w14:paraId="759D0BC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77.598,56</w:t>
            </w:r>
          </w:p>
        </w:tc>
        <w:tc>
          <w:tcPr>
            <w:tcW w:w="1264" w:type="dxa"/>
            <w:tcBorders>
              <w:top w:val="nil"/>
              <w:left w:val="nil"/>
              <w:bottom w:val="single" w:sz="4" w:space="0" w:color="auto"/>
              <w:right w:val="single" w:sz="4" w:space="0" w:color="auto"/>
            </w:tcBorders>
            <w:shd w:val="clear" w:color="auto" w:fill="auto"/>
            <w:vAlign w:val="center"/>
            <w:hideMark/>
          </w:tcPr>
          <w:p w14:paraId="24DB016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62,73</w:t>
            </w:r>
          </w:p>
        </w:tc>
        <w:tc>
          <w:tcPr>
            <w:tcW w:w="1264" w:type="dxa"/>
            <w:tcBorders>
              <w:top w:val="nil"/>
              <w:left w:val="nil"/>
              <w:bottom w:val="single" w:sz="4" w:space="0" w:color="auto"/>
              <w:right w:val="single" w:sz="4" w:space="0" w:color="auto"/>
            </w:tcBorders>
            <w:shd w:val="clear" w:color="auto" w:fill="auto"/>
            <w:vAlign w:val="center"/>
            <w:hideMark/>
          </w:tcPr>
          <w:p w14:paraId="00D1BA5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15.280,02</w:t>
            </w:r>
          </w:p>
        </w:tc>
        <w:tc>
          <w:tcPr>
            <w:tcW w:w="1436" w:type="dxa"/>
            <w:tcBorders>
              <w:top w:val="nil"/>
              <w:left w:val="nil"/>
              <w:bottom w:val="single" w:sz="4" w:space="0" w:color="auto"/>
              <w:right w:val="single" w:sz="4" w:space="0" w:color="auto"/>
            </w:tcBorders>
            <w:shd w:val="clear" w:color="auto" w:fill="auto"/>
            <w:vAlign w:val="center"/>
            <w:hideMark/>
          </w:tcPr>
          <w:p w14:paraId="08E660FE"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12,35</w:t>
            </w:r>
          </w:p>
        </w:tc>
        <w:tc>
          <w:tcPr>
            <w:tcW w:w="1190" w:type="dxa"/>
            <w:tcBorders>
              <w:top w:val="nil"/>
              <w:left w:val="nil"/>
              <w:bottom w:val="single" w:sz="4" w:space="0" w:color="auto"/>
              <w:right w:val="single" w:sz="4" w:space="0" w:color="auto"/>
            </w:tcBorders>
            <w:shd w:val="clear" w:color="auto" w:fill="auto"/>
            <w:vAlign w:val="center"/>
            <w:hideMark/>
          </w:tcPr>
          <w:p w14:paraId="0923AB6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30.830,88</w:t>
            </w:r>
          </w:p>
        </w:tc>
        <w:tc>
          <w:tcPr>
            <w:tcW w:w="1182" w:type="dxa"/>
            <w:tcBorders>
              <w:top w:val="nil"/>
              <w:left w:val="nil"/>
              <w:bottom w:val="single" w:sz="4" w:space="0" w:color="auto"/>
              <w:right w:val="single" w:sz="4" w:space="0" w:color="auto"/>
            </w:tcBorders>
            <w:shd w:val="clear" w:color="auto" w:fill="auto"/>
            <w:vAlign w:val="center"/>
            <w:hideMark/>
          </w:tcPr>
          <w:p w14:paraId="38730CB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24,92</w:t>
            </w:r>
          </w:p>
        </w:tc>
        <w:tc>
          <w:tcPr>
            <w:tcW w:w="1215" w:type="dxa"/>
            <w:tcBorders>
              <w:top w:val="nil"/>
              <w:left w:val="nil"/>
              <w:bottom w:val="single" w:sz="4" w:space="0" w:color="auto"/>
              <w:right w:val="single" w:sz="4" w:space="0" w:color="auto"/>
            </w:tcBorders>
            <w:shd w:val="clear" w:color="auto" w:fill="auto"/>
            <w:vAlign w:val="center"/>
            <w:hideMark/>
          </w:tcPr>
          <w:p w14:paraId="30BC4B9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123.709,46</w:t>
            </w:r>
          </w:p>
        </w:tc>
      </w:tr>
      <w:tr w:rsidR="007D4589" w:rsidRPr="00B84E85" w14:paraId="20B9AA2E"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23A89526"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14- FABRIKAZIO MEKANIKOKO DISEINUA GMHZ (LOE)</w:t>
            </w:r>
          </w:p>
        </w:tc>
        <w:tc>
          <w:tcPr>
            <w:tcW w:w="878" w:type="dxa"/>
            <w:tcBorders>
              <w:top w:val="nil"/>
              <w:left w:val="nil"/>
              <w:bottom w:val="single" w:sz="4" w:space="0" w:color="auto"/>
              <w:right w:val="single" w:sz="4" w:space="0" w:color="auto"/>
            </w:tcBorders>
            <w:shd w:val="clear" w:color="auto" w:fill="auto"/>
            <w:vAlign w:val="center"/>
            <w:hideMark/>
          </w:tcPr>
          <w:p w14:paraId="156E8E4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4D55DBF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71E565B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0,913</w:t>
            </w:r>
          </w:p>
        </w:tc>
        <w:tc>
          <w:tcPr>
            <w:tcW w:w="1405" w:type="dxa"/>
            <w:tcBorders>
              <w:top w:val="nil"/>
              <w:left w:val="nil"/>
              <w:bottom w:val="single" w:sz="4" w:space="0" w:color="auto"/>
              <w:right w:val="single" w:sz="4" w:space="0" w:color="auto"/>
            </w:tcBorders>
            <w:shd w:val="clear" w:color="auto" w:fill="auto"/>
            <w:vAlign w:val="center"/>
            <w:hideMark/>
          </w:tcPr>
          <w:p w14:paraId="087BA0B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80.123,72</w:t>
            </w:r>
          </w:p>
        </w:tc>
        <w:tc>
          <w:tcPr>
            <w:tcW w:w="1264" w:type="dxa"/>
            <w:tcBorders>
              <w:top w:val="nil"/>
              <w:left w:val="nil"/>
              <w:bottom w:val="single" w:sz="4" w:space="0" w:color="auto"/>
              <w:right w:val="single" w:sz="4" w:space="0" w:color="auto"/>
            </w:tcBorders>
            <w:shd w:val="clear" w:color="auto" w:fill="auto"/>
            <w:vAlign w:val="center"/>
            <w:hideMark/>
          </w:tcPr>
          <w:p w14:paraId="09D0EC0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65,04</w:t>
            </w:r>
          </w:p>
        </w:tc>
        <w:tc>
          <w:tcPr>
            <w:tcW w:w="1264" w:type="dxa"/>
            <w:tcBorders>
              <w:top w:val="nil"/>
              <w:left w:val="nil"/>
              <w:bottom w:val="single" w:sz="4" w:space="0" w:color="auto"/>
              <w:right w:val="single" w:sz="4" w:space="0" w:color="auto"/>
            </w:tcBorders>
            <w:shd w:val="clear" w:color="auto" w:fill="auto"/>
            <w:vAlign w:val="center"/>
            <w:hideMark/>
          </w:tcPr>
          <w:p w14:paraId="2EFBFC8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15.741,39</w:t>
            </w:r>
          </w:p>
        </w:tc>
        <w:tc>
          <w:tcPr>
            <w:tcW w:w="1436" w:type="dxa"/>
            <w:tcBorders>
              <w:top w:val="nil"/>
              <w:left w:val="nil"/>
              <w:bottom w:val="single" w:sz="4" w:space="0" w:color="auto"/>
              <w:right w:val="single" w:sz="4" w:space="0" w:color="auto"/>
            </w:tcBorders>
            <w:shd w:val="clear" w:color="auto" w:fill="auto"/>
            <w:vAlign w:val="center"/>
            <w:hideMark/>
          </w:tcPr>
          <w:p w14:paraId="14135FB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64B004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4656DB71"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22,18</w:t>
            </w:r>
          </w:p>
        </w:tc>
        <w:tc>
          <w:tcPr>
            <w:tcW w:w="1215" w:type="dxa"/>
            <w:tcBorders>
              <w:top w:val="nil"/>
              <w:left w:val="nil"/>
              <w:bottom w:val="single" w:sz="4" w:space="0" w:color="auto"/>
              <w:right w:val="single" w:sz="4" w:space="0" w:color="auto"/>
            </w:tcBorders>
            <w:shd w:val="clear" w:color="auto" w:fill="auto"/>
            <w:vAlign w:val="center"/>
            <w:hideMark/>
          </w:tcPr>
          <w:p w14:paraId="0D2D5F9C"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123.191,47</w:t>
            </w:r>
          </w:p>
        </w:tc>
      </w:tr>
      <w:tr w:rsidR="007D4589" w:rsidRPr="00B84E85" w14:paraId="50AE710B"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0DC27DA2"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795A57E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19EC72D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1,522</w:t>
            </w:r>
          </w:p>
        </w:tc>
        <w:tc>
          <w:tcPr>
            <w:tcW w:w="1264" w:type="dxa"/>
            <w:tcBorders>
              <w:top w:val="nil"/>
              <w:left w:val="nil"/>
              <w:bottom w:val="single" w:sz="4" w:space="0" w:color="auto"/>
              <w:right w:val="single" w:sz="4" w:space="0" w:color="auto"/>
            </w:tcBorders>
            <w:shd w:val="clear" w:color="auto" w:fill="auto"/>
            <w:vAlign w:val="center"/>
            <w:hideMark/>
          </w:tcPr>
          <w:p w14:paraId="1EFEAE9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0,09</w:t>
            </w:r>
          </w:p>
        </w:tc>
        <w:tc>
          <w:tcPr>
            <w:tcW w:w="1405" w:type="dxa"/>
            <w:tcBorders>
              <w:top w:val="nil"/>
              <w:left w:val="nil"/>
              <w:bottom w:val="single" w:sz="4" w:space="0" w:color="auto"/>
              <w:right w:val="single" w:sz="4" w:space="0" w:color="auto"/>
            </w:tcBorders>
            <w:shd w:val="clear" w:color="auto" w:fill="auto"/>
            <w:vAlign w:val="center"/>
            <w:hideMark/>
          </w:tcPr>
          <w:p w14:paraId="2B7CED2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79.430,39</w:t>
            </w:r>
          </w:p>
        </w:tc>
        <w:tc>
          <w:tcPr>
            <w:tcW w:w="1264" w:type="dxa"/>
            <w:tcBorders>
              <w:top w:val="nil"/>
              <w:left w:val="nil"/>
              <w:bottom w:val="single" w:sz="4" w:space="0" w:color="auto"/>
              <w:right w:val="single" w:sz="4" w:space="0" w:color="auto"/>
            </w:tcBorders>
            <w:shd w:val="clear" w:color="auto" w:fill="auto"/>
            <w:vAlign w:val="center"/>
            <w:hideMark/>
          </w:tcPr>
          <w:p w14:paraId="72A325F8"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65,17</w:t>
            </w:r>
          </w:p>
        </w:tc>
        <w:tc>
          <w:tcPr>
            <w:tcW w:w="1264" w:type="dxa"/>
            <w:tcBorders>
              <w:top w:val="nil"/>
              <w:left w:val="nil"/>
              <w:bottom w:val="single" w:sz="4" w:space="0" w:color="auto"/>
              <w:right w:val="single" w:sz="4" w:space="0" w:color="auto"/>
            </w:tcBorders>
            <w:shd w:val="clear" w:color="auto" w:fill="auto"/>
            <w:vAlign w:val="center"/>
            <w:hideMark/>
          </w:tcPr>
          <w:p w14:paraId="77F4806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15.119,49</w:t>
            </w:r>
          </w:p>
        </w:tc>
        <w:tc>
          <w:tcPr>
            <w:tcW w:w="1436" w:type="dxa"/>
            <w:tcBorders>
              <w:top w:val="nil"/>
              <w:left w:val="nil"/>
              <w:bottom w:val="single" w:sz="4" w:space="0" w:color="auto"/>
              <w:right w:val="single" w:sz="4" w:space="0" w:color="auto"/>
            </w:tcBorders>
            <w:shd w:val="clear" w:color="auto" w:fill="auto"/>
            <w:vAlign w:val="center"/>
            <w:hideMark/>
          </w:tcPr>
          <w:p w14:paraId="79EE92B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507F18D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27.326,36</w:t>
            </w:r>
          </w:p>
        </w:tc>
        <w:tc>
          <w:tcPr>
            <w:tcW w:w="1182" w:type="dxa"/>
            <w:tcBorders>
              <w:top w:val="nil"/>
              <w:left w:val="nil"/>
              <w:bottom w:val="single" w:sz="4" w:space="0" w:color="auto"/>
              <w:right w:val="single" w:sz="4" w:space="0" w:color="auto"/>
            </w:tcBorders>
            <w:shd w:val="clear" w:color="auto" w:fill="auto"/>
            <w:vAlign w:val="center"/>
            <w:hideMark/>
          </w:tcPr>
          <w:p w14:paraId="36EA0B3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22,42</w:t>
            </w:r>
          </w:p>
        </w:tc>
        <w:tc>
          <w:tcPr>
            <w:tcW w:w="1215" w:type="dxa"/>
            <w:tcBorders>
              <w:top w:val="nil"/>
              <w:left w:val="nil"/>
              <w:bottom w:val="single" w:sz="4" w:space="0" w:color="auto"/>
              <w:right w:val="single" w:sz="4" w:space="0" w:color="auto"/>
            </w:tcBorders>
            <w:shd w:val="clear" w:color="auto" w:fill="auto"/>
            <w:vAlign w:val="center"/>
            <w:hideMark/>
          </w:tcPr>
          <w:p w14:paraId="4BBDF00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121.876,24</w:t>
            </w:r>
          </w:p>
        </w:tc>
      </w:tr>
      <w:tr w:rsidR="007D4589" w:rsidRPr="00B84E85" w14:paraId="143C90DA" w14:textId="77777777" w:rsidTr="007924DB">
        <w:trPr>
          <w:cantSplit/>
          <w:trHeight w:val="227"/>
        </w:trPr>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14:paraId="4F33A2CA" w14:textId="77777777" w:rsidR="00E52255" w:rsidRPr="00B84E85" w:rsidRDefault="00E52255" w:rsidP="00E52255">
            <w:pPr>
              <w:jc w:val="both"/>
              <w:rPr>
                <w:rFonts w:ascii="Helvetica LT Std" w:hAnsi="Helvetica LT Std" w:cs="Arial"/>
                <w:sz w:val="16"/>
                <w:szCs w:val="16"/>
              </w:rPr>
            </w:pPr>
            <w:r w:rsidRPr="00B84E85">
              <w:rPr>
                <w:rFonts w:ascii="Helvetica LT Std" w:hAnsi="Helvetica LT Std"/>
                <w:sz w:val="16"/>
              </w:rPr>
              <w:t>15- GIZARTERATZEA GMHZ</w:t>
            </w:r>
          </w:p>
        </w:tc>
        <w:tc>
          <w:tcPr>
            <w:tcW w:w="878" w:type="dxa"/>
            <w:tcBorders>
              <w:top w:val="nil"/>
              <w:left w:val="nil"/>
              <w:bottom w:val="single" w:sz="4" w:space="0" w:color="auto"/>
              <w:right w:val="single" w:sz="4" w:space="0" w:color="auto"/>
            </w:tcBorders>
            <w:shd w:val="clear" w:color="auto" w:fill="auto"/>
            <w:vAlign w:val="center"/>
            <w:hideMark/>
          </w:tcPr>
          <w:p w14:paraId="0AF8F98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w:t>
            </w:r>
          </w:p>
        </w:tc>
        <w:tc>
          <w:tcPr>
            <w:tcW w:w="1601" w:type="dxa"/>
            <w:tcBorders>
              <w:top w:val="nil"/>
              <w:left w:val="nil"/>
              <w:bottom w:val="single" w:sz="4" w:space="0" w:color="auto"/>
              <w:right w:val="single" w:sz="4" w:space="0" w:color="auto"/>
            </w:tcBorders>
            <w:shd w:val="clear" w:color="auto" w:fill="auto"/>
            <w:vAlign w:val="center"/>
            <w:hideMark/>
          </w:tcPr>
          <w:p w14:paraId="0C8950D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0AEFF73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32EAE287"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83.582,21</w:t>
            </w:r>
          </w:p>
        </w:tc>
        <w:tc>
          <w:tcPr>
            <w:tcW w:w="1264" w:type="dxa"/>
            <w:tcBorders>
              <w:top w:val="nil"/>
              <w:left w:val="nil"/>
              <w:bottom w:val="single" w:sz="4" w:space="0" w:color="auto"/>
              <w:right w:val="single" w:sz="4" w:space="0" w:color="auto"/>
            </w:tcBorders>
            <w:shd w:val="clear" w:color="auto" w:fill="auto"/>
            <w:vAlign w:val="center"/>
            <w:hideMark/>
          </w:tcPr>
          <w:p w14:paraId="780112B5"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69,51</w:t>
            </w:r>
          </w:p>
        </w:tc>
        <w:tc>
          <w:tcPr>
            <w:tcW w:w="1264" w:type="dxa"/>
            <w:tcBorders>
              <w:top w:val="nil"/>
              <w:left w:val="nil"/>
              <w:bottom w:val="single" w:sz="4" w:space="0" w:color="auto"/>
              <w:right w:val="single" w:sz="4" w:space="0" w:color="auto"/>
            </w:tcBorders>
            <w:shd w:val="clear" w:color="auto" w:fill="auto"/>
            <w:vAlign w:val="center"/>
            <w:hideMark/>
          </w:tcPr>
          <w:p w14:paraId="5C37966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16.704,32</w:t>
            </w:r>
          </w:p>
        </w:tc>
        <w:tc>
          <w:tcPr>
            <w:tcW w:w="1436" w:type="dxa"/>
            <w:tcBorders>
              <w:top w:val="nil"/>
              <w:left w:val="nil"/>
              <w:bottom w:val="single" w:sz="4" w:space="0" w:color="auto"/>
              <w:right w:val="single" w:sz="4" w:space="0" w:color="auto"/>
            </w:tcBorders>
            <w:shd w:val="clear" w:color="auto" w:fill="auto"/>
            <w:vAlign w:val="center"/>
            <w:hideMark/>
          </w:tcPr>
          <w:p w14:paraId="5B91AF9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13,89</w:t>
            </w:r>
          </w:p>
        </w:tc>
        <w:tc>
          <w:tcPr>
            <w:tcW w:w="1190" w:type="dxa"/>
            <w:tcBorders>
              <w:top w:val="nil"/>
              <w:left w:val="nil"/>
              <w:bottom w:val="single" w:sz="4" w:space="0" w:color="auto"/>
              <w:right w:val="single" w:sz="4" w:space="0" w:color="auto"/>
            </w:tcBorders>
            <w:shd w:val="clear" w:color="auto" w:fill="auto"/>
            <w:vAlign w:val="center"/>
            <w:hideMark/>
          </w:tcPr>
          <w:p w14:paraId="7F09A98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0B9043F"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16,60</w:t>
            </w:r>
          </w:p>
        </w:tc>
        <w:tc>
          <w:tcPr>
            <w:tcW w:w="1215" w:type="dxa"/>
            <w:tcBorders>
              <w:top w:val="nil"/>
              <w:left w:val="nil"/>
              <w:bottom w:val="single" w:sz="4" w:space="0" w:color="auto"/>
              <w:right w:val="single" w:sz="4" w:space="0" w:color="auto"/>
            </w:tcBorders>
            <w:shd w:val="clear" w:color="auto" w:fill="auto"/>
            <w:vAlign w:val="center"/>
            <w:hideMark/>
          </w:tcPr>
          <w:p w14:paraId="44E4AFE4"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120.236,39</w:t>
            </w:r>
          </w:p>
        </w:tc>
      </w:tr>
      <w:tr w:rsidR="00E52255" w:rsidRPr="00B84E85" w14:paraId="6DC3B70A" w14:textId="77777777" w:rsidTr="007924DB">
        <w:trPr>
          <w:cantSplit/>
          <w:trHeight w:val="227"/>
        </w:trPr>
        <w:tc>
          <w:tcPr>
            <w:tcW w:w="3208" w:type="dxa"/>
            <w:vMerge/>
            <w:tcBorders>
              <w:top w:val="nil"/>
              <w:left w:val="single" w:sz="4" w:space="0" w:color="auto"/>
              <w:bottom w:val="single" w:sz="4" w:space="0" w:color="auto"/>
              <w:right w:val="single" w:sz="4" w:space="0" w:color="auto"/>
            </w:tcBorders>
            <w:vAlign w:val="center"/>
            <w:hideMark/>
          </w:tcPr>
          <w:p w14:paraId="728DB88F" w14:textId="77777777" w:rsidR="00E52255" w:rsidRPr="00B84E85" w:rsidRDefault="00E52255" w:rsidP="00E52255">
            <w:pPr>
              <w:jc w:val="both"/>
              <w:rPr>
                <w:rFonts w:ascii="Helvetica LT Std" w:hAnsi="Helvetica LT Std" w:cs="Arial"/>
                <w:sz w:val="16"/>
                <w:szCs w:val="16"/>
              </w:rPr>
            </w:pPr>
          </w:p>
        </w:tc>
        <w:tc>
          <w:tcPr>
            <w:tcW w:w="878" w:type="dxa"/>
            <w:tcBorders>
              <w:top w:val="nil"/>
              <w:left w:val="nil"/>
              <w:bottom w:val="single" w:sz="4" w:space="0" w:color="auto"/>
              <w:right w:val="single" w:sz="4" w:space="0" w:color="auto"/>
            </w:tcBorders>
            <w:shd w:val="clear" w:color="auto" w:fill="auto"/>
            <w:vAlign w:val="center"/>
            <w:hideMark/>
          </w:tcPr>
          <w:p w14:paraId="41EE3D1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2.</w:t>
            </w:r>
          </w:p>
        </w:tc>
        <w:tc>
          <w:tcPr>
            <w:tcW w:w="1601" w:type="dxa"/>
            <w:tcBorders>
              <w:top w:val="nil"/>
              <w:left w:val="nil"/>
              <w:bottom w:val="single" w:sz="4" w:space="0" w:color="auto"/>
              <w:right w:val="single" w:sz="4" w:space="0" w:color="auto"/>
            </w:tcBorders>
            <w:shd w:val="clear" w:color="auto" w:fill="auto"/>
            <w:vAlign w:val="center"/>
            <w:hideMark/>
          </w:tcPr>
          <w:p w14:paraId="6BAA47A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7E8B1F76"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3A42FDC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70.660,23</w:t>
            </w:r>
          </w:p>
        </w:tc>
        <w:tc>
          <w:tcPr>
            <w:tcW w:w="1264" w:type="dxa"/>
            <w:tcBorders>
              <w:top w:val="nil"/>
              <w:left w:val="nil"/>
              <w:bottom w:val="single" w:sz="4" w:space="0" w:color="auto"/>
              <w:right w:val="single" w:sz="4" w:space="0" w:color="auto"/>
            </w:tcBorders>
            <w:shd w:val="clear" w:color="auto" w:fill="auto"/>
            <w:vAlign w:val="center"/>
            <w:hideMark/>
          </w:tcPr>
          <w:p w14:paraId="370DDA1D"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29754DD3"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14.353,34</w:t>
            </w:r>
          </w:p>
        </w:tc>
        <w:tc>
          <w:tcPr>
            <w:tcW w:w="1436" w:type="dxa"/>
            <w:tcBorders>
              <w:top w:val="nil"/>
              <w:left w:val="nil"/>
              <w:bottom w:val="single" w:sz="4" w:space="0" w:color="auto"/>
              <w:right w:val="single" w:sz="4" w:space="0" w:color="auto"/>
            </w:tcBorders>
            <w:shd w:val="clear" w:color="auto" w:fill="auto"/>
            <w:vAlign w:val="center"/>
            <w:hideMark/>
          </w:tcPr>
          <w:p w14:paraId="14374F7A"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13,67</w:t>
            </w:r>
          </w:p>
        </w:tc>
        <w:tc>
          <w:tcPr>
            <w:tcW w:w="1190" w:type="dxa"/>
            <w:tcBorders>
              <w:top w:val="nil"/>
              <w:left w:val="nil"/>
              <w:bottom w:val="single" w:sz="4" w:space="0" w:color="auto"/>
              <w:right w:val="single" w:sz="4" w:space="0" w:color="auto"/>
            </w:tcBorders>
            <w:shd w:val="clear" w:color="auto" w:fill="auto"/>
            <w:vAlign w:val="center"/>
            <w:hideMark/>
          </w:tcPr>
          <w:p w14:paraId="28F0BB29"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19.949,86</w:t>
            </w:r>
          </w:p>
        </w:tc>
        <w:tc>
          <w:tcPr>
            <w:tcW w:w="1182" w:type="dxa"/>
            <w:tcBorders>
              <w:top w:val="nil"/>
              <w:left w:val="nil"/>
              <w:bottom w:val="single" w:sz="4" w:space="0" w:color="auto"/>
              <w:right w:val="single" w:sz="4" w:space="0" w:color="auto"/>
            </w:tcBorders>
            <w:shd w:val="clear" w:color="auto" w:fill="auto"/>
            <w:vAlign w:val="center"/>
            <w:hideMark/>
          </w:tcPr>
          <w:p w14:paraId="3648E47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19,01</w:t>
            </w:r>
          </w:p>
        </w:tc>
        <w:tc>
          <w:tcPr>
            <w:tcW w:w="1215" w:type="dxa"/>
            <w:tcBorders>
              <w:top w:val="nil"/>
              <w:left w:val="nil"/>
              <w:bottom w:val="single" w:sz="4" w:space="0" w:color="auto"/>
              <w:right w:val="single" w:sz="4" w:space="0" w:color="auto"/>
            </w:tcBorders>
            <w:shd w:val="clear" w:color="auto" w:fill="auto"/>
            <w:vAlign w:val="center"/>
            <w:hideMark/>
          </w:tcPr>
          <w:p w14:paraId="2570A702" w14:textId="77777777" w:rsidR="00E52255" w:rsidRPr="00B84E85" w:rsidRDefault="00E52255" w:rsidP="00E52255">
            <w:pPr>
              <w:jc w:val="center"/>
              <w:rPr>
                <w:rFonts w:ascii="Helvetica LT Std" w:hAnsi="Helvetica LT Std" w:cs="Arial"/>
                <w:sz w:val="16"/>
                <w:szCs w:val="16"/>
              </w:rPr>
            </w:pPr>
            <w:r w:rsidRPr="00B84E85">
              <w:rPr>
                <w:rFonts w:ascii="Helvetica LT Std" w:hAnsi="Helvetica LT Std"/>
                <w:sz w:val="16"/>
              </w:rPr>
              <w:t>104.963,43</w:t>
            </w:r>
          </w:p>
        </w:tc>
      </w:tr>
    </w:tbl>
    <w:p w14:paraId="199A3449" w14:textId="1DEE8962" w:rsidR="00E52255" w:rsidRPr="00B84E85" w:rsidRDefault="00E52255" w:rsidP="00E52255">
      <w:pPr>
        <w:pStyle w:val="DICTA-TEXTO"/>
        <w:tabs>
          <w:tab w:val="clear" w:pos="992"/>
        </w:tabs>
        <w:spacing w:after="0" w:line="240" w:lineRule="auto"/>
        <w:ind w:firstLine="0"/>
        <w:rPr>
          <w:rFonts w:ascii="Helvetica LT Std" w:hAnsi="Helvetica LT Std" w:cs="Arial"/>
          <w:sz w:val="20"/>
        </w:rPr>
      </w:pPr>
    </w:p>
    <w:p w14:paraId="631924A1" w14:textId="4F0F8218" w:rsidR="00E52255" w:rsidRPr="00B84E85" w:rsidRDefault="00E52255" w:rsidP="00E52255">
      <w:pPr>
        <w:pStyle w:val="DICTA-TEXTO"/>
        <w:tabs>
          <w:tab w:val="clear" w:pos="992"/>
        </w:tabs>
        <w:spacing w:after="0" w:line="240" w:lineRule="auto"/>
        <w:ind w:firstLine="0"/>
        <w:rPr>
          <w:rFonts w:ascii="Helvetica LT Std" w:hAnsi="Helvetica LT Std" w:cs="Arial"/>
          <w:sz w:val="20"/>
        </w:rPr>
      </w:pPr>
    </w:p>
    <w:p w14:paraId="20FEBD6B" w14:textId="77777777" w:rsidR="0054665E" w:rsidRPr="00B84E85" w:rsidRDefault="0054665E" w:rsidP="00E52255">
      <w:pPr>
        <w:pStyle w:val="DICTA-TEXTO"/>
        <w:tabs>
          <w:tab w:val="clear" w:pos="992"/>
        </w:tabs>
        <w:spacing w:after="0" w:line="240" w:lineRule="auto"/>
        <w:ind w:firstLine="0"/>
        <w:rPr>
          <w:rFonts w:ascii="Helvetica LT Std" w:hAnsi="Helvetica LT Std" w:cs="Arial"/>
          <w:sz w:val="20"/>
        </w:rPr>
      </w:pPr>
    </w:p>
    <w:p w14:paraId="0B30D9F2" w14:textId="77777777" w:rsidR="0054665E" w:rsidRPr="00B84E85" w:rsidRDefault="0054665E" w:rsidP="0054665E">
      <w:pPr>
        <w:pStyle w:val="DICTA-TEXTO"/>
        <w:tabs>
          <w:tab w:val="clear" w:pos="992"/>
        </w:tabs>
        <w:spacing w:after="0" w:line="240" w:lineRule="auto"/>
        <w:ind w:firstLine="0"/>
        <w:rPr>
          <w:rFonts w:ascii="Helvetica LT Std" w:hAnsi="Helvetica LT Std"/>
          <w:sz w:val="20"/>
        </w:rPr>
      </w:pPr>
      <w:r w:rsidRPr="00B84E85">
        <w:rPr>
          <w:rFonts w:ascii="Helvetica LT Std" w:hAnsi="Helvetica LT Std"/>
          <w:sz w:val="20"/>
        </w:rPr>
        <w:t>OINARRIZKO MAILAKO HEZIKETA ZIKLOAK/OINARRIZKO LANBIDE HEZIKETA</w:t>
      </w:r>
    </w:p>
    <w:p w14:paraId="02D73125" w14:textId="7F022059" w:rsidR="0054665E" w:rsidRPr="00B84E85" w:rsidRDefault="0054665E" w:rsidP="00E52255">
      <w:pPr>
        <w:pStyle w:val="DICTA-TEXTO"/>
        <w:tabs>
          <w:tab w:val="clear" w:pos="992"/>
        </w:tabs>
        <w:spacing w:after="0" w:line="240" w:lineRule="auto"/>
        <w:ind w:firstLine="0"/>
        <w:rPr>
          <w:rFonts w:ascii="Helvetica LT Std" w:hAnsi="Helvetica LT Std" w:cs="Arial"/>
          <w:sz w:val="20"/>
        </w:rPr>
      </w:pPr>
    </w:p>
    <w:tbl>
      <w:tblPr>
        <w:tblW w:w="15698" w:type="dxa"/>
        <w:tblCellMar>
          <w:left w:w="70" w:type="dxa"/>
          <w:right w:w="70" w:type="dxa"/>
        </w:tblCellMar>
        <w:tblLook w:val="04A0" w:firstRow="1" w:lastRow="0" w:firstColumn="1" w:lastColumn="0" w:noHBand="0" w:noVBand="1"/>
      </w:tblPr>
      <w:tblGrid>
        <w:gridCol w:w="3083"/>
        <w:gridCol w:w="1112"/>
        <w:gridCol w:w="1721"/>
        <w:gridCol w:w="1199"/>
        <w:gridCol w:w="1247"/>
        <w:gridCol w:w="1276"/>
        <w:gridCol w:w="1276"/>
        <w:gridCol w:w="1435"/>
        <w:gridCol w:w="1117"/>
        <w:gridCol w:w="1116"/>
        <w:gridCol w:w="1116"/>
      </w:tblGrid>
      <w:tr w:rsidR="007D4589" w:rsidRPr="00B84E85" w14:paraId="01EB5D10" w14:textId="77777777" w:rsidTr="0054665E">
        <w:trPr>
          <w:trHeight w:val="471"/>
        </w:trPr>
        <w:tc>
          <w:tcPr>
            <w:tcW w:w="3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72EE41" w14:textId="77777777" w:rsidR="0054665E" w:rsidRPr="00B84E85" w:rsidRDefault="0054665E" w:rsidP="00546ED2">
            <w:pPr>
              <w:jc w:val="both"/>
              <w:rPr>
                <w:rFonts w:ascii="Helvetica LT Std" w:hAnsi="Helvetica LT Std" w:cs="Arial"/>
                <w:sz w:val="16"/>
                <w:szCs w:val="16"/>
              </w:rPr>
            </w:pPr>
            <w:r w:rsidRPr="00B84E85">
              <w:rPr>
                <w:rFonts w:ascii="Helvetica LT Std" w:hAnsi="Helvetica LT Std"/>
                <w:sz w:val="16"/>
              </w:rPr>
              <w:t>OINARRIZKO MAILAKO HEZIKETA ZIKLOAK/OINARRIZKO LANBIDE HEZIKETA</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2B006B" w14:textId="326BF0DB"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IKASMAILA</w:t>
            </w:r>
          </w:p>
        </w:tc>
        <w:tc>
          <w:tcPr>
            <w:tcW w:w="2920" w:type="dxa"/>
            <w:gridSpan w:val="2"/>
            <w:tcBorders>
              <w:top w:val="single" w:sz="8" w:space="0" w:color="auto"/>
              <w:left w:val="nil"/>
              <w:bottom w:val="single" w:sz="8" w:space="0" w:color="auto"/>
              <w:right w:val="single" w:sz="8" w:space="0" w:color="000000"/>
            </w:tcBorders>
            <w:shd w:val="clear" w:color="auto" w:fill="auto"/>
            <w:vAlign w:val="center"/>
            <w:hideMark/>
          </w:tcPr>
          <w:p w14:paraId="43BBC35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IRAKASLE RATIOA</w:t>
            </w:r>
          </w:p>
        </w:tc>
        <w:tc>
          <w:tcPr>
            <w:tcW w:w="1247" w:type="dxa"/>
            <w:vMerge w:val="restart"/>
            <w:tcBorders>
              <w:top w:val="single" w:sz="8" w:space="0" w:color="auto"/>
              <w:left w:val="nil"/>
              <w:bottom w:val="single" w:sz="8" w:space="0" w:color="000000"/>
              <w:right w:val="single" w:sz="8" w:space="0" w:color="auto"/>
            </w:tcBorders>
            <w:shd w:val="clear" w:color="auto" w:fill="auto"/>
            <w:vAlign w:val="center"/>
            <w:hideMark/>
          </w:tcPr>
          <w:p w14:paraId="1540C7FB"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LANGILEEN SOLDATAK</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449B9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MODULUA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11943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GASTU ALDAKORRAK</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6F1FBF"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MODULUA %</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1DDA4"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BESTE GASTU BATZUK</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40D52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MODULUA %</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3D8384"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MODULUA, GUZTIRA</w:t>
            </w:r>
          </w:p>
        </w:tc>
      </w:tr>
      <w:tr w:rsidR="007D4589" w:rsidRPr="00B84E85" w14:paraId="1E58D415" w14:textId="77777777" w:rsidTr="00546ED2">
        <w:trPr>
          <w:trHeight w:val="217"/>
        </w:trPr>
        <w:tc>
          <w:tcPr>
            <w:tcW w:w="3083" w:type="dxa"/>
            <w:vMerge/>
            <w:tcBorders>
              <w:top w:val="single" w:sz="8" w:space="0" w:color="auto"/>
              <w:left w:val="single" w:sz="8" w:space="0" w:color="auto"/>
              <w:bottom w:val="single" w:sz="8" w:space="0" w:color="000000"/>
              <w:right w:val="single" w:sz="8" w:space="0" w:color="auto"/>
            </w:tcBorders>
            <w:vAlign w:val="center"/>
            <w:hideMark/>
          </w:tcPr>
          <w:p w14:paraId="3D5DD6E6" w14:textId="77777777" w:rsidR="0054665E" w:rsidRPr="00B84E85" w:rsidRDefault="0054665E" w:rsidP="00546ED2">
            <w:pPr>
              <w:jc w:val="both"/>
              <w:rPr>
                <w:rFonts w:ascii="Helvetica LT Std" w:hAnsi="Helvetica LT Std" w:cs="Arial"/>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540A1637" w14:textId="77777777" w:rsidR="0054665E" w:rsidRPr="00B84E85" w:rsidRDefault="0054665E" w:rsidP="0054665E">
            <w:pPr>
              <w:jc w:val="center"/>
              <w:rPr>
                <w:rFonts w:ascii="Helvetica LT Std" w:hAnsi="Helvetica LT Std" w:cs="Arial"/>
                <w:sz w:val="16"/>
                <w:szCs w:val="16"/>
              </w:rPr>
            </w:pPr>
          </w:p>
        </w:tc>
        <w:tc>
          <w:tcPr>
            <w:tcW w:w="1721" w:type="dxa"/>
            <w:tcBorders>
              <w:top w:val="nil"/>
              <w:left w:val="nil"/>
              <w:bottom w:val="single" w:sz="8" w:space="0" w:color="auto"/>
              <w:right w:val="single" w:sz="8" w:space="0" w:color="auto"/>
            </w:tcBorders>
            <w:shd w:val="clear" w:color="auto" w:fill="auto"/>
            <w:noWrap/>
            <w:vAlign w:val="center"/>
            <w:hideMark/>
          </w:tcPr>
          <w:p w14:paraId="2203129A"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TITULARRA</w:t>
            </w:r>
          </w:p>
        </w:tc>
        <w:tc>
          <w:tcPr>
            <w:tcW w:w="1199" w:type="dxa"/>
            <w:tcBorders>
              <w:top w:val="nil"/>
              <w:left w:val="nil"/>
              <w:bottom w:val="single" w:sz="8" w:space="0" w:color="auto"/>
              <w:right w:val="single" w:sz="8" w:space="0" w:color="auto"/>
            </w:tcBorders>
            <w:shd w:val="clear" w:color="auto" w:fill="auto"/>
            <w:noWrap/>
            <w:vAlign w:val="center"/>
            <w:hideMark/>
          </w:tcPr>
          <w:p w14:paraId="6AED508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AGREGATUA</w:t>
            </w:r>
          </w:p>
        </w:tc>
        <w:tc>
          <w:tcPr>
            <w:tcW w:w="1247" w:type="dxa"/>
            <w:vMerge/>
            <w:tcBorders>
              <w:top w:val="single" w:sz="8" w:space="0" w:color="auto"/>
              <w:left w:val="nil"/>
              <w:bottom w:val="single" w:sz="8" w:space="0" w:color="000000"/>
              <w:right w:val="single" w:sz="8" w:space="0" w:color="auto"/>
            </w:tcBorders>
            <w:vAlign w:val="center"/>
            <w:hideMark/>
          </w:tcPr>
          <w:p w14:paraId="2D36EF76" w14:textId="77777777" w:rsidR="0054665E" w:rsidRPr="00B84E85" w:rsidRDefault="0054665E" w:rsidP="0054665E">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8D4022" w14:textId="77777777" w:rsidR="0054665E" w:rsidRPr="00B84E85" w:rsidRDefault="0054665E" w:rsidP="0054665E">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8E23004" w14:textId="77777777" w:rsidR="0054665E" w:rsidRPr="00B84E85" w:rsidRDefault="0054665E" w:rsidP="0054665E">
            <w:pPr>
              <w:jc w:val="center"/>
              <w:rPr>
                <w:rFonts w:ascii="Helvetica LT Std" w:hAnsi="Helvetica LT Std" w:cs="Arial"/>
                <w:sz w:val="16"/>
                <w:szCs w:val="16"/>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7858F738" w14:textId="77777777" w:rsidR="0054665E" w:rsidRPr="00B84E85" w:rsidRDefault="0054665E" w:rsidP="0054665E">
            <w:pPr>
              <w:jc w:val="center"/>
              <w:rPr>
                <w:rFonts w:ascii="Helvetica LT Std" w:hAnsi="Helvetica LT Std" w:cs="Arial"/>
                <w:sz w:val="16"/>
                <w:szCs w:val="16"/>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08112385" w14:textId="77777777" w:rsidR="0054665E" w:rsidRPr="00B84E85" w:rsidRDefault="0054665E" w:rsidP="0054665E">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148C68AE" w14:textId="77777777" w:rsidR="0054665E" w:rsidRPr="00B84E85" w:rsidRDefault="0054665E" w:rsidP="0054665E">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69989A00" w14:textId="77777777" w:rsidR="0054665E" w:rsidRPr="00B84E85" w:rsidRDefault="0054665E" w:rsidP="0054665E">
            <w:pPr>
              <w:jc w:val="center"/>
              <w:rPr>
                <w:rFonts w:ascii="Helvetica LT Std" w:hAnsi="Helvetica LT Std" w:cs="Arial"/>
                <w:sz w:val="16"/>
                <w:szCs w:val="16"/>
              </w:rPr>
            </w:pPr>
          </w:p>
        </w:tc>
      </w:tr>
      <w:tr w:rsidR="007D4589" w:rsidRPr="00B84E85" w14:paraId="22982EF1" w14:textId="77777777" w:rsidTr="00546ED2">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50CCFA8D" w14:textId="77777777" w:rsidR="0054665E" w:rsidRPr="00B84E85" w:rsidRDefault="0054665E" w:rsidP="00546ED2">
            <w:pPr>
              <w:jc w:val="both"/>
              <w:rPr>
                <w:rFonts w:ascii="Helvetica LT Std" w:hAnsi="Helvetica LT Std" w:cs="Arial"/>
                <w:sz w:val="16"/>
                <w:szCs w:val="16"/>
              </w:rPr>
            </w:pPr>
            <w:r w:rsidRPr="00B84E85">
              <w:rPr>
                <w:rFonts w:ascii="Helvetica LT Std" w:hAnsi="Helvetica LT Std"/>
                <w:sz w:val="16"/>
              </w:rPr>
              <w:t>Merkataritza zerbitzuak</w:t>
            </w:r>
          </w:p>
        </w:tc>
        <w:tc>
          <w:tcPr>
            <w:tcW w:w="1112" w:type="dxa"/>
            <w:tcBorders>
              <w:top w:val="nil"/>
              <w:left w:val="nil"/>
              <w:bottom w:val="single" w:sz="8" w:space="0" w:color="auto"/>
              <w:right w:val="single" w:sz="8" w:space="0" w:color="auto"/>
            </w:tcBorders>
            <w:shd w:val="clear" w:color="auto" w:fill="auto"/>
            <w:vAlign w:val="center"/>
            <w:hideMark/>
          </w:tcPr>
          <w:p w14:paraId="62B4D3A7"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4E28A51A"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852C4D2"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A554EC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65BB313B"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595C8C9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4E8A1C6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237060F4"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294439B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39663F5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94.980,19</w:t>
            </w:r>
          </w:p>
        </w:tc>
      </w:tr>
      <w:tr w:rsidR="007D4589" w:rsidRPr="00B84E85" w14:paraId="7BDBFCFF"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34D9A95" w14:textId="77777777" w:rsidR="0054665E" w:rsidRPr="00B84E85" w:rsidRDefault="0054665E" w:rsidP="00546ED2">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13302777"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3966B1D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3C11BA9"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124EEFB9"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794F5110"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64,55</w:t>
            </w:r>
          </w:p>
        </w:tc>
        <w:tc>
          <w:tcPr>
            <w:tcW w:w="1276" w:type="dxa"/>
            <w:tcBorders>
              <w:top w:val="nil"/>
              <w:left w:val="nil"/>
              <w:bottom w:val="single" w:sz="8" w:space="0" w:color="auto"/>
              <w:right w:val="single" w:sz="8" w:space="0" w:color="auto"/>
            </w:tcBorders>
            <w:shd w:val="clear" w:color="auto" w:fill="auto"/>
            <w:vAlign w:val="center"/>
            <w:hideMark/>
          </w:tcPr>
          <w:p w14:paraId="72E5D03D"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572B70F"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14,56</w:t>
            </w:r>
          </w:p>
        </w:tc>
        <w:tc>
          <w:tcPr>
            <w:tcW w:w="1117" w:type="dxa"/>
            <w:tcBorders>
              <w:top w:val="nil"/>
              <w:left w:val="nil"/>
              <w:bottom w:val="single" w:sz="8" w:space="0" w:color="auto"/>
              <w:right w:val="single" w:sz="8" w:space="0" w:color="auto"/>
            </w:tcBorders>
            <w:shd w:val="clear" w:color="auto" w:fill="auto"/>
            <w:vAlign w:val="center"/>
            <w:hideMark/>
          </w:tcPr>
          <w:p w14:paraId="4CE5A0E0"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19.835,21</w:t>
            </w:r>
          </w:p>
        </w:tc>
        <w:tc>
          <w:tcPr>
            <w:tcW w:w="1116" w:type="dxa"/>
            <w:tcBorders>
              <w:top w:val="nil"/>
              <w:left w:val="nil"/>
              <w:bottom w:val="single" w:sz="8" w:space="0" w:color="auto"/>
              <w:right w:val="single" w:sz="8" w:space="0" w:color="auto"/>
            </w:tcBorders>
            <w:shd w:val="clear" w:color="auto" w:fill="auto"/>
            <w:vAlign w:val="center"/>
            <w:hideMark/>
          </w:tcPr>
          <w:p w14:paraId="205996E8"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20,89</w:t>
            </w:r>
          </w:p>
        </w:tc>
        <w:tc>
          <w:tcPr>
            <w:tcW w:w="1116" w:type="dxa"/>
            <w:tcBorders>
              <w:top w:val="nil"/>
              <w:left w:val="nil"/>
              <w:bottom w:val="single" w:sz="8" w:space="0" w:color="auto"/>
              <w:right w:val="single" w:sz="8" w:space="0" w:color="auto"/>
            </w:tcBorders>
            <w:shd w:val="clear" w:color="auto" w:fill="auto"/>
            <w:vAlign w:val="center"/>
            <w:hideMark/>
          </w:tcPr>
          <w:p w14:paraId="27FEFA7B"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94.980,19</w:t>
            </w:r>
          </w:p>
        </w:tc>
      </w:tr>
      <w:tr w:rsidR="007D4589" w:rsidRPr="00B84E85" w14:paraId="2A63A647" w14:textId="77777777" w:rsidTr="00546ED2">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185CB4E" w14:textId="77777777" w:rsidR="0054665E" w:rsidRPr="00B84E85" w:rsidRDefault="0054665E" w:rsidP="00546ED2">
            <w:pPr>
              <w:jc w:val="both"/>
              <w:rPr>
                <w:rFonts w:ascii="Helvetica LT Std" w:hAnsi="Helvetica LT Std" w:cs="Arial"/>
                <w:sz w:val="16"/>
                <w:szCs w:val="16"/>
              </w:rPr>
            </w:pPr>
            <w:r w:rsidRPr="00B84E85">
              <w:rPr>
                <w:rFonts w:ascii="Helvetica LT Std" w:hAnsi="Helvetica LT Std"/>
                <w:sz w:val="16"/>
              </w:rPr>
              <w:t>Administrazio Zerbitzuak</w:t>
            </w:r>
          </w:p>
        </w:tc>
        <w:tc>
          <w:tcPr>
            <w:tcW w:w="1112" w:type="dxa"/>
            <w:tcBorders>
              <w:top w:val="nil"/>
              <w:left w:val="nil"/>
              <w:bottom w:val="single" w:sz="8" w:space="0" w:color="auto"/>
              <w:right w:val="single" w:sz="8" w:space="0" w:color="auto"/>
            </w:tcBorders>
            <w:shd w:val="clear" w:color="auto" w:fill="auto"/>
            <w:vAlign w:val="center"/>
            <w:hideMark/>
          </w:tcPr>
          <w:p w14:paraId="44D5552A"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47310054"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DE668B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B4BF1EC"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B8CC27A"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220D90B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D74D65A"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065024CC"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4BA0616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62C493B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95.615,79</w:t>
            </w:r>
          </w:p>
        </w:tc>
      </w:tr>
      <w:tr w:rsidR="007D4589" w:rsidRPr="00B84E85" w14:paraId="7E9938A4"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BEEC09E" w14:textId="77777777" w:rsidR="0054665E" w:rsidRPr="00B84E85" w:rsidRDefault="0054665E" w:rsidP="00546ED2">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21604A89"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06183B2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AA1B7F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91B10B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7E5D06BB"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51D8345C"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E5D942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170950C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5B6C5CD2"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6731DA8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95.615,79</w:t>
            </w:r>
          </w:p>
        </w:tc>
      </w:tr>
      <w:tr w:rsidR="007D4589" w:rsidRPr="00B84E85" w14:paraId="09CE2C4F" w14:textId="77777777" w:rsidTr="00546ED2">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571EF658" w14:textId="77777777" w:rsidR="0054665E" w:rsidRPr="00B84E85" w:rsidRDefault="0054665E" w:rsidP="00546ED2">
            <w:pPr>
              <w:jc w:val="both"/>
              <w:rPr>
                <w:rFonts w:ascii="Helvetica LT Std" w:hAnsi="Helvetica LT Std" w:cs="Arial"/>
                <w:sz w:val="16"/>
                <w:szCs w:val="16"/>
              </w:rPr>
            </w:pPr>
            <w:r w:rsidRPr="00B84E85">
              <w:rPr>
                <w:rFonts w:ascii="Helvetica LT Std" w:hAnsi="Helvetica LT Std"/>
                <w:sz w:val="16"/>
              </w:rPr>
              <w:t>Bulegoko Informatika</w:t>
            </w:r>
          </w:p>
        </w:tc>
        <w:tc>
          <w:tcPr>
            <w:tcW w:w="1112" w:type="dxa"/>
            <w:tcBorders>
              <w:top w:val="nil"/>
              <w:left w:val="nil"/>
              <w:bottom w:val="single" w:sz="8" w:space="0" w:color="auto"/>
              <w:right w:val="single" w:sz="8" w:space="0" w:color="auto"/>
            </w:tcBorders>
            <w:shd w:val="clear" w:color="auto" w:fill="auto"/>
            <w:vAlign w:val="center"/>
            <w:hideMark/>
          </w:tcPr>
          <w:p w14:paraId="59DD7718"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202EA77E"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8DC4319"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7506E40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2465F6F9"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76C064A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4DE15AD7"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5966C8BD"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572FE44F"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635688E2"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95.615,79</w:t>
            </w:r>
          </w:p>
        </w:tc>
      </w:tr>
      <w:tr w:rsidR="007D4589" w:rsidRPr="00B84E85" w14:paraId="5F310798"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5867CE2" w14:textId="77777777" w:rsidR="0054665E" w:rsidRPr="00B84E85" w:rsidRDefault="0054665E" w:rsidP="00546ED2">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5371CE0E"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4FFAD4C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4C1295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15BA2AE"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137CD04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64,12</w:t>
            </w:r>
          </w:p>
        </w:tc>
        <w:tc>
          <w:tcPr>
            <w:tcW w:w="1276" w:type="dxa"/>
            <w:tcBorders>
              <w:top w:val="nil"/>
              <w:left w:val="nil"/>
              <w:bottom w:val="single" w:sz="8" w:space="0" w:color="auto"/>
              <w:right w:val="single" w:sz="8" w:space="0" w:color="auto"/>
            </w:tcBorders>
            <w:shd w:val="clear" w:color="auto" w:fill="auto"/>
            <w:vAlign w:val="center"/>
            <w:hideMark/>
          </w:tcPr>
          <w:p w14:paraId="364E9F7D"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1494FA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14,47</w:t>
            </w:r>
          </w:p>
        </w:tc>
        <w:tc>
          <w:tcPr>
            <w:tcW w:w="1117" w:type="dxa"/>
            <w:tcBorders>
              <w:top w:val="nil"/>
              <w:left w:val="nil"/>
              <w:bottom w:val="single" w:sz="8" w:space="0" w:color="auto"/>
              <w:right w:val="single" w:sz="8" w:space="0" w:color="auto"/>
            </w:tcBorders>
            <w:shd w:val="clear" w:color="auto" w:fill="auto"/>
            <w:vAlign w:val="center"/>
            <w:hideMark/>
          </w:tcPr>
          <w:p w14:paraId="7480CFCB"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20.470,81</w:t>
            </w:r>
          </w:p>
        </w:tc>
        <w:tc>
          <w:tcPr>
            <w:tcW w:w="1116" w:type="dxa"/>
            <w:tcBorders>
              <w:top w:val="nil"/>
              <w:left w:val="nil"/>
              <w:bottom w:val="single" w:sz="8" w:space="0" w:color="auto"/>
              <w:right w:val="single" w:sz="8" w:space="0" w:color="auto"/>
            </w:tcBorders>
            <w:shd w:val="clear" w:color="auto" w:fill="auto"/>
            <w:vAlign w:val="center"/>
            <w:hideMark/>
          </w:tcPr>
          <w:p w14:paraId="0CB085B4"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21,41</w:t>
            </w:r>
          </w:p>
        </w:tc>
        <w:tc>
          <w:tcPr>
            <w:tcW w:w="1116" w:type="dxa"/>
            <w:tcBorders>
              <w:top w:val="nil"/>
              <w:left w:val="nil"/>
              <w:bottom w:val="single" w:sz="8" w:space="0" w:color="auto"/>
              <w:right w:val="single" w:sz="8" w:space="0" w:color="auto"/>
            </w:tcBorders>
            <w:shd w:val="clear" w:color="auto" w:fill="auto"/>
            <w:vAlign w:val="center"/>
            <w:hideMark/>
          </w:tcPr>
          <w:p w14:paraId="6B05F912"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95.615,79</w:t>
            </w:r>
          </w:p>
        </w:tc>
      </w:tr>
      <w:tr w:rsidR="007D4589" w:rsidRPr="00B84E85" w14:paraId="6D1072CD" w14:textId="77777777" w:rsidTr="00546ED2">
        <w:trPr>
          <w:trHeight w:val="21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76FD4D53" w14:textId="77777777" w:rsidR="0054665E" w:rsidRPr="00B84E85" w:rsidRDefault="0054665E" w:rsidP="00546ED2">
            <w:pPr>
              <w:jc w:val="both"/>
              <w:rPr>
                <w:rFonts w:ascii="Helvetica LT Std" w:hAnsi="Helvetica LT Std" w:cs="Arial"/>
                <w:sz w:val="16"/>
                <w:szCs w:val="16"/>
              </w:rPr>
            </w:pPr>
            <w:r w:rsidRPr="00B84E85">
              <w:rPr>
                <w:rFonts w:ascii="Helvetica LT Std" w:hAnsi="Helvetica LT Std"/>
                <w:sz w:val="16"/>
              </w:rPr>
              <w:t>Arte Grafikoak</w:t>
            </w:r>
          </w:p>
        </w:tc>
        <w:tc>
          <w:tcPr>
            <w:tcW w:w="1112" w:type="dxa"/>
            <w:tcBorders>
              <w:top w:val="nil"/>
              <w:left w:val="nil"/>
              <w:bottom w:val="single" w:sz="8" w:space="0" w:color="auto"/>
              <w:right w:val="single" w:sz="8" w:space="0" w:color="auto"/>
            </w:tcBorders>
            <w:shd w:val="clear" w:color="auto" w:fill="auto"/>
            <w:vAlign w:val="center"/>
            <w:hideMark/>
          </w:tcPr>
          <w:p w14:paraId="6E8C53B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1873DF42"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048A9BD"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EA48B6D"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985D7A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5EAEC94E"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726D928B"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709BDD32"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2681CD5D"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5CB0288C"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100.314,04</w:t>
            </w:r>
          </w:p>
        </w:tc>
      </w:tr>
      <w:tr w:rsidR="007D4589" w:rsidRPr="00B84E85" w14:paraId="4F296E33"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B110A8D" w14:textId="77777777" w:rsidR="0054665E" w:rsidRPr="00B84E85" w:rsidRDefault="0054665E" w:rsidP="00546ED2">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47CE823D"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58672EC8"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97A999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F62A45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646CAA9"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61,12</w:t>
            </w:r>
          </w:p>
        </w:tc>
        <w:tc>
          <w:tcPr>
            <w:tcW w:w="1276" w:type="dxa"/>
            <w:tcBorders>
              <w:top w:val="nil"/>
              <w:left w:val="nil"/>
              <w:bottom w:val="single" w:sz="8" w:space="0" w:color="auto"/>
              <w:right w:val="single" w:sz="8" w:space="0" w:color="auto"/>
            </w:tcBorders>
            <w:shd w:val="clear" w:color="auto" w:fill="auto"/>
            <w:vAlign w:val="center"/>
            <w:hideMark/>
          </w:tcPr>
          <w:p w14:paraId="24D98C50"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48E8A78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13,79</w:t>
            </w:r>
          </w:p>
        </w:tc>
        <w:tc>
          <w:tcPr>
            <w:tcW w:w="1117" w:type="dxa"/>
            <w:tcBorders>
              <w:top w:val="nil"/>
              <w:left w:val="nil"/>
              <w:bottom w:val="single" w:sz="8" w:space="0" w:color="auto"/>
              <w:right w:val="single" w:sz="8" w:space="0" w:color="auto"/>
            </w:tcBorders>
            <w:shd w:val="clear" w:color="auto" w:fill="auto"/>
            <w:vAlign w:val="center"/>
            <w:hideMark/>
          </w:tcPr>
          <w:p w14:paraId="206F2D40"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25.169,06</w:t>
            </w:r>
          </w:p>
        </w:tc>
        <w:tc>
          <w:tcPr>
            <w:tcW w:w="1116" w:type="dxa"/>
            <w:tcBorders>
              <w:top w:val="nil"/>
              <w:left w:val="nil"/>
              <w:bottom w:val="single" w:sz="8" w:space="0" w:color="auto"/>
              <w:right w:val="single" w:sz="8" w:space="0" w:color="auto"/>
            </w:tcBorders>
            <w:shd w:val="clear" w:color="auto" w:fill="auto"/>
            <w:vAlign w:val="center"/>
            <w:hideMark/>
          </w:tcPr>
          <w:p w14:paraId="6427AFDD"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25,09</w:t>
            </w:r>
          </w:p>
        </w:tc>
        <w:tc>
          <w:tcPr>
            <w:tcW w:w="1116" w:type="dxa"/>
            <w:tcBorders>
              <w:top w:val="nil"/>
              <w:left w:val="nil"/>
              <w:bottom w:val="single" w:sz="8" w:space="0" w:color="auto"/>
              <w:right w:val="single" w:sz="8" w:space="0" w:color="auto"/>
            </w:tcBorders>
            <w:shd w:val="clear" w:color="auto" w:fill="auto"/>
            <w:vAlign w:val="center"/>
            <w:hideMark/>
          </w:tcPr>
          <w:p w14:paraId="6192934A"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100.314,04</w:t>
            </w:r>
          </w:p>
        </w:tc>
      </w:tr>
      <w:tr w:rsidR="007D4589" w:rsidRPr="00B84E85" w14:paraId="65582E36" w14:textId="77777777" w:rsidTr="00546ED2">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03757F16" w14:textId="77777777" w:rsidR="0054665E" w:rsidRPr="00B84E85" w:rsidRDefault="0054665E" w:rsidP="00546ED2">
            <w:pPr>
              <w:jc w:val="both"/>
              <w:rPr>
                <w:rFonts w:ascii="Helvetica LT Std" w:hAnsi="Helvetica LT Std" w:cs="Arial"/>
                <w:sz w:val="16"/>
                <w:szCs w:val="16"/>
              </w:rPr>
            </w:pPr>
            <w:r w:rsidRPr="00B84E85">
              <w:rPr>
                <w:rFonts w:ascii="Helvetica LT Std" w:hAnsi="Helvetica LT Std"/>
                <w:sz w:val="16"/>
              </w:rPr>
              <w:t>Elektrizitatea eta Elektronika</w:t>
            </w:r>
          </w:p>
        </w:tc>
        <w:tc>
          <w:tcPr>
            <w:tcW w:w="1112" w:type="dxa"/>
            <w:tcBorders>
              <w:top w:val="nil"/>
              <w:left w:val="nil"/>
              <w:bottom w:val="single" w:sz="8" w:space="0" w:color="auto"/>
              <w:right w:val="single" w:sz="8" w:space="0" w:color="auto"/>
            </w:tcBorders>
            <w:shd w:val="clear" w:color="auto" w:fill="auto"/>
            <w:vAlign w:val="center"/>
            <w:hideMark/>
          </w:tcPr>
          <w:p w14:paraId="4D991954"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056D770C"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537CBE6E"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73A26F34"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399117A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0E451B97"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C4032FF"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15F10A8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5B2D7EC2"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7B64CEA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100.602,72</w:t>
            </w:r>
          </w:p>
        </w:tc>
      </w:tr>
      <w:tr w:rsidR="007D4589" w:rsidRPr="00B84E85" w14:paraId="682F3F07"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2F1B625" w14:textId="77777777" w:rsidR="0054665E" w:rsidRPr="00B84E85" w:rsidRDefault="0054665E" w:rsidP="00546ED2">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DE56BD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35667B4F"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79567A2"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79B574D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41501E6B"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60,95</w:t>
            </w:r>
          </w:p>
        </w:tc>
        <w:tc>
          <w:tcPr>
            <w:tcW w:w="1276" w:type="dxa"/>
            <w:tcBorders>
              <w:top w:val="nil"/>
              <w:left w:val="nil"/>
              <w:bottom w:val="single" w:sz="8" w:space="0" w:color="auto"/>
              <w:right w:val="single" w:sz="8" w:space="0" w:color="auto"/>
            </w:tcBorders>
            <w:shd w:val="clear" w:color="auto" w:fill="auto"/>
            <w:vAlign w:val="center"/>
            <w:hideMark/>
          </w:tcPr>
          <w:p w14:paraId="39ABBF4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CD5901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13,75</w:t>
            </w:r>
          </w:p>
        </w:tc>
        <w:tc>
          <w:tcPr>
            <w:tcW w:w="1117" w:type="dxa"/>
            <w:tcBorders>
              <w:top w:val="nil"/>
              <w:left w:val="nil"/>
              <w:bottom w:val="single" w:sz="8" w:space="0" w:color="auto"/>
              <w:right w:val="single" w:sz="8" w:space="0" w:color="auto"/>
            </w:tcBorders>
            <w:shd w:val="clear" w:color="auto" w:fill="auto"/>
            <w:vAlign w:val="center"/>
            <w:hideMark/>
          </w:tcPr>
          <w:p w14:paraId="7805638C"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25.457,74</w:t>
            </w:r>
          </w:p>
        </w:tc>
        <w:tc>
          <w:tcPr>
            <w:tcW w:w="1116" w:type="dxa"/>
            <w:tcBorders>
              <w:top w:val="nil"/>
              <w:left w:val="nil"/>
              <w:bottom w:val="single" w:sz="8" w:space="0" w:color="auto"/>
              <w:right w:val="single" w:sz="8" w:space="0" w:color="auto"/>
            </w:tcBorders>
            <w:shd w:val="clear" w:color="auto" w:fill="auto"/>
            <w:vAlign w:val="center"/>
            <w:hideMark/>
          </w:tcPr>
          <w:p w14:paraId="01C8DD9C"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25,30</w:t>
            </w:r>
          </w:p>
        </w:tc>
        <w:tc>
          <w:tcPr>
            <w:tcW w:w="1116" w:type="dxa"/>
            <w:tcBorders>
              <w:top w:val="nil"/>
              <w:left w:val="nil"/>
              <w:bottom w:val="single" w:sz="8" w:space="0" w:color="auto"/>
              <w:right w:val="single" w:sz="8" w:space="0" w:color="auto"/>
            </w:tcBorders>
            <w:shd w:val="clear" w:color="auto" w:fill="auto"/>
            <w:vAlign w:val="center"/>
            <w:hideMark/>
          </w:tcPr>
          <w:p w14:paraId="11EA64F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100.602,72</w:t>
            </w:r>
          </w:p>
        </w:tc>
      </w:tr>
      <w:tr w:rsidR="007D4589" w:rsidRPr="00B84E85" w14:paraId="7DDB69F8" w14:textId="77777777" w:rsidTr="00546ED2">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7791D957" w14:textId="77777777" w:rsidR="0054665E" w:rsidRPr="00B84E85" w:rsidRDefault="0054665E" w:rsidP="00546ED2">
            <w:pPr>
              <w:jc w:val="both"/>
              <w:rPr>
                <w:rFonts w:ascii="Helvetica LT Std" w:hAnsi="Helvetica LT Std" w:cs="Arial"/>
                <w:sz w:val="16"/>
                <w:szCs w:val="16"/>
              </w:rPr>
            </w:pPr>
            <w:r w:rsidRPr="00B84E85">
              <w:rPr>
                <w:rFonts w:ascii="Helvetica LT Std" w:hAnsi="Helvetica LT Std"/>
                <w:sz w:val="16"/>
              </w:rPr>
              <w:t>Fabrikazioa eta Muntaketa</w:t>
            </w:r>
          </w:p>
        </w:tc>
        <w:tc>
          <w:tcPr>
            <w:tcW w:w="1112" w:type="dxa"/>
            <w:tcBorders>
              <w:top w:val="nil"/>
              <w:left w:val="nil"/>
              <w:bottom w:val="single" w:sz="8" w:space="0" w:color="auto"/>
              <w:right w:val="single" w:sz="8" w:space="0" w:color="auto"/>
            </w:tcBorders>
            <w:shd w:val="clear" w:color="auto" w:fill="auto"/>
            <w:vAlign w:val="center"/>
            <w:hideMark/>
          </w:tcPr>
          <w:p w14:paraId="314BCABA"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43AD1F9B"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3A2559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5B9C13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22355802"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737E0B1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457C13F9"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44170E4D"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438C6774"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7C69B1EA"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100.821,15</w:t>
            </w:r>
          </w:p>
        </w:tc>
      </w:tr>
      <w:tr w:rsidR="007D4589" w:rsidRPr="00B84E85" w14:paraId="4EE1640A"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657D5AFC" w14:textId="77777777" w:rsidR="0054665E" w:rsidRPr="00B84E85" w:rsidRDefault="0054665E" w:rsidP="00546ED2">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1518542F"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6162525C"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13FE719C"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23592D8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2F33CB24"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60,81</w:t>
            </w:r>
          </w:p>
        </w:tc>
        <w:tc>
          <w:tcPr>
            <w:tcW w:w="1276" w:type="dxa"/>
            <w:tcBorders>
              <w:top w:val="nil"/>
              <w:left w:val="nil"/>
              <w:bottom w:val="single" w:sz="8" w:space="0" w:color="auto"/>
              <w:right w:val="single" w:sz="8" w:space="0" w:color="auto"/>
            </w:tcBorders>
            <w:shd w:val="clear" w:color="auto" w:fill="auto"/>
            <w:vAlign w:val="center"/>
            <w:hideMark/>
          </w:tcPr>
          <w:p w14:paraId="7104E1AB"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635242CC"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13,72</w:t>
            </w:r>
          </w:p>
        </w:tc>
        <w:tc>
          <w:tcPr>
            <w:tcW w:w="1117" w:type="dxa"/>
            <w:tcBorders>
              <w:top w:val="nil"/>
              <w:left w:val="nil"/>
              <w:bottom w:val="single" w:sz="8" w:space="0" w:color="auto"/>
              <w:right w:val="single" w:sz="8" w:space="0" w:color="auto"/>
            </w:tcBorders>
            <w:shd w:val="clear" w:color="auto" w:fill="auto"/>
            <w:vAlign w:val="center"/>
            <w:hideMark/>
          </w:tcPr>
          <w:p w14:paraId="65D978AE"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25.676,17</w:t>
            </w:r>
          </w:p>
        </w:tc>
        <w:tc>
          <w:tcPr>
            <w:tcW w:w="1116" w:type="dxa"/>
            <w:tcBorders>
              <w:top w:val="nil"/>
              <w:left w:val="nil"/>
              <w:bottom w:val="single" w:sz="8" w:space="0" w:color="auto"/>
              <w:right w:val="single" w:sz="8" w:space="0" w:color="auto"/>
            </w:tcBorders>
            <w:shd w:val="clear" w:color="auto" w:fill="auto"/>
            <w:vAlign w:val="center"/>
            <w:hideMark/>
          </w:tcPr>
          <w:p w14:paraId="62F78C9E"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25,47</w:t>
            </w:r>
          </w:p>
        </w:tc>
        <w:tc>
          <w:tcPr>
            <w:tcW w:w="1116" w:type="dxa"/>
            <w:tcBorders>
              <w:top w:val="nil"/>
              <w:left w:val="nil"/>
              <w:bottom w:val="single" w:sz="8" w:space="0" w:color="auto"/>
              <w:right w:val="single" w:sz="8" w:space="0" w:color="auto"/>
            </w:tcBorders>
            <w:shd w:val="clear" w:color="auto" w:fill="auto"/>
            <w:vAlign w:val="center"/>
            <w:hideMark/>
          </w:tcPr>
          <w:p w14:paraId="4DDA685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100.821,15</w:t>
            </w:r>
          </w:p>
        </w:tc>
      </w:tr>
      <w:tr w:rsidR="007D4589" w:rsidRPr="00B84E85" w14:paraId="70D0AB5E" w14:textId="77777777" w:rsidTr="00546ED2">
        <w:trPr>
          <w:trHeight w:val="49"/>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37C7A156" w14:textId="77777777" w:rsidR="0054665E" w:rsidRPr="00B84E85" w:rsidRDefault="0054665E" w:rsidP="00546ED2">
            <w:pPr>
              <w:jc w:val="both"/>
              <w:rPr>
                <w:rFonts w:ascii="Helvetica LT Std" w:hAnsi="Helvetica LT Std" w:cs="Arial"/>
                <w:sz w:val="16"/>
                <w:szCs w:val="16"/>
              </w:rPr>
            </w:pPr>
            <w:r w:rsidRPr="00B84E85">
              <w:rPr>
                <w:rFonts w:ascii="Helvetica LT Std" w:hAnsi="Helvetica LT Std"/>
                <w:sz w:val="16"/>
              </w:rPr>
              <w:t>Eraikinen Zaharberritze- eta Mantentze-lanak</w:t>
            </w:r>
          </w:p>
        </w:tc>
        <w:tc>
          <w:tcPr>
            <w:tcW w:w="1112" w:type="dxa"/>
            <w:tcBorders>
              <w:top w:val="nil"/>
              <w:left w:val="nil"/>
              <w:bottom w:val="single" w:sz="8" w:space="0" w:color="auto"/>
              <w:right w:val="single" w:sz="8" w:space="0" w:color="auto"/>
            </w:tcBorders>
            <w:shd w:val="clear" w:color="auto" w:fill="auto"/>
            <w:vAlign w:val="center"/>
            <w:hideMark/>
          </w:tcPr>
          <w:p w14:paraId="00852195"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0E661398"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7D0A661D"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12FC5F36"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76DD4F70"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233D7E1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091A07C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46A825B8"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3BBBDCEF"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3117958A"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103.525,04</w:t>
            </w:r>
          </w:p>
        </w:tc>
      </w:tr>
      <w:tr w:rsidR="0054665E" w:rsidRPr="00B84E85" w14:paraId="2186EB55" w14:textId="77777777" w:rsidTr="00546ED2">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104B25FE" w14:textId="77777777" w:rsidR="0054665E" w:rsidRPr="00B84E85" w:rsidRDefault="0054665E" w:rsidP="00546ED2">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2DFD4A08"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690DD6B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52F23092"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03E3CF0"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61.312,89</w:t>
            </w:r>
          </w:p>
        </w:tc>
        <w:tc>
          <w:tcPr>
            <w:tcW w:w="1276" w:type="dxa"/>
            <w:tcBorders>
              <w:top w:val="nil"/>
              <w:left w:val="nil"/>
              <w:bottom w:val="single" w:sz="8" w:space="0" w:color="auto"/>
              <w:right w:val="single" w:sz="8" w:space="0" w:color="auto"/>
            </w:tcBorders>
            <w:shd w:val="clear" w:color="auto" w:fill="auto"/>
            <w:vAlign w:val="center"/>
            <w:hideMark/>
          </w:tcPr>
          <w:p w14:paraId="5EB48C3E"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59,23</w:t>
            </w:r>
          </w:p>
        </w:tc>
        <w:tc>
          <w:tcPr>
            <w:tcW w:w="1276" w:type="dxa"/>
            <w:tcBorders>
              <w:top w:val="nil"/>
              <w:left w:val="nil"/>
              <w:bottom w:val="single" w:sz="8" w:space="0" w:color="auto"/>
              <w:right w:val="single" w:sz="8" w:space="0" w:color="auto"/>
            </w:tcBorders>
            <w:shd w:val="clear" w:color="auto" w:fill="auto"/>
            <w:vAlign w:val="center"/>
            <w:hideMark/>
          </w:tcPr>
          <w:p w14:paraId="4F75042F"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13.832,09</w:t>
            </w:r>
          </w:p>
        </w:tc>
        <w:tc>
          <w:tcPr>
            <w:tcW w:w="1435" w:type="dxa"/>
            <w:tcBorders>
              <w:top w:val="nil"/>
              <w:left w:val="nil"/>
              <w:bottom w:val="single" w:sz="8" w:space="0" w:color="auto"/>
              <w:right w:val="single" w:sz="8" w:space="0" w:color="auto"/>
            </w:tcBorders>
            <w:shd w:val="clear" w:color="auto" w:fill="auto"/>
            <w:vAlign w:val="center"/>
            <w:hideMark/>
          </w:tcPr>
          <w:p w14:paraId="572E5ADC"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13,36</w:t>
            </w:r>
          </w:p>
        </w:tc>
        <w:tc>
          <w:tcPr>
            <w:tcW w:w="1117" w:type="dxa"/>
            <w:tcBorders>
              <w:top w:val="nil"/>
              <w:left w:val="nil"/>
              <w:bottom w:val="single" w:sz="8" w:space="0" w:color="auto"/>
              <w:right w:val="single" w:sz="8" w:space="0" w:color="auto"/>
            </w:tcBorders>
            <w:shd w:val="clear" w:color="auto" w:fill="auto"/>
            <w:vAlign w:val="center"/>
            <w:hideMark/>
          </w:tcPr>
          <w:p w14:paraId="28609752"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28.380,06</w:t>
            </w:r>
          </w:p>
        </w:tc>
        <w:tc>
          <w:tcPr>
            <w:tcW w:w="1116" w:type="dxa"/>
            <w:tcBorders>
              <w:top w:val="nil"/>
              <w:left w:val="nil"/>
              <w:bottom w:val="single" w:sz="8" w:space="0" w:color="auto"/>
              <w:right w:val="single" w:sz="8" w:space="0" w:color="auto"/>
            </w:tcBorders>
            <w:shd w:val="clear" w:color="auto" w:fill="auto"/>
            <w:vAlign w:val="center"/>
            <w:hideMark/>
          </w:tcPr>
          <w:p w14:paraId="1C99DFC3"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27,41</w:t>
            </w:r>
          </w:p>
        </w:tc>
        <w:tc>
          <w:tcPr>
            <w:tcW w:w="1116" w:type="dxa"/>
            <w:tcBorders>
              <w:top w:val="nil"/>
              <w:left w:val="nil"/>
              <w:bottom w:val="single" w:sz="8" w:space="0" w:color="auto"/>
              <w:right w:val="single" w:sz="8" w:space="0" w:color="auto"/>
            </w:tcBorders>
            <w:shd w:val="clear" w:color="auto" w:fill="auto"/>
            <w:vAlign w:val="center"/>
            <w:hideMark/>
          </w:tcPr>
          <w:p w14:paraId="5629ED71" w14:textId="77777777" w:rsidR="0054665E" w:rsidRPr="00B84E85" w:rsidRDefault="0054665E" w:rsidP="0054665E">
            <w:pPr>
              <w:jc w:val="center"/>
              <w:rPr>
                <w:rFonts w:ascii="Helvetica LT Std" w:hAnsi="Helvetica LT Std" w:cs="Arial"/>
                <w:sz w:val="16"/>
                <w:szCs w:val="16"/>
              </w:rPr>
            </w:pPr>
            <w:r w:rsidRPr="00B84E85">
              <w:rPr>
                <w:rFonts w:ascii="Helvetica LT Std" w:hAnsi="Helvetica LT Std"/>
                <w:sz w:val="16"/>
              </w:rPr>
              <w:t>103.525,04</w:t>
            </w:r>
          </w:p>
        </w:tc>
      </w:tr>
    </w:tbl>
    <w:p w14:paraId="0F9FEF0B" w14:textId="77777777" w:rsidR="0054665E" w:rsidRPr="00B84E85" w:rsidRDefault="0054665E" w:rsidP="00E52255">
      <w:pPr>
        <w:pStyle w:val="DICTA-TEXTO"/>
        <w:tabs>
          <w:tab w:val="clear" w:pos="992"/>
        </w:tabs>
        <w:spacing w:after="0" w:line="240" w:lineRule="auto"/>
        <w:ind w:firstLine="0"/>
        <w:rPr>
          <w:rFonts w:ascii="Helvetica LT Std" w:hAnsi="Helvetica LT Std" w:cs="Arial"/>
          <w:sz w:val="20"/>
        </w:rPr>
      </w:pPr>
    </w:p>
    <w:p w14:paraId="3B31B4A3" w14:textId="77777777" w:rsidR="0054665E" w:rsidRPr="00B84E85" w:rsidRDefault="0054665E" w:rsidP="0054665E">
      <w:pPr>
        <w:jc w:val="both"/>
        <w:rPr>
          <w:rFonts w:ascii="Helvetica LT Std" w:hAnsi="Helvetica LT Std" w:cs="Arial"/>
          <w:sz w:val="16"/>
          <w:szCs w:val="16"/>
        </w:rPr>
      </w:pPr>
      <w:r w:rsidRPr="00B84E85">
        <w:rPr>
          <w:rFonts w:ascii="Helvetica LT Std" w:hAnsi="Helvetica LT Std"/>
          <w:sz w:val="16"/>
        </w:rPr>
        <w:t>Haur Hezkuntzako eta Lehen Hezkuntzako irakasle titularren ratioak astean 23 zuzeneko irakastorduko lanaldia oinarri hartuz kalkulatu dira.</w:t>
      </w:r>
    </w:p>
    <w:p w14:paraId="7CEBACA0" w14:textId="7DB167B5" w:rsidR="0054665E" w:rsidRPr="00B84E85" w:rsidRDefault="0054665E" w:rsidP="0054665E">
      <w:pPr>
        <w:jc w:val="both"/>
        <w:rPr>
          <w:rFonts w:ascii="Helvetica LT Std" w:hAnsi="Helvetica LT Std" w:cs="Arial"/>
          <w:sz w:val="16"/>
          <w:szCs w:val="16"/>
        </w:rPr>
      </w:pPr>
      <w:r w:rsidRPr="00B84E85">
        <w:rPr>
          <w:rFonts w:ascii="Helvetica LT Std" w:hAnsi="Helvetica LT Std"/>
          <w:sz w:val="16"/>
        </w:rPr>
        <w:t>Bigarren Hezkuntzako irakasle titularren eta irakasle agregatuen ratioak astean 23 eskola-orduko lanaldia oinarri hartuz kalkulatua dira</w:t>
      </w:r>
    </w:p>
    <w:p w14:paraId="23A291D3" w14:textId="0A75C8C6" w:rsidR="0054665E" w:rsidRPr="00B84E85" w:rsidRDefault="0054665E" w:rsidP="00E52255">
      <w:pPr>
        <w:pStyle w:val="DICTA-TEXTO"/>
        <w:tabs>
          <w:tab w:val="clear" w:pos="992"/>
        </w:tabs>
        <w:spacing w:after="0" w:line="240" w:lineRule="auto"/>
        <w:ind w:firstLine="0"/>
        <w:rPr>
          <w:rFonts w:ascii="Helvetica LT Std" w:hAnsi="Helvetica LT Std" w:cs="Arial"/>
          <w:sz w:val="16"/>
          <w:szCs w:val="16"/>
        </w:rPr>
      </w:pPr>
    </w:p>
    <w:p w14:paraId="63A413FE" w14:textId="3A33615F" w:rsidR="008438BF" w:rsidRPr="00B84E85" w:rsidRDefault="008438BF">
      <w:pPr>
        <w:overflowPunct/>
        <w:autoSpaceDE/>
        <w:autoSpaceDN/>
        <w:adjustRightInd/>
        <w:textAlignment w:val="auto"/>
        <w:rPr>
          <w:rFonts w:ascii="Helvetica LT Std" w:hAnsi="Helvetica LT Std" w:cs="Arial"/>
          <w:sz w:val="20"/>
        </w:rPr>
      </w:pPr>
      <w:r w:rsidRPr="00B84E85">
        <w:rPr>
          <w:rFonts w:ascii="Helvetica LT Std" w:hAnsi="Helvetica LT Std"/>
        </w:rPr>
        <w:br w:type="page"/>
      </w:r>
    </w:p>
    <w:p w14:paraId="602B4FAD" w14:textId="361A2682" w:rsidR="008438BF" w:rsidRPr="00B84E85" w:rsidRDefault="008438BF" w:rsidP="00E52255">
      <w:pPr>
        <w:pStyle w:val="DICTA-TEXTO"/>
        <w:tabs>
          <w:tab w:val="clear" w:pos="992"/>
        </w:tabs>
        <w:spacing w:after="0" w:line="240" w:lineRule="auto"/>
        <w:ind w:firstLine="0"/>
        <w:rPr>
          <w:rFonts w:ascii="Helvetica LT Std" w:hAnsi="Helvetica LT Std" w:cs="Arial"/>
          <w:sz w:val="20"/>
        </w:rPr>
      </w:pPr>
    </w:p>
    <w:p w14:paraId="70AF056A" w14:textId="77777777" w:rsidR="008438BF" w:rsidRPr="00B84E85" w:rsidRDefault="008438BF" w:rsidP="008438BF">
      <w:pPr>
        <w:pStyle w:val="DICTA-TEXTO"/>
        <w:tabs>
          <w:tab w:val="clear" w:pos="992"/>
        </w:tabs>
        <w:spacing w:after="0" w:line="240" w:lineRule="auto"/>
        <w:ind w:firstLine="0"/>
        <w:rPr>
          <w:rFonts w:ascii="Helvetica LT Std" w:hAnsi="Helvetica LT Std"/>
          <w:sz w:val="20"/>
        </w:rPr>
      </w:pPr>
      <w:r w:rsidRPr="00B84E85">
        <w:rPr>
          <w:rFonts w:ascii="Helvetica LT Std" w:hAnsi="Helvetica LT Std"/>
          <w:sz w:val="20"/>
        </w:rPr>
        <w:t>IRABAZI-ASMORIK GABEKO ERAKUNDEEN MODULUAK</w:t>
      </w:r>
    </w:p>
    <w:p w14:paraId="24440D57" w14:textId="3B971F82" w:rsidR="008438BF" w:rsidRPr="00B84E85" w:rsidRDefault="008438BF" w:rsidP="00E52255">
      <w:pPr>
        <w:pStyle w:val="DICTA-TEXTO"/>
        <w:tabs>
          <w:tab w:val="clear" w:pos="992"/>
        </w:tabs>
        <w:spacing w:after="0" w:line="240" w:lineRule="auto"/>
        <w:ind w:firstLine="0"/>
        <w:rPr>
          <w:rFonts w:ascii="Helvetica LT Std" w:hAnsi="Helvetica LT Std" w:cs="Arial"/>
          <w:sz w:val="20"/>
        </w:rPr>
      </w:pPr>
    </w:p>
    <w:tbl>
      <w:tblPr>
        <w:tblW w:w="8279" w:type="dxa"/>
        <w:tblCellMar>
          <w:left w:w="70" w:type="dxa"/>
          <w:right w:w="70" w:type="dxa"/>
        </w:tblCellMar>
        <w:tblLook w:val="04A0" w:firstRow="1" w:lastRow="0" w:firstColumn="1" w:lastColumn="0" w:noHBand="0" w:noVBand="1"/>
      </w:tblPr>
      <w:tblGrid>
        <w:gridCol w:w="4735"/>
        <w:gridCol w:w="1701"/>
        <w:gridCol w:w="1843"/>
      </w:tblGrid>
      <w:tr w:rsidR="007D4589" w:rsidRPr="00B84E85" w14:paraId="770176D5" w14:textId="77777777" w:rsidTr="007924DB">
        <w:trPr>
          <w:cantSplit/>
          <w:trHeight w:val="227"/>
        </w:trPr>
        <w:tc>
          <w:tcPr>
            <w:tcW w:w="4735"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79346E8B" w14:textId="77777777" w:rsidR="008438BF" w:rsidRPr="00B84E85" w:rsidRDefault="008438BF" w:rsidP="00546ED2">
            <w:pPr>
              <w:jc w:val="both"/>
              <w:rPr>
                <w:rFonts w:ascii="Helvetica LT Std" w:hAnsi="Helvetica LT Std" w:cs="Arial"/>
                <w:sz w:val="16"/>
                <w:szCs w:val="16"/>
              </w:rPr>
            </w:pPr>
            <w:r w:rsidRPr="00B84E85">
              <w:rPr>
                <w:rFonts w:ascii="Helvetica LT Std" w:hAnsi="Helvetica LT Std"/>
                <w:sz w:val="16"/>
              </w:rPr>
              <w:t>OINARRIZKO MAILAKO HEZIKETA ZIKLOAK/OINARRIZKO LANBIDE HEZIKETA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1D556" w14:textId="1CF16C5B"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IKASMAILA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3468" w14:textId="2DA99D10"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MODULUA</w:t>
            </w:r>
          </w:p>
        </w:tc>
      </w:tr>
      <w:tr w:rsidR="007D4589" w:rsidRPr="00B84E85" w14:paraId="3867D57A"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DBD20CE" w14:textId="77777777" w:rsidR="008438BF" w:rsidRPr="00B84E85" w:rsidRDefault="008438BF" w:rsidP="00546ED2">
            <w:pPr>
              <w:jc w:val="both"/>
              <w:rPr>
                <w:rFonts w:ascii="Helvetica LT Std" w:hAnsi="Helvetica LT Std" w:cs="Arial"/>
                <w:sz w:val="16"/>
                <w:szCs w:val="16"/>
              </w:rPr>
            </w:pPr>
            <w:r w:rsidRPr="00B84E85">
              <w:rPr>
                <w:rFonts w:ascii="Helvetica LT Std" w:hAnsi="Helvetica LT Std"/>
                <w:sz w:val="16"/>
              </w:rPr>
              <w:t>Elektrizitatea eta Elektronika</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4BA045A5"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5E9C975E"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100.602,72</w:t>
            </w:r>
          </w:p>
        </w:tc>
      </w:tr>
      <w:tr w:rsidR="007D4589" w:rsidRPr="00B84E85" w14:paraId="25D2B0FD"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02758B7B" w14:textId="77777777" w:rsidR="008438BF" w:rsidRPr="00B84E85" w:rsidRDefault="008438BF" w:rsidP="00546ED2">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72749F35"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7F0CB6ED"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100.602,72</w:t>
            </w:r>
          </w:p>
        </w:tc>
      </w:tr>
      <w:tr w:rsidR="007D4589" w:rsidRPr="00B84E85" w14:paraId="7F28FF15"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EDC9C60" w14:textId="77777777" w:rsidR="008438BF" w:rsidRPr="00B84E85" w:rsidRDefault="008438BF" w:rsidP="00546ED2">
            <w:pPr>
              <w:jc w:val="both"/>
              <w:rPr>
                <w:rFonts w:ascii="Helvetica LT Std" w:hAnsi="Helvetica LT Std" w:cs="Arial"/>
                <w:sz w:val="16"/>
                <w:szCs w:val="16"/>
              </w:rPr>
            </w:pPr>
            <w:r w:rsidRPr="00B84E85">
              <w:rPr>
                <w:rFonts w:ascii="Helvetica LT Std" w:hAnsi="Helvetica LT Std"/>
                <w:sz w:val="16"/>
              </w:rPr>
              <w:t>Eraikinen Zaharberritze- eta Mantentze-lanak</w:t>
            </w:r>
          </w:p>
        </w:tc>
        <w:tc>
          <w:tcPr>
            <w:tcW w:w="1701" w:type="dxa"/>
            <w:tcBorders>
              <w:top w:val="nil"/>
              <w:left w:val="nil"/>
              <w:bottom w:val="single" w:sz="8" w:space="0" w:color="auto"/>
              <w:right w:val="single" w:sz="8" w:space="0" w:color="auto"/>
            </w:tcBorders>
            <w:shd w:val="clear" w:color="auto" w:fill="auto"/>
            <w:vAlign w:val="center"/>
            <w:hideMark/>
          </w:tcPr>
          <w:p w14:paraId="1067C6C6"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784160BC"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103.525,04</w:t>
            </w:r>
          </w:p>
        </w:tc>
      </w:tr>
      <w:tr w:rsidR="007D4589" w:rsidRPr="00B84E85" w14:paraId="10AED60B"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62CED352" w14:textId="77777777" w:rsidR="008438BF" w:rsidRPr="00B84E85" w:rsidRDefault="008438BF" w:rsidP="00546ED2">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38DD305"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62E545AC"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103.525,04</w:t>
            </w:r>
          </w:p>
        </w:tc>
      </w:tr>
      <w:tr w:rsidR="007D4589" w:rsidRPr="00B84E85" w14:paraId="5407B344"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E560F75" w14:textId="77777777" w:rsidR="008438BF" w:rsidRPr="00B84E85" w:rsidRDefault="008438BF" w:rsidP="00546ED2">
            <w:pPr>
              <w:jc w:val="both"/>
              <w:rPr>
                <w:rFonts w:ascii="Helvetica LT Std" w:hAnsi="Helvetica LT Std" w:cs="Arial"/>
                <w:sz w:val="16"/>
                <w:szCs w:val="16"/>
              </w:rPr>
            </w:pPr>
            <w:r w:rsidRPr="00B84E85">
              <w:rPr>
                <w:rFonts w:ascii="Helvetica LT Std" w:hAnsi="Helvetica LT Std"/>
                <w:sz w:val="16"/>
              </w:rPr>
              <w:t>Nekazaritzako Lorezaintza eta Lore-konposizioak</w:t>
            </w:r>
          </w:p>
        </w:tc>
        <w:tc>
          <w:tcPr>
            <w:tcW w:w="1701" w:type="dxa"/>
            <w:tcBorders>
              <w:top w:val="nil"/>
              <w:left w:val="nil"/>
              <w:bottom w:val="single" w:sz="8" w:space="0" w:color="auto"/>
              <w:right w:val="single" w:sz="8" w:space="0" w:color="auto"/>
            </w:tcBorders>
            <w:shd w:val="clear" w:color="auto" w:fill="auto"/>
            <w:vAlign w:val="center"/>
            <w:hideMark/>
          </w:tcPr>
          <w:p w14:paraId="669BBC77"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7F9A0D93"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95.740,35</w:t>
            </w:r>
          </w:p>
        </w:tc>
      </w:tr>
      <w:tr w:rsidR="007D4589" w:rsidRPr="00B84E85" w14:paraId="297D7AC4"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46752313" w14:textId="77777777" w:rsidR="008438BF" w:rsidRPr="00B84E85" w:rsidRDefault="008438BF" w:rsidP="00546ED2">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16CF74E9"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2FC4BC6D"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95.740,35</w:t>
            </w:r>
          </w:p>
        </w:tc>
      </w:tr>
      <w:tr w:rsidR="007D4589" w:rsidRPr="00B84E85" w14:paraId="66C892E3"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4DDB6A86" w14:textId="77777777" w:rsidR="008438BF" w:rsidRPr="00B84E85" w:rsidRDefault="008438BF" w:rsidP="00546ED2">
            <w:pPr>
              <w:jc w:val="both"/>
              <w:rPr>
                <w:rFonts w:ascii="Helvetica LT Std" w:hAnsi="Helvetica LT Std" w:cs="Arial"/>
                <w:sz w:val="16"/>
                <w:szCs w:val="16"/>
              </w:rPr>
            </w:pPr>
            <w:r w:rsidRPr="00B84E85">
              <w:rPr>
                <w:rFonts w:ascii="Helvetica LT Std" w:hAnsi="Helvetica LT Std"/>
                <w:sz w:val="16"/>
              </w:rPr>
              <w:t>Zurgintzako Laguntzailea</w:t>
            </w:r>
          </w:p>
        </w:tc>
        <w:tc>
          <w:tcPr>
            <w:tcW w:w="1701" w:type="dxa"/>
            <w:tcBorders>
              <w:top w:val="nil"/>
              <w:left w:val="nil"/>
              <w:bottom w:val="single" w:sz="8" w:space="0" w:color="auto"/>
              <w:right w:val="single" w:sz="8" w:space="0" w:color="auto"/>
            </w:tcBorders>
            <w:shd w:val="clear" w:color="auto" w:fill="auto"/>
            <w:vAlign w:val="center"/>
            <w:hideMark/>
          </w:tcPr>
          <w:p w14:paraId="75926ECB"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0DB152F7"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100.550,85</w:t>
            </w:r>
          </w:p>
        </w:tc>
      </w:tr>
      <w:tr w:rsidR="007D4589" w:rsidRPr="00B84E85" w14:paraId="0B68A90E"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37B80168" w14:textId="77777777" w:rsidR="008438BF" w:rsidRPr="00B84E85" w:rsidRDefault="008438BF" w:rsidP="00546ED2">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91ABEAF"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0212197E"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100.550,85</w:t>
            </w:r>
          </w:p>
        </w:tc>
      </w:tr>
      <w:tr w:rsidR="007D4589" w:rsidRPr="00B84E85" w14:paraId="3BE0B25D"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492A2CFE" w14:textId="77777777" w:rsidR="008438BF" w:rsidRPr="00B84E85" w:rsidRDefault="008438BF" w:rsidP="00546ED2">
            <w:pPr>
              <w:jc w:val="both"/>
              <w:rPr>
                <w:rFonts w:ascii="Helvetica LT Std" w:hAnsi="Helvetica LT Std" w:cs="Arial"/>
                <w:sz w:val="16"/>
                <w:szCs w:val="16"/>
              </w:rPr>
            </w:pPr>
            <w:r w:rsidRPr="00B84E85">
              <w:rPr>
                <w:rFonts w:ascii="Helvetica LT Std" w:hAnsi="Helvetica LT Std"/>
                <w:sz w:val="16"/>
              </w:rPr>
              <w:t>Sukaldaritza eta Jatetxeak</w:t>
            </w:r>
          </w:p>
        </w:tc>
        <w:tc>
          <w:tcPr>
            <w:tcW w:w="1701" w:type="dxa"/>
            <w:tcBorders>
              <w:top w:val="nil"/>
              <w:left w:val="nil"/>
              <w:bottom w:val="single" w:sz="8" w:space="0" w:color="auto"/>
              <w:right w:val="single" w:sz="8" w:space="0" w:color="auto"/>
            </w:tcBorders>
            <w:shd w:val="clear" w:color="auto" w:fill="auto"/>
            <w:vAlign w:val="center"/>
            <w:hideMark/>
          </w:tcPr>
          <w:p w14:paraId="720CF1DD"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75A7A7E3"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100.736,43</w:t>
            </w:r>
          </w:p>
        </w:tc>
      </w:tr>
      <w:tr w:rsidR="007D4589" w:rsidRPr="00B84E85" w14:paraId="2E3C1FCB"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36278037" w14:textId="77777777" w:rsidR="008438BF" w:rsidRPr="00B84E85" w:rsidRDefault="008438BF" w:rsidP="00546ED2">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46E7D12"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3DC0F321"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100.736,43</w:t>
            </w:r>
          </w:p>
        </w:tc>
      </w:tr>
      <w:tr w:rsidR="007D4589" w:rsidRPr="00B84E85" w14:paraId="2A24849D"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539C6A50" w14:textId="77777777" w:rsidR="008438BF" w:rsidRPr="00B84E85" w:rsidRDefault="008438BF" w:rsidP="00546ED2">
            <w:pPr>
              <w:jc w:val="both"/>
              <w:rPr>
                <w:rFonts w:ascii="Helvetica LT Std" w:hAnsi="Helvetica LT Std" w:cs="Arial"/>
                <w:sz w:val="16"/>
                <w:szCs w:val="16"/>
              </w:rPr>
            </w:pPr>
            <w:r w:rsidRPr="00B84E85">
              <w:rPr>
                <w:rFonts w:ascii="Helvetica LT Std" w:hAnsi="Helvetica LT Std"/>
                <w:sz w:val="16"/>
              </w:rPr>
              <w:t>Zurgintza eta Altzarigintza</w:t>
            </w:r>
          </w:p>
        </w:tc>
        <w:tc>
          <w:tcPr>
            <w:tcW w:w="1701" w:type="dxa"/>
            <w:tcBorders>
              <w:top w:val="nil"/>
              <w:left w:val="nil"/>
              <w:bottom w:val="single" w:sz="8" w:space="0" w:color="auto"/>
              <w:right w:val="single" w:sz="8" w:space="0" w:color="auto"/>
            </w:tcBorders>
            <w:shd w:val="clear" w:color="auto" w:fill="auto"/>
            <w:vAlign w:val="center"/>
            <w:hideMark/>
          </w:tcPr>
          <w:p w14:paraId="32A7686A"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5B5D6CD1"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100.550,85</w:t>
            </w:r>
          </w:p>
        </w:tc>
      </w:tr>
      <w:tr w:rsidR="007D4589" w:rsidRPr="00B84E85" w14:paraId="6030C6C6"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56004A15" w14:textId="77777777" w:rsidR="008438BF" w:rsidRPr="00B84E85" w:rsidRDefault="008438BF" w:rsidP="00546ED2">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6426F9AB"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4645007E"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100.550,85</w:t>
            </w:r>
          </w:p>
        </w:tc>
      </w:tr>
      <w:tr w:rsidR="007D4589" w:rsidRPr="00B84E85" w14:paraId="1956FEDB"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4A469470" w14:textId="77777777" w:rsidR="008438BF" w:rsidRPr="00B84E85" w:rsidRDefault="008438BF" w:rsidP="00546ED2">
            <w:pPr>
              <w:jc w:val="both"/>
              <w:rPr>
                <w:rFonts w:ascii="Helvetica LT Std" w:hAnsi="Helvetica LT Std" w:cs="Arial"/>
                <w:sz w:val="16"/>
                <w:szCs w:val="16"/>
              </w:rPr>
            </w:pPr>
            <w:r w:rsidRPr="00B84E85">
              <w:rPr>
                <w:rFonts w:ascii="Helvetica LT Std" w:hAnsi="Helvetica LT Std"/>
                <w:sz w:val="16"/>
              </w:rPr>
              <w:t>Eraikinen Mantentze-lanetako Laguntzailea</w:t>
            </w:r>
          </w:p>
        </w:tc>
        <w:tc>
          <w:tcPr>
            <w:tcW w:w="1701" w:type="dxa"/>
            <w:tcBorders>
              <w:top w:val="nil"/>
              <w:left w:val="nil"/>
              <w:bottom w:val="single" w:sz="8" w:space="0" w:color="auto"/>
              <w:right w:val="single" w:sz="8" w:space="0" w:color="auto"/>
            </w:tcBorders>
            <w:shd w:val="clear" w:color="auto" w:fill="auto"/>
            <w:vAlign w:val="center"/>
            <w:hideMark/>
          </w:tcPr>
          <w:p w14:paraId="10B965DB"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33853BE1"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103.525,04</w:t>
            </w:r>
          </w:p>
        </w:tc>
      </w:tr>
      <w:tr w:rsidR="007D4589" w:rsidRPr="00B84E85" w14:paraId="75A3FA09"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397BE26A" w14:textId="77777777" w:rsidR="008438BF" w:rsidRPr="00B84E85" w:rsidRDefault="008438BF" w:rsidP="00546ED2">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60A9C197"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6B74A9D3"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103.525,04</w:t>
            </w:r>
          </w:p>
        </w:tc>
      </w:tr>
      <w:tr w:rsidR="007D4589" w:rsidRPr="00B84E85" w14:paraId="23A0C60C"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EBC2B2C" w14:textId="77777777" w:rsidR="008438BF" w:rsidRPr="00B84E85" w:rsidRDefault="008438BF" w:rsidP="00546ED2">
            <w:pPr>
              <w:jc w:val="both"/>
              <w:rPr>
                <w:rFonts w:ascii="Helvetica LT Std" w:hAnsi="Helvetica LT Std" w:cs="Arial"/>
                <w:sz w:val="16"/>
                <w:szCs w:val="16"/>
              </w:rPr>
            </w:pPr>
            <w:r w:rsidRPr="00B84E85">
              <w:rPr>
                <w:rFonts w:ascii="Helvetica LT Std" w:hAnsi="Helvetica LT Std"/>
                <w:sz w:val="16"/>
              </w:rPr>
              <w:t>Ile-apainketa eta Estetika</w:t>
            </w:r>
          </w:p>
        </w:tc>
        <w:tc>
          <w:tcPr>
            <w:tcW w:w="1701" w:type="dxa"/>
            <w:tcBorders>
              <w:top w:val="nil"/>
              <w:left w:val="nil"/>
              <w:bottom w:val="single" w:sz="8" w:space="0" w:color="auto"/>
              <w:right w:val="single" w:sz="8" w:space="0" w:color="auto"/>
            </w:tcBorders>
            <w:shd w:val="clear" w:color="auto" w:fill="auto"/>
            <w:vAlign w:val="center"/>
            <w:hideMark/>
          </w:tcPr>
          <w:p w14:paraId="03D1133A"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06DB3C31"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99.967,85</w:t>
            </w:r>
          </w:p>
        </w:tc>
      </w:tr>
      <w:tr w:rsidR="007D4589" w:rsidRPr="00B84E85" w14:paraId="2D2021F2" w14:textId="77777777" w:rsidTr="007924DB">
        <w:trPr>
          <w:cantSplit/>
          <w:trHeight w:val="227"/>
        </w:trPr>
        <w:tc>
          <w:tcPr>
            <w:tcW w:w="4735" w:type="dxa"/>
            <w:vMerge/>
            <w:tcBorders>
              <w:top w:val="nil"/>
              <w:left w:val="single" w:sz="8" w:space="0" w:color="auto"/>
              <w:bottom w:val="single" w:sz="8" w:space="0" w:color="000000"/>
              <w:right w:val="single" w:sz="8" w:space="0" w:color="auto"/>
            </w:tcBorders>
            <w:vAlign w:val="center"/>
            <w:hideMark/>
          </w:tcPr>
          <w:p w14:paraId="69DA6E35" w14:textId="77777777" w:rsidR="008438BF" w:rsidRPr="00B84E85" w:rsidRDefault="008438BF" w:rsidP="00546ED2">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7BC2DBC4"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7D75D959"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99.967,85</w:t>
            </w:r>
          </w:p>
        </w:tc>
      </w:tr>
      <w:tr w:rsidR="007D4589" w:rsidRPr="00B84E85" w14:paraId="299C9985" w14:textId="77777777" w:rsidTr="007924DB">
        <w:trPr>
          <w:cantSplit/>
          <w:trHeight w:val="227"/>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0912" w14:textId="77777777" w:rsidR="008438BF" w:rsidRPr="00B84E85" w:rsidRDefault="008438BF" w:rsidP="00546ED2">
            <w:pPr>
              <w:jc w:val="both"/>
              <w:rPr>
                <w:rFonts w:ascii="Helvetica LT Std" w:hAnsi="Helvetica LT Std" w:cs="Arial"/>
                <w:sz w:val="16"/>
                <w:szCs w:val="16"/>
              </w:rPr>
            </w:pPr>
            <w:r w:rsidRPr="00B84E85">
              <w:rPr>
                <w:rFonts w:ascii="Helvetica LT Std" w:hAnsi="Helvetica LT Std"/>
                <w:sz w:val="16"/>
              </w:rPr>
              <w:t>Fabrikazio Mekanikoko Laguntzailea</w:t>
            </w:r>
          </w:p>
        </w:tc>
        <w:tc>
          <w:tcPr>
            <w:tcW w:w="1701" w:type="dxa"/>
            <w:tcBorders>
              <w:top w:val="nil"/>
              <w:left w:val="nil"/>
              <w:bottom w:val="single" w:sz="8" w:space="0" w:color="auto"/>
              <w:right w:val="single" w:sz="8" w:space="0" w:color="auto"/>
            </w:tcBorders>
            <w:shd w:val="clear" w:color="auto" w:fill="auto"/>
            <w:vAlign w:val="center"/>
            <w:hideMark/>
          </w:tcPr>
          <w:p w14:paraId="093FCE4F"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6FDA6D36"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100.828,73</w:t>
            </w:r>
          </w:p>
        </w:tc>
      </w:tr>
      <w:tr w:rsidR="007D4589" w:rsidRPr="00B84E85" w14:paraId="4A454420" w14:textId="77777777" w:rsidTr="007924DB">
        <w:trPr>
          <w:cantSplit/>
          <w:trHeight w:val="227"/>
        </w:trPr>
        <w:tc>
          <w:tcPr>
            <w:tcW w:w="4735" w:type="dxa"/>
            <w:vMerge/>
            <w:tcBorders>
              <w:top w:val="nil"/>
              <w:left w:val="single" w:sz="8" w:space="0" w:color="auto"/>
              <w:bottom w:val="single" w:sz="4" w:space="0" w:color="auto"/>
              <w:right w:val="single" w:sz="8" w:space="0" w:color="auto"/>
            </w:tcBorders>
            <w:vAlign w:val="center"/>
            <w:hideMark/>
          </w:tcPr>
          <w:p w14:paraId="77BA422E" w14:textId="77777777" w:rsidR="008438BF" w:rsidRPr="00B84E85" w:rsidRDefault="008438BF" w:rsidP="00546ED2">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F89C7C3"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23C150CB"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100.828,73</w:t>
            </w:r>
          </w:p>
        </w:tc>
      </w:tr>
      <w:tr w:rsidR="008438BF" w:rsidRPr="00B84E85" w14:paraId="2DBA832F" w14:textId="77777777" w:rsidTr="007924DB">
        <w:trPr>
          <w:cantSplit/>
          <w:trHeight w:val="227"/>
        </w:trPr>
        <w:tc>
          <w:tcPr>
            <w:tcW w:w="4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36B4C" w14:textId="77777777" w:rsidR="008438BF" w:rsidRPr="00B84E85" w:rsidRDefault="008438BF" w:rsidP="00546ED2">
            <w:pPr>
              <w:jc w:val="both"/>
              <w:rPr>
                <w:rFonts w:ascii="Helvetica LT Std" w:hAnsi="Helvetica LT Std" w:cs="Arial"/>
                <w:sz w:val="16"/>
                <w:szCs w:val="16"/>
              </w:rPr>
            </w:pPr>
            <w:r w:rsidRPr="00B84E85">
              <w:rPr>
                <w:rFonts w:ascii="Helvetica LT Std" w:hAnsi="Helvetica LT Std"/>
                <w:sz w:val="16"/>
              </w:rPr>
              <w:t>DBH KANPOKO CURRICULUM EGOKITUAREN PROGRAMA</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41481D1F" w14:textId="606CC2B4" w:rsidR="008438BF" w:rsidRPr="00B84E85" w:rsidRDefault="008438BF" w:rsidP="008438BF">
            <w:pPr>
              <w:jc w:val="center"/>
              <w:rPr>
                <w:rFonts w:ascii="Helvetica LT Std" w:hAnsi="Helvetica LT Std" w:cs="Arial"/>
                <w:sz w:val="16"/>
                <w:szCs w:val="16"/>
              </w:rPr>
            </w:pPr>
          </w:p>
        </w:tc>
        <w:tc>
          <w:tcPr>
            <w:tcW w:w="1843" w:type="dxa"/>
            <w:tcBorders>
              <w:top w:val="nil"/>
              <w:left w:val="nil"/>
              <w:bottom w:val="single" w:sz="8" w:space="0" w:color="auto"/>
              <w:right w:val="single" w:sz="8" w:space="0" w:color="auto"/>
            </w:tcBorders>
            <w:shd w:val="clear" w:color="auto" w:fill="auto"/>
            <w:vAlign w:val="center"/>
            <w:hideMark/>
          </w:tcPr>
          <w:p w14:paraId="0692184A" w14:textId="77777777" w:rsidR="008438BF" w:rsidRPr="00B84E85" w:rsidRDefault="008438BF" w:rsidP="008438BF">
            <w:pPr>
              <w:jc w:val="center"/>
              <w:rPr>
                <w:rFonts w:ascii="Helvetica LT Std" w:hAnsi="Helvetica LT Std" w:cs="Arial"/>
                <w:sz w:val="16"/>
                <w:szCs w:val="16"/>
              </w:rPr>
            </w:pPr>
            <w:r w:rsidRPr="00B84E85">
              <w:rPr>
                <w:rFonts w:ascii="Helvetica LT Std" w:hAnsi="Helvetica LT Std"/>
                <w:sz w:val="16"/>
              </w:rPr>
              <w:t>102.377,16</w:t>
            </w:r>
          </w:p>
        </w:tc>
      </w:tr>
    </w:tbl>
    <w:p w14:paraId="2FA09A51" w14:textId="77777777" w:rsidR="008438BF" w:rsidRPr="00B84E85" w:rsidRDefault="008438BF" w:rsidP="00E52255">
      <w:pPr>
        <w:pStyle w:val="DICTA-TEXTO"/>
        <w:tabs>
          <w:tab w:val="clear" w:pos="992"/>
        </w:tabs>
        <w:spacing w:after="0" w:line="240" w:lineRule="auto"/>
        <w:ind w:firstLine="0"/>
        <w:rPr>
          <w:rFonts w:ascii="Helvetica LT Std" w:hAnsi="Helvetica LT Std" w:cs="Arial"/>
          <w:sz w:val="20"/>
        </w:rPr>
      </w:pPr>
    </w:p>
    <w:p w14:paraId="4581F5B0" w14:textId="7A835E9F" w:rsidR="00472A65" w:rsidRDefault="00E52255" w:rsidP="00472A65">
      <w:pPr>
        <w:pStyle w:val="DICTA-TEXTO"/>
        <w:spacing w:after="0" w:line="240" w:lineRule="auto"/>
        <w:ind w:firstLine="0"/>
        <w:jc w:val="center"/>
        <w:rPr>
          <w:rFonts w:ascii="Helvetica LT Std" w:hAnsi="Helvetica LT Std"/>
          <w:b/>
        </w:rPr>
      </w:pPr>
      <w:r w:rsidRPr="00B84E85">
        <w:rPr>
          <w:rFonts w:ascii="Helvetica LT Std" w:hAnsi="Helvetica LT Std"/>
        </w:rPr>
        <w:br w:type="page"/>
      </w:r>
      <w:bookmarkStart w:id="5" w:name="_Hlk118455792"/>
      <w:r w:rsidRPr="00B84E85">
        <w:rPr>
          <w:rFonts w:ascii="Helvetica LT Std" w:hAnsi="Helvetica LT Std"/>
          <w:b/>
        </w:rPr>
        <w:lastRenderedPageBreak/>
        <w:t>II. ERANSKINA</w:t>
      </w:r>
    </w:p>
    <w:p w14:paraId="514429D8" w14:textId="77777777" w:rsidR="009732A2" w:rsidRDefault="009732A2" w:rsidP="00472A65">
      <w:pPr>
        <w:pStyle w:val="DICTA-TEXTO"/>
        <w:spacing w:after="0" w:line="240" w:lineRule="auto"/>
        <w:ind w:firstLine="0"/>
        <w:jc w:val="center"/>
        <w:rPr>
          <w:rFonts w:ascii="Helvetica LT Std" w:hAnsi="Helvetica LT Std"/>
          <w:b/>
        </w:rPr>
      </w:pPr>
    </w:p>
    <w:p w14:paraId="7EB3CC1C" w14:textId="77777777" w:rsidR="009732A2" w:rsidRPr="00B84E85" w:rsidRDefault="009732A2" w:rsidP="00472A65">
      <w:pPr>
        <w:pStyle w:val="DICTA-TEXTO"/>
        <w:spacing w:after="0" w:line="240" w:lineRule="auto"/>
        <w:ind w:firstLine="0"/>
        <w:jc w:val="center"/>
        <w:rPr>
          <w:rFonts w:ascii="Helvetica LT Std" w:hAnsi="Helvetica LT Std"/>
          <w:b/>
          <w:szCs w:val="24"/>
        </w:rPr>
      </w:pPr>
    </w:p>
    <w:bookmarkEnd w:id="5"/>
    <w:p w14:paraId="511805DC" w14:textId="7A888DAF" w:rsidR="00A76753" w:rsidRPr="00B84E85" w:rsidRDefault="009732A2" w:rsidP="009732A2">
      <w:pPr>
        <w:overflowPunct/>
        <w:autoSpaceDE/>
        <w:autoSpaceDN/>
        <w:adjustRightInd/>
        <w:jc w:val="center"/>
        <w:textAlignment w:val="auto"/>
        <w:rPr>
          <w:rFonts w:ascii="Helvetica LT Std" w:hAnsi="Helvetica LT Std" w:cs="Arial"/>
          <w:sz w:val="20"/>
        </w:rPr>
      </w:pPr>
      <w:r w:rsidRPr="009732A2">
        <w:drawing>
          <wp:inline distT="0" distB="0" distL="0" distR="0" wp14:anchorId="63EFF3F1" wp14:editId="6BB4733D">
            <wp:extent cx="9425940" cy="5773952"/>
            <wp:effectExtent l="0" t="0" r="3810" b="0"/>
            <wp:docPr id="1426869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7643" cy="5774995"/>
                    </a:xfrm>
                    <a:prstGeom prst="rect">
                      <a:avLst/>
                    </a:prstGeom>
                    <a:noFill/>
                    <a:ln>
                      <a:noFill/>
                    </a:ln>
                  </pic:spPr>
                </pic:pic>
              </a:graphicData>
            </a:graphic>
          </wp:inline>
        </w:drawing>
      </w:r>
      <w:r w:rsidR="00A76753" w:rsidRPr="00B84E85">
        <w:rPr>
          <w:rFonts w:ascii="Helvetica LT Std" w:hAnsi="Helvetica LT Std"/>
        </w:rPr>
        <w:br w:type="page"/>
      </w:r>
    </w:p>
    <w:p w14:paraId="6BBBCCB2" w14:textId="77777777" w:rsidR="00AE78EE" w:rsidRPr="00B84E85" w:rsidRDefault="00AE78EE">
      <w:pPr>
        <w:overflowPunct/>
        <w:autoSpaceDE/>
        <w:autoSpaceDN/>
        <w:adjustRightInd/>
        <w:textAlignment w:val="auto"/>
        <w:rPr>
          <w:rFonts w:ascii="Helvetica LT Std" w:hAnsi="Helvetica LT Std" w:cs="Arial"/>
          <w:sz w:val="20"/>
          <w:lang w:val="es-ES"/>
        </w:rPr>
      </w:pPr>
    </w:p>
    <w:p w14:paraId="179F43B6" w14:textId="28974295" w:rsidR="00AE78EE" w:rsidRPr="00B84E85" w:rsidRDefault="00AE78EE">
      <w:pPr>
        <w:overflowPunct/>
        <w:autoSpaceDE/>
        <w:autoSpaceDN/>
        <w:adjustRightInd/>
        <w:textAlignment w:val="auto"/>
        <w:rPr>
          <w:rFonts w:ascii="Helvetica LT Std" w:hAnsi="Helvetica LT Std" w:cs="Arial"/>
          <w:sz w:val="20"/>
          <w:lang w:val="es-ES"/>
        </w:rPr>
      </w:pPr>
    </w:p>
    <w:p w14:paraId="4DE21F0D" w14:textId="2DA95E50" w:rsidR="00AE78EE" w:rsidRPr="00B84E85" w:rsidRDefault="009732A2">
      <w:pPr>
        <w:overflowPunct/>
        <w:autoSpaceDE/>
        <w:autoSpaceDN/>
        <w:adjustRightInd/>
        <w:textAlignment w:val="auto"/>
        <w:rPr>
          <w:rFonts w:ascii="Helvetica LT Std" w:hAnsi="Helvetica LT Std" w:cs="Arial"/>
          <w:sz w:val="20"/>
        </w:rPr>
      </w:pPr>
      <w:r w:rsidRPr="009732A2">
        <w:drawing>
          <wp:inline distT="0" distB="0" distL="0" distR="0" wp14:anchorId="22948FD1" wp14:editId="692FDDB6">
            <wp:extent cx="10081260" cy="5249545"/>
            <wp:effectExtent l="0" t="0" r="0" b="8255"/>
            <wp:docPr id="3426748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81260" cy="5249545"/>
                    </a:xfrm>
                    <a:prstGeom prst="rect">
                      <a:avLst/>
                    </a:prstGeom>
                    <a:noFill/>
                    <a:ln>
                      <a:noFill/>
                    </a:ln>
                  </pic:spPr>
                </pic:pic>
              </a:graphicData>
            </a:graphic>
          </wp:inline>
        </w:drawing>
      </w:r>
    </w:p>
    <w:sectPr w:rsidR="00AE78EE" w:rsidRPr="00B84E85" w:rsidSect="009732A2">
      <w:headerReference w:type="first" r:id="rId14"/>
      <w:pgSz w:w="16840" w:h="11907" w:orient="landscape" w:code="9"/>
      <w:pgMar w:top="284" w:right="397" w:bottom="142" w:left="567" w:header="1134" w:footer="1134"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53B5" w14:textId="77777777" w:rsidR="00C44E23" w:rsidRDefault="00C44E23">
      <w:r>
        <w:separator/>
      </w:r>
    </w:p>
  </w:endnote>
  <w:endnote w:type="continuationSeparator" w:id="0">
    <w:p w14:paraId="03C94FD3" w14:textId="77777777" w:rsidR="00C44E23" w:rsidRDefault="00C4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Helvetica LT Std">
    <w:altName w:val="Arial"/>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072880710"/>
      <w:docPartObj>
        <w:docPartGallery w:val="Page Numbers (Bottom of Page)"/>
        <w:docPartUnique/>
      </w:docPartObj>
    </w:sdtPr>
    <w:sdtEndPr/>
    <w:sdtContent>
      <w:p w14:paraId="10B5EE44" w14:textId="77777777" w:rsidR="00C44E23" w:rsidRPr="00B12B0A" w:rsidRDefault="00C44E23">
        <w:pPr>
          <w:pStyle w:val="Piedepgina"/>
          <w:jc w:val="right"/>
          <w:rPr>
            <w:sz w:val="22"/>
            <w:szCs w:val="22"/>
          </w:rPr>
        </w:pPr>
      </w:p>
      <w:p w14:paraId="5300EAD6" w14:textId="3D2B206B" w:rsidR="00C44E23" w:rsidRPr="00E52255" w:rsidRDefault="00C44E23" w:rsidP="00E52255">
        <w:pPr>
          <w:pStyle w:val="Piedepgina"/>
          <w:jc w:val="right"/>
          <w:rPr>
            <w:sz w:val="22"/>
            <w:szCs w:val="22"/>
          </w:rPr>
        </w:pPr>
        <w:r w:rsidRPr="00B12B0A">
          <w:rPr>
            <w:sz w:val="22"/>
          </w:rPr>
          <w:fldChar w:fldCharType="begin"/>
        </w:r>
        <w:r w:rsidRPr="00B12B0A">
          <w:rPr>
            <w:sz w:val="22"/>
          </w:rPr>
          <w:instrText>PAGE   \* MERGEFORMAT</w:instrText>
        </w:r>
        <w:r w:rsidRPr="00B12B0A">
          <w:rPr>
            <w:sz w:val="22"/>
          </w:rPr>
          <w:fldChar w:fldCharType="separate"/>
        </w:r>
        <w:r w:rsidR="00396E67">
          <w:rPr>
            <w:noProof/>
            <w:sz w:val="22"/>
          </w:rPr>
          <w:t>1</w:t>
        </w:r>
        <w:r w:rsidR="00396E67">
          <w:rPr>
            <w:noProof/>
            <w:sz w:val="22"/>
          </w:rPr>
          <w:t>7</w:t>
        </w:r>
        <w:r w:rsidRPr="00B12B0A">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526E" w14:textId="77777777" w:rsidR="00C44E23" w:rsidRDefault="00C44E23">
      <w:r>
        <w:separator/>
      </w:r>
    </w:p>
  </w:footnote>
  <w:footnote w:type="continuationSeparator" w:id="0">
    <w:p w14:paraId="769D4247" w14:textId="77777777" w:rsidR="00C44E23" w:rsidRDefault="00C4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4E3C" w14:textId="68ED68FE" w:rsidR="00C44E23" w:rsidRPr="00200EEF" w:rsidRDefault="00C44E23" w:rsidP="005D719A">
    <w:pPr>
      <w:tabs>
        <w:tab w:val="left" w:pos="12758"/>
      </w:tabs>
      <w:ind w:left="269" w:right="-880" w:firstLine="12914"/>
      <w:rPr>
        <w:rFonts w:ascii="Arial" w:hAnsi="Arial" w:cs="Arial"/>
        <w:sz w:val="22"/>
        <w:szCs w:val="22"/>
      </w:rPr>
    </w:pPr>
    <w:r w:rsidRPr="00200EEF">
      <w:rPr>
        <w:rFonts w:ascii="Arial" w:hAnsi="Arial" w:cs="Arial"/>
        <w:sz w:val="22"/>
      </w:rPr>
      <w:fldChar w:fldCharType="begin"/>
    </w:r>
    <w:r w:rsidRPr="00200EEF">
      <w:rPr>
        <w:rFonts w:ascii="Arial" w:hAnsi="Arial" w:cs="Arial"/>
        <w:sz w:val="22"/>
      </w:rPr>
      <w:instrText xml:space="preserve"> PAGE </w:instrText>
    </w:r>
    <w:r w:rsidRPr="00200EEF">
      <w:rPr>
        <w:rFonts w:ascii="Arial" w:hAnsi="Arial" w:cs="Arial"/>
        <w:sz w:val="22"/>
      </w:rPr>
      <w:fldChar w:fldCharType="separate"/>
    </w:r>
    <w:r>
      <w:rPr>
        <w:rFonts w:ascii="Arial" w:hAnsi="Arial" w:cs="Arial"/>
        <w:sz w:val="22"/>
      </w:rPr>
      <w:t>5</w:t>
    </w:r>
    <w:r>
      <w:rPr>
        <w:rFonts w:ascii="Arial" w:hAnsi="Arial" w:cs="Arial"/>
        <w:sz w:val="22"/>
      </w:rPr>
      <w:t>3</w:t>
    </w:r>
    <w:r w:rsidRPr="00200EEF">
      <w:rPr>
        <w:rFonts w:ascii="Arial" w:hAnsi="Arial" w:cs="Arial"/>
        <w:sz w:val="22"/>
      </w:rPr>
      <w:fldChar w:fldCharType="end"/>
    </w:r>
    <w:r>
      <w:rPr>
        <w:rFonts w:ascii="Arial" w:hAnsi="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19"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num w:numId="1" w16cid:durableId="789324642">
    <w:abstractNumId w:val="9"/>
  </w:num>
  <w:num w:numId="2" w16cid:durableId="982855691">
    <w:abstractNumId w:val="2"/>
  </w:num>
  <w:num w:numId="3" w16cid:durableId="576938329">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821236897">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039433125">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517428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9590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9975562">
    <w:abstractNumId w:val="5"/>
  </w:num>
  <w:num w:numId="9" w16cid:durableId="1615936651">
    <w:abstractNumId w:val="11"/>
  </w:num>
  <w:num w:numId="10" w16cid:durableId="419258858">
    <w:abstractNumId w:val="3"/>
  </w:num>
  <w:num w:numId="11" w16cid:durableId="860318086">
    <w:abstractNumId w:val="12"/>
  </w:num>
  <w:num w:numId="12" w16cid:durableId="1731034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1684765">
    <w:abstractNumId w:val="13"/>
  </w:num>
  <w:num w:numId="14" w16cid:durableId="1152142062">
    <w:abstractNumId w:val="16"/>
  </w:num>
  <w:num w:numId="15" w16cid:durableId="2088068670">
    <w:abstractNumId w:val="7"/>
  </w:num>
  <w:num w:numId="16" w16cid:durableId="981543681">
    <w:abstractNumId w:val="19"/>
  </w:num>
  <w:num w:numId="17" w16cid:durableId="914709684">
    <w:abstractNumId w:val="6"/>
  </w:num>
  <w:num w:numId="18" w16cid:durableId="2113551769">
    <w:abstractNumId w:val="17"/>
  </w:num>
  <w:num w:numId="19" w16cid:durableId="449976678">
    <w:abstractNumId w:val="10"/>
  </w:num>
  <w:num w:numId="20" w16cid:durableId="88701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4504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2324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DB"/>
    <w:rsid w:val="000021A7"/>
    <w:rsid w:val="00007D06"/>
    <w:rsid w:val="00017012"/>
    <w:rsid w:val="00023AFB"/>
    <w:rsid w:val="000413AF"/>
    <w:rsid w:val="00050FC1"/>
    <w:rsid w:val="0005619B"/>
    <w:rsid w:val="00057185"/>
    <w:rsid w:val="00062692"/>
    <w:rsid w:val="000646AE"/>
    <w:rsid w:val="00067722"/>
    <w:rsid w:val="00072106"/>
    <w:rsid w:val="000822DC"/>
    <w:rsid w:val="00087359"/>
    <w:rsid w:val="000940E2"/>
    <w:rsid w:val="000A1216"/>
    <w:rsid w:val="000B74F1"/>
    <w:rsid w:val="000B7651"/>
    <w:rsid w:val="000B7DB8"/>
    <w:rsid w:val="000E40B8"/>
    <w:rsid w:val="000E7476"/>
    <w:rsid w:val="000F03DC"/>
    <w:rsid w:val="000F258F"/>
    <w:rsid w:val="000F2E9C"/>
    <w:rsid w:val="00102941"/>
    <w:rsid w:val="00113E6A"/>
    <w:rsid w:val="00116DA6"/>
    <w:rsid w:val="00131586"/>
    <w:rsid w:val="001346C9"/>
    <w:rsid w:val="00135063"/>
    <w:rsid w:val="00142F4F"/>
    <w:rsid w:val="00155C9E"/>
    <w:rsid w:val="00160141"/>
    <w:rsid w:val="00160E48"/>
    <w:rsid w:val="00162429"/>
    <w:rsid w:val="00164EF6"/>
    <w:rsid w:val="00175EE3"/>
    <w:rsid w:val="00185F40"/>
    <w:rsid w:val="001866C4"/>
    <w:rsid w:val="001A0590"/>
    <w:rsid w:val="001B098A"/>
    <w:rsid w:val="001B100C"/>
    <w:rsid w:val="001D66EA"/>
    <w:rsid w:val="001D670F"/>
    <w:rsid w:val="001D6FD3"/>
    <w:rsid w:val="001F19B5"/>
    <w:rsid w:val="00200EEF"/>
    <w:rsid w:val="00217F8F"/>
    <w:rsid w:val="00230A96"/>
    <w:rsid w:val="002314AD"/>
    <w:rsid w:val="00240D55"/>
    <w:rsid w:val="00251C94"/>
    <w:rsid w:val="002535E1"/>
    <w:rsid w:val="00260963"/>
    <w:rsid w:val="002637CF"/>
    <w:rsid w:val="00267A96"/>
    <w:rsid w:val="00272967"/>
    <w:rsid w:val="002820B4"/>
    <w:rsid w:val="00290FEC"/>
    <w:rsid w:val="002A1477"/>
    <w:rsid w:val="002A1EAC"/>
    <w:rsid w:val="002A2749"/>
    <w:rsid w:val="002B04A6"/>
    <w:rsid w:val="002C34F1"/>
    <w:rsid w:val="002C7573"/>
    <w:rsid w:val="002D467F"/>
    <w:rsid w:val="002E00DC"/>
    <w:rsid w:val="002E1F59"/>
    <w:rsid w:val="00333B44"/>
    <w:rsid w:val="00342DC4"/>
    <w:rsid w:val="00345227"/>
    <w:rsid w:val="003501F3"/>
    <w:rsid w:val="0036062E"/>
    <w:rsid w:val="00370BC4"/>
    <w:rsid w:val="003716E8"/>
    <w:rsid w:val="00373361"/>
    <w:rsid w:val="00381F6B"/>
    <w:rsid w:val="00385756"/>
    <w:rsid w:val="00391E2A"/>
    <w:rsid w:val="0039433C"/>
    <w:rsid w:val="00396E67"/>
    <w:rsid w:val="003B03E3"/>
    <w:rsid w:val="003C05A6"/>
    <w:rsid w:val="003C5118"/>
    <w:rsid w:val="003C781A"/>
    <w:rsid w:val="003D235E"/>
    <w:rsid w:val="003D6E3C"/>
    <w:rsid w:val="003D6FD0"/>
    <w:rsid w:val="003F72B3"/>
    <w:rsid w:val="004131EF"/>
    <w:rsid w:val="004243DA"/>
    <w:rsid w:val="00427333"/>
    <w:rsid w:val="0043368C"/>
    <w:rsid w:val="00434801"/>
    <w:rsid w:val="004503B2"/>
    <w:rsid w:val="00451C2B"/>
    <w:rsid w:val="00460021"/>
    <w:rsid w:val="004727CC"/>
    <w:rsid w:val="00472A65"/>
    <w:rsid w:val="004A11B2"/>
    <w:rsid w:val="004A21A8"/>
    <w:rsid w:val="004B67CC"/>
    <w:rsid w:val="004D40DB"/>
    <w:rsid w:val="004E4CD1"/>
    <w:rsid w:val="004E5B0D"/>
    <w:rsid w:val="004F217D"/>
    <w:rsid w:val="004F7E6D"/>
    <w:rsid w:val="00511419"/>
    <w:rsid w:val="00511AAC"/>
    <w:rsid w:val="00527CC0"/>
    <w:rsid w:val="00537D7D"/>
    <w:rsid w:val="00542B69"/>
    <w:rsid w:val="0054665E"/>
    <w:rsid w:val="00546ED2"/>
    <w:rsid w:val="00550AF6"/>
    <w:rsid w:val="005524AF"/>
    <w:rsid w:val="00557B0D"/>
    <w:rsid w:val="00561A16"/>
    <w:rsid w:val="00562537"/>
    <w:rsid w:val="0058619A"/>
    <w:rsid w:val="00590998"/>
    <w:rsid w:val="0059154E"/>
    <w:rsid w:val="005B0ACC"/>
    <w:rsid w:val="005B4A71"/>
    <w:rsid w:val="005C0F70"/>
    <w:rsid w:val="005C11A0"/>
    <w:rsid w:val="005D0473"/>
    <w:rsid w:val="005D4F4A"/>
    <w:rsid w:val="005D719A"/>
    <w:rsid w:val="005E315D"/>
    <w:rsid w:val="005F25CC"/>
    <w:rsid w:val="00640C83"/>
    <w:rsid w:val="006529FD"/>
    <w:rsid w:val="006603FE"/>
    <w:rsid w:val="0067348D"/>
    <w:rsid w:val="006753FD"/>
    <w:rsid w:val="00675EC1"/>
    <w:rsid w:val="00697CE2"/>
    <w:rsid w:val="006B13C2"/>
    <w:rsid w:val="006B7F44"/>
    <w:rsid w:val="006C3884"/>
    <w:rsid w:val="006D32C7"/>
    <w:rsid w:val="006D6C6E"/>
    <w:rsid w:val="006F0111"/>
    <w:rsid w:val="006F69DC"/>
    <w:rsid w:val="006F7A63"/>
    <w:rsid w:val="00705F60"/>
    <w:rsid w:val="00711235"/>
    <w:rsid w:val="00713DC9"/>
    <w:rsid w:val="0071735E"/>
    <w:rsid w:val="00727EEF"/>
    <w:rsid w:val="00732437"/>
    <w:rsid w:val="007351DB"/>
    <w:rsid w:val="00745EEA"/>
    <w:rsid w:val="007528CE"/>
    <w:rsid w:val="00752AAD"/>
    <w:rsid w:val="00757BFB"/>
    <w:rsid w:val="00762317"/>
    <w:rsid w:val="00770ED5"/>
    <w:rsid w:val="0078757C"/>
    <w:rsid w:val="007924DB"/>
    <w:rsid w:val="00793947"/>
    <w:rsid w:val="007A052E"/>
    <w:rsid w:val="007A0D72"/>
    <w:rsid w:val="007B15C7"/>
    <w:rsid w:val="007B1C48"/>
    <w:rsid w:val="007B4AE2"/>
    <w:rsid w:val="007C3AC4"/>
    <w:rsid w:val="007C4E35"/>
    <w:rsid w:val="007D4589"/>
    <w:rsid w:val="007D5C9F"/>
    <w:rsid w:val="007E6752"/>
    <w:rsid w:val="0080398E"/>
    <w:rsid w:val="00803B14"/>
    <w:rsid w:val="00816FA2"/>
    <w:rsid w:val="008327C9"/>
    <w:rsid w:val="00835AE2"/>
    <w:rsid w:val="008438BF"/>
    <w:rsid w:val="00862F05"/>
    <w:rsid w:val="008A0CE1"/>
    <w:rsid w:val="008A2BAC"/>
    <w:rsid w:val="008A5638"/>
    <w:rsid w:val="008B44E3"/>
    <w:rsid w:val="008B68D6"/>
    <w:rsid w:val="008D35D1"/>
    <w:rsid w:val="008D4020"/>
    <w:rsid w:val="008D529D"/>
    <w:rsid w:val="008E277C"/>
    <w:rsid w:val="00901963"/>
    <w:rsid w:val="009062B2"/>
    <w:rsid w:val="00937301"/>
    <w:rsid w:val="00942A9A"/>
    <w:rsid w:val="00960142"/>
    <w:rsid w:val="009719FE"/>
    <w:rsid w:val="009732A2"/>
    <w:rsid w:val="00974517"/>
    <w:rsid w:val="00981191"/>
    <w:rsid w:val="0098388F"/>
    <w:rsid w:val="00983D6E"/>
    <w:rsid w:val="00996DA7"/>
    <w:rsid w:val="009A4739"/>
    <w:rsid w:val="009B1922"/>
    <w:rsid w:val="009B3C89"/>
    <w:rsid w:val="009C5EDA"/>
    <w:rsid w:val="009D087A"/>
    <w:rsid w:val="009D1B30"/>
    <w:rsid w:val="009D6970"/>
    <w:rsid w:val="009E36A2"/>
    <w:rsid w:val="009E6959"/>
    <w:rsid w:val="009E6C00"/>
    <w:rsid w:val="009F32B2"/>
    <w:rsid w:val="00A069E1"/>
    <w:rsid w:val="00A1440C"/>
    <w:rsid w:val="00A15A04"/>
    <w:rsid w:val="00A24206"/>
    <w:rsid w:val="00A37650"/>
    <w:rsid w:val="00A37824"/>
    <w:rsid w:val="00A37A4C"/>
    <w:rsid w:val="00A408A1"/>
    <w:rsid w:val="00A41FE5"/>
    <w:rsid w:val="00A65582"/>
    <w:rsid w:val="00A71D95"/>
    <w:rsid w:val="00A76753"/>
    <w:rsid w:val="00A77876"/>
    <w:rsid w:val="00A80ABC"/>
    <w:rsid w:val="00A80F6F"/>
    <w:rsid w:val="00A9511D"/>
    <w:rsid w:val="00AB0C10"/>
    <w:rsid w:val="00AB346C"/>
    <w:rsid w:val="00AC1220"/>
    <w:rsid w:val="00AD2AA1"/>
    <w:rsid w:val="00AE6D81"/>
    <w:rsid w:val="00AE78EE"/>
    <w:rsid w:val="00AE7D8E"/>
    <w:rsid w:val="00AF2EA0"/>
    <w:rsid w:val="00AF4EA1"/>
    <w:rsid w:val="00AF5BF3"/>
    <w:rsid w:val="00B07961"/>
    <w:rsid w:val="00B07C41"/>
    <w:rsid w:val="00B12B0A"/>
    <w:rsid w:val="00B473E8"/>
    <w:rsid w:val="00B557C0"/>
    <w:rsid w:val="00B619FC"/>
    <w:rsid w:val="00B8357B"/>
    <w:rsid w:val="00B84E85"/>
    <w:rsid w:val="00BB325A"/>
    <w:rsid w:val="00BC3159"/>
    <w:rsid w:val="00BC3C9F"/>
    <w:rsid w:val="00BE0DFA"/>
    <w:rsid w:val="00BE5B9D"/>
    <w:rsid w:val="00C05AB7"/>
    <w:rsid w:val="00C27FDB"/>
    <w:rsid w:val="00C30AA6"/>
    <w:rsid w:val="00C33714"/>
    <w:rsid w:val="00C44E23"/>
    <w:rsid w:val="00C47C1C"/>
    <w:rsid w:val="00C61783"/>
    <w:rsid w:val="00C620A9"/>
    <w:rsid w:val="00C70BC4"/>
    <w:rsid w:val="00C71DA9"/>
    <w:rsid w:val="00C76B7C"/>
    <w:rsid w:val="00C9153D"/>
    <w:rsid w:val="00C93DE3"/>
    <w:rsid w:val="00CA1ABD"/>
    <w:rsid w:val="00CA5664"/>
    <w:rsid w:val="00CA5FEB"/>
    <w:rsid w:val="00CB2547"/>
    <w:rsid w:val="00CB699D"/>
    <w:rsid w:val="00CC5FBC"/>
    <w:rsid w:val="00CE1A8B"/>
    <w:rsid w:val="00CE5944"/>
    <w:rsid w:val="00CF1448"/>
    <w:rsid w:val="00CF6DAB"/>
    <w:rsid w:val="00D00B57"/>
    <w:rsid w:val="00D11A95"/>
    <w:rsid w:val="00D36064"/>
    <w:rsid w:val="00D50C0A"/>
    <w:rsid w:val="00D5455C"/>
    <w:rsid w:val="00D56DD8"/>
    <w:rsid w:val="00D762DC"/>
    <w:rsid w:val="00D80FEA"/>
    <w:rsid w:val="00D83C7D"/>
    <w:rsid w:val="00D83EE6"/>
    <w:rsid w:val="00D87E26"/>
    <w:rsid w:val="00D96499"/>
    <w:rsid w:val="00DB67FA"/>
    <w:rsid w:val="00DD23C0"/>
    <w:rsid w:val="00DD68F0"/>
    <w:rsid w:val="00DD735F"/>
    <w:rsid w:val="00DE5A11"/>
    <w:rsid w:val="00E02059"/>
    <w:rsid w:val="00E04B50"/>
    <w:rsid w:val="00E10174"/>
    <w:rsid w:val="00E354A6"/>
    <w:rsid w:val="00E475F6"/>
    <w:rsid w:val="00E52255"/>
    <w:rsid w:val="00E55D20"/>
    <w:rsid w:val="00E57891"/>
    <w:rsid w:val="00E627D0"/>
    <w:rsid w:val="00E62C07"/>
    <w:rsid w:val="00E877F3"/>
    <w:rsid w:val="00E954DB"/>
    <w:rsid w:val="00EB6306"/>
    <w:rsid w:val="00EB6DD4"/>
    <w:rsid w:val="00EF73A1"/>
    <w:rsid w:val="00F057FE"/>
    <w:rsid w:val="00F064FF"/>
    <w:rsid w:val="00F06F69"/>
    <w:rsid w:val="00F126BD"/>
    <w:rsid w:val="00F1427F"/>
    <w:rsid w:val="00F15B21"/>
    <w:rsid w:val="00F17D77"/>
    <w:rsid w:val="00F3332D"/>
    <w:rsid w:val="00F40C5C"/>
    <w:rsid w:val="00F50E5A"/>
    <w:rsid w:val="00F561C4"/>
    <w:rsid w:val="00F63553"/>
    <w:rsid w:val="00F8200F"/>
    <w:rsid w:val="00F906C6"/>
    <w:rsid w:val="00F9223E"/>
    <w:rsid w:val="00FA2B6B"/>
    <w:rsid w:val="00FC28D0"/>
    <w:rsid w:val="00FD01A6"/>
    <w:rsid w:val="00FD3F53"/>
    <w:rsid w:val="00FF3298"/>
    <w:rsid w:val="00FF6B94"/>
    <w:rsid w:val="00FF70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0AF231"/>
  <w15:chartTrackingRefBased/>
  <w15:docId w15:val="{F25A94DE-FF7F-4C07-A9D4-2580FFE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link w:val="Ttulo1Car"/>
    <w:uiPriority w:val="1"/>
    <w:qFormat/>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nhideWhenUsed/>
    <w:qFormat/>
    <w:rsid w:val="00F17D77"/>
    <w:pPr>
      <w:keepNext/>
      <w:keepLines/>
      <w:overflowPunct/>
      <w:autoSpaceDE/>
      <w:autoSpaceDN/>
      <w:adjustRightInd/>
      <w:spacing w:before="40"/>
      <w:textAlignment w:val="auto"/>
      <w:outlineLvl w:val="2"/>
    </w:pPr>
    <w:rPr>
      <w:rFonts w:ascii="Cambria" w:hAnsi="Cambria"/>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uiPriority w:val="99"/>
    <w:semiHidden/>
    <w:unhideWhenUsed/>
    <w:rPr>
      <w:rFonts w:ascii="Tahoma" w:hAnsi="Tahoma" w:cs="Tahoma"/>
      <w:sz w:val="16"/>
      <w:szCs w:val="16"/>
    </w:rPr>
  </w:style>
  <w:style w:type="character" w:customStyle="1" w:styleId="TextodegloboCar">
    <w:name w:val="Texto de globo Car"/>
    <w:uiPriority w:val="99"/>
    <w:semiHidden/>
    <w:rPr>
      <w:rFonts w:ascii="Tahoma" w:hAnsi="Tahoma" w:cs="Tahoma"/>
      <w:sz w:val="16"/>
      <w:szCs w:val="16"/>
      <w:lang w:val="eu-ES"/>
    </w:rPr>
  </w:style>
  <w:style w:type="paragraph" w:styleId="Encabezado">
    <w:name w:val="header"/>
    <w:basedOn w:val="Normal"/>
    <w:link w:val="EncabezadoCar"/>
    <w:unhideWhenUsed/>
    <w:rsid w:val="00C76B7C"/>
    <w:pPr>
      <w:tabs>
        <w:tab w:val="center" w:pos="4252"/>
        <w:tab w:val="right" w:pos="8504"/>
      </w:tabs>
    </w:pPr>
  </w:style>
  <w:style w:type="character" w:customStyle="1" w:styleId="EncabezadoCar">
    <w:name w:val="Encabezado Car"/>
    <w:link w:val="Encabezado"/>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character" w:customStyle="1" w:styleId="Ttulo3Car">
    <w:name w:val="Título 3 Car"/>
    <w:basedOn w:val="Fuentedeprrafopredeter"/>
    <w:link w:val="Ttulo3"/>
    <w:rsid w:val="00F17D77"/>
    <w:rPr>
      <w:rFonts w:ascii="Cambria" w:hAnsi="Cambria"/>
      <w:color w:val="243F60"/>
      <w:sz w:val="24"/>
      <w:szCs w:val="24"/>
    </w:rPr>
  </w:style>
  <w:style w:type="character" w:customStyle="1" w:styleId="Ttulo1Car">
    <w:name w:val="Título 1 Car"/>
    <w:link w:val="Ttulo1"/>
    <w:uiPriority w:val="1"/>
    <w:rsid w:val="00F17D77"/>
    <w:rPr>
      <w:rFonts w:ascii="Arial" w:hAnsi="Arial" w:cs="Arial"/>
      <w:b/>
      <w:bCs/>
      <w:kern w:val="32"/>
      <w:sz w:val="32"/>
      <w:szCs w:val="32"/>
      <w:lang w:val="eu-ES"/>
    </w:rPr>
  </w:style>
  <w:style w:type="paragraph" w:styleId="Prrafodelista">
    <w:name w:val="List Paragraph"/>
    <w:basedOn w:val="Normal"/>
    <w:uiPriority w:val="34"/>
    <w:qFormat/>
    <w:rsid w:val="00F17D77"/>
    <w:pPr>
      <w:overflowPunct/>
      <w:autoSpaceDE/>
      <w:autoSpaceDN/>
      <w:adjustRightInd/>
      <w:ind w:left="720"/>
      <w:contextualSpacing/>
      <w:textAlignment w:val="auto"/>
    </w:pPr>
    <w:rPr>
      <w:sz w:val="24"/>
      <w:szCs w:val="24"/>
    </w:rPr>
  </w:style>
  <w:style w:type="character" w:styleId="Refdecomentario">
    <w:name w:val="annotation reference"/>
    <w:semiHidden/>
    <w:unhideWhenUsed/>
    <w:rsid w:val="00F17D77"/>
    <w:rPr>
      <w:sz w:val="16"/>
      <w:szCs w:val="16"/>
    </w:rPr>
  </w:style>
  <w:style w:type="paragraph" w:styleId="Textocomentario">
    <w:name w:val="annotation text"/>
    <w:basedOn w:val="Normal"/>
    <w:link w:val="TextocomentarioCar"/>
    <w:unhideWhenUsed/>
    <w:rsid w:val="00F17D77"/>
    <w:pPr>
      <w:overflowPunct/>
      <w:autoSpaceDE/>
      <w:autoSpaceDN/>
      <w:adjustRightInd/>
      <w:textAlignment w:val="auto"/>
    </w:pPr>
    <w:rPr>
      <w:sz w:val="20"/>
    </w:rPr>
  </w:style>
  <w:style w:type="character" w:customStyle="1" w:styleId="TextocomentarioCar">
    <w:name w:val="Texto comentario Car"/>
    <w:basedOn w:val="Fuentedeprrafopredeter"/>
    <w:link w:val="Textocomentario"/>
    <w:rsid w:val="00F17D77"/>
  </w:style>
  <w:style w:type="paragraph" w:styleId="Asuntodelcomentario">
    <w:name w:val="annotation subject"/>
    <w:basedOn w:val="Textocomentario"/>
    <w:next w:val="Textocomentario"/>
    <w:link w:val="AsuntodelcomentarioCar"/>
    <w:semiHidden/>
    <w:unhideWhenUsed/>
    <w:rsid w:val="00F17D77"/>
    <w:rPr>
      <w:b/>
      <w:bCs/>
    </w:rPr>
  </w:style>
  <w:style w:type="character" w:customStyle="1" w:styleId="AsuntodelcomentarioCar">
    <w:name w:val="Asunto del comentario Car"/>
    <w:basedOn w:val="TextocomentarioCar"/>
    <w:link w:val="Asuntodelcomentario"/>
    <w:semiHidden/>
    <w:rsid w:val="00F17D77"/>
    <w:rPr>
      <w:b/>
      <w:bCs/>
    </w:rPr>
  </w:style>
  <w:style w:type="paragraph" w:customStyle="1" w:styleId="xl1">
    <w:name w:val="xl1"/>
    <w:basedOn w:val="Normal"/>
    <w:rsid w:val="00F17D77"/>
    <w:pPr>
      <w:overflowPunct/>
      <w:autoSpaceDE/>
      <w:autoSpaceDN/>
      <w:adjustRightInd/>
      <w:spacing w:before="100" w:beforeAutospacing="1" w:after="100" w:afterAutospacing="1"/>
      <w:textAlignment w:val="auto"/>
    </w:pPr>
    <w:rPr>
      <w:sz w:val="24"/>
      <w:szCs w:val="24"/>
    </w:rPr>
  </w:style>
  <w:style w:type="paragraph" w:styleId="NormalWeb">
    <w:name w:val="Normal (Web)"/>
    <w:basedOn w:val="Normal"/>
    <w:uiPriority w:val="99"/>
    <w:unhideWhenUsed/>
    <w:rsid w:val="00F17D77"/>
    <w:pPr>
      <w:overflowPunct/>
      <w:autoSpaceDE/>
      <w:autoSpaceDN/>
      <w:adjustRightInd/>
      <w:spacing w:before="100" w:beforeAutospacing="1" w:after="100" w:afterAutospacing="1"/>
      <w:textAlignment w:val="auto"/>
    </w:pPr>
    <w:rPr>
      <w:rFonts w:eastAsia="Calibri"/>
      <w:sz w:val="24"/>
      <w:szCs w:val="24"/>
    </w:rPr>
  </w:style>
  <w:style w:type="character" w:styleId="Hipervnculo">
    <w:name w:val="Hyperlink"/>
    <w:uiPriority w:val="99"/>
    <w:semiHidden/>
    <w:unhideWhenUsed/>
    <w:rsid w:val="00F17D77"/>
    <w:rPr>
      <w:color w:val="0000FF"/>
      <w:u w:val="single"/>
    </w:rPr>
  </w:style>
  <w:style w:type="character" w:styleId="Hipervnculovisitado">
    <w:name w:val="FollowedHyperlink"/>
    <w:uiPriority w:val="99"/>
    <w:semiHidden/>
    <w:unhideWhenUsed/>
    <w:rsid w:val="00F17D77"/>
    <w:rPr>
      <w:color w:val="800080"/>
      <w:u w:val="single"/>
    </w:rPr>
  </w:style>
  <w:style w:type="paragraph" w:customStyle="1" w:styleId="font5">
    <w:name w:val="font5"/>
    <w:basedOn w:val="Normal"/>
    <w:rsid w:val="00F17D77"/>
    <w:pPr>
      <w:overflowPunct/>
      <w:autoSpaceDE/>
      <w:autoSpaceDN/>
      <w:adjustRightInd/>
      <w:spacing w:before="100" w:beforeAutospacing="1" w:after="100" w:afterAutospacing="1"/>
      <w:textAlignment w:val="auto"/>
    </w:pPr>
    <w:rPr>
      <w:rFonts w:ascii="Tahoma" w:hAnsi="Tahoma" w:cs="Tahoma"/>
      <w:color w:val="000000"/>
      <w:sz w:val="18"/>
      <w:szCs w:val="18"/>
    </w:rPr>
  </w:style>
  <w:style w:type="paragraph" w:customStyle="1" w:styleId="font6">
    <w:name w:val="font6"/>
    <w:basedOn w:val="Normal"/>
    <w:rsid w:val="00F17D77"/>
    <w:pPr>
      <w:overflowPunct/>
      <w:autoSpaceDE/>
      <w:autoSpaceDN/>
      <w:adjustRightInd/>
      <w:spacing w:before="100" w:beforeAutospacing="1" w:after="100" w:afterAutospacing="1"/>
      <w:textAlignment w:val="auto"/>
    </w:pPr>
    <w:rPr>
      <w:rFonts w:ascii="Tahoma" w:hAnsi="Tahoma" w:cs="Tahoma"/>
      <w:b/>
      <w:bCs/>
      <w:color w:val="000000"/>
      <w:sz w:val="18"/>
      <w:szCs w:val="18"/>
    </w:rPr>
  </w:style>
  <w:style w:type="paragraph" w:customStyle="1" w:styleId="font7">
    <w:name w:val="font7"/>
    <w:basedOn w:val="Normal"/>
    <w:rsid w:val="00F17D77"/>
    <w:pPr>
      <w:overflowPunct/>
      <w:autoSpaceDE/>
      <w:autoSpaceDN/>
      <w:adjustRightInd/>
      <w:spacing w:before="100" w:beforeAutospacing="1" w:after="100" w:afterAutospacing="1"/>
      <w:textAlignment w:val="auto"/>
    </w:pPr>
    <w:rPr>
      <w:rFonts w:ascii="Tahoma" w:hAnsi="Tahoma" w:cs="Tahoma"/>
      <w:color w:val="000000"/>
      <w:sz w:val="18"/>
      <w:szCs w:val="18"/>
    </w:rPr>
  </w:style>
  <w:style w:type="paragraph" w:customStyle="1" w:styleId="font8">
    <w:name w:val="font8"/>
    <w:basedOn w:val="Normal"/>
    <w:rsid w:val="00F17D77"/>
    <w:pPr>
      <w:overflowPunct/>
      <w:autoSpaceDE/>
      <w:autoSpaceDN/>
      <w:adjustRightInd/>
      <w:spacing w:before="100" w:beforeAutospacing="1" w:after="100" w:afterAutospacing="1"/>
      <w:textAlignment w:val="auto"/>
    </w:pPr>
    <w:rPr>
      <w:rFonts w:ascii="Tahoma" w:hAnsi="Tahoma" w:cs="Tahoma"/>
      <w:b/>
      <w:bCs/>
      <w:color w:val="000000"/>
      <w:sz w:val="18"/>
      <w:szCs w:val="18"/>
    </w:rPr>
  </w:style>
  <w:style w:type="paragraph" w:customStyle="1" w:styleId="xl65">
    <w:name w:val="xl65"/>
    <w:basedOn w:val="Normal"/>
    <w:rsid w:val="00F17D77"/>
    <w:pPr>
      <w:overflowPunct/>
      <w:autoSpaceDE/>
      <w:autoSpaceDN/>
      <w:adjustRightInd/>
      <w:spacing w:before="100" w:beforeAutospacing="1" w:after="100" w:afterAutospacing="1"/>
      <w:jc w:val="center"/>
      <w:textAlignment w:val="auto"/>
    </w:pPr>
    <w:rPr>
      <w:sz w:val="24"/>
      <w:szCs w:val="24"/>
    </w:rPr>
  </w:style>
  <w:style w:type="paragraph" w:customStyle="1" w:styleId="xl66">
    <w:name w:val="xl66"/>
    <w:basedOn w:val="Normal"/>
    <w:rsid w:val="00F17D77"/>
    <w:pPr>
      <w:overflowPunct/>
      <w:autoSpaceDE/>
      <w:autoSpaceDN/>
      <w:adjustRightInd/>
      <w:spacing w:before="100" w:beforeAutospacing="1" w:after="100" w:afterAutospacing="1"/>
      <w:textAlignment w:val="auto"/>
    </w:pPr>
    <w:rPr>
      <w:rFonts w:ascii="Arial" w:hAnsi="Arial" w:cs="Arial"/>
      <w:i/>
      <w:iCs/>
      <w:sz w:val="24"/>
      <w:szCs w:val="24"/>
    </w:rPr>
  </w:style>
  <w:style w:type="paragraph" w:customStyle="1" w:styleId="xl67">
    <w:name w:val="xl67"/>
    <w:basedOn w:val="Normal"/>
    <w:rsid w:val="00F17D77"/>
    <w:pP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68">
    <w:name w:val="xl68"/>
    <w:basedOn w:val="Normal"/>
    <w:rsid w:val="00F17D77"/>
    <w:pP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69">
    <w:name w:val="xl69"/>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F17D7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2">
    <w:name w:val="xl72"/>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73">
    <w:name w:val="xl73"/>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4">
    <w:name w:val="xl74"/>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76">
    <w:name w:val="xl76"/>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78">
    <w:name w:val="xl78"/>
    <w:basedOn w:val="Normal"/>
    <w:rsid w:val="00F17D77"/>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9">
    <w:name w:val="xl79"/>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0">
    <w:name w:val="xl80"/>
    <w:basedOn w:val="Normal"/>
    <w:rsid w:val="00F17D77"/>
    <w:pP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1">
    <w:name w:val="xl81"/>
    <w:basedOn w:val="Normal"/>
    <w:rsid w:val="00F17D77"/>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Normal"/>
    <w:rsid w:val="00F17D77"/>
    <w:pP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3">
    <w:name w:val="xl83"/>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4">
    <w:name w:val="xl84"/>
    <w:basedOn w:val="Normal"/>
    <w:rsid w:val="00F17D77"/>
    <w:pPr>
      <w:overflowPunct/>
      <w:autoSpaceDE/>
      <w:autoSpaceDN/>
      <w:adjustRightInd/>
      <w:spacing w:before="100" w:beforeAutospacing="1" w:after="100" w:afterAutospacing="1"/>
      <w:jc w:val="right"/>
      <w:textAlignment w:val="auto"/>
    </w:pPr>
    <w:rPr>
      <w:rFonts w:ascii="Arial" w:hAnsi="Arial" w:cs="Arial"/>
      <w:sz w:val="16"/>
      <w:szCs w:val="16"/>
    </w:rPr>
  </w:style>
  <w:style w:type="paragraph" w:customStyle="1" w:styleId="xl85">
    <w:name w:val="xl85"/>
    <w:basedOn w:val="Normal"/>
    <w:rsid w:val="00F17D77"/>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xl86">
    <w:name w:val="xl86"/>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7">
    <w:name w:val="xl87"/>
    <w:basedOn w:val="Normal"/>
    <w:rsid w:val="00F17D7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F17D7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F17D7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F17D7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92">
    <w:name w:val="xl92"/>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93">
    <w:name w:val="xl93"/>
    <w:basedOn w:val="Normal"/>
    <w:rsid w:val="00F17D77"/>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F17D77"/>
    <w:pPr>
      <w:overflowPunct/>
      <w:autoSpaceDE/>
      <w:autoSpaceDN/>
      <w:adjustRightInd/>
      <w:spacing w:before="100" w:beforeAutospacing="1" w:after="100" w:afterAutospacing="1"/>
      <w:textAlignment w:val="auto"/>
    </w:pPr>
    <w:rPr>
      <w:sz w:val="24"/>
      <w:szCs w:val="24"/>
    </w:rPr>
  </w:style>
  <w:style w:type="character" w:customStyle="1" w:styleId="normalchar">
    <w:name w:val="normal__char"/>
    <w:basedOn w:val="Fuentedeprrafopredeter"/>
    <w:rsid w:val="00F17D77"/>
  </w:style>
  <w:style w:type="numbering" w:customStyle="1" w:styleId="Sinlista1">
    <w:name w:val="Sin lista1"/>
    <w:next w:val="Sinlista"/>
    <w:uiPriority w:val="99"/>
    <w:semiHidden/>
    <w:unhideWhenUsed/>
    <w:rsid w:val="00F17D77"/>
  </w:style>
  <w:style w:type="character" w:customStyle="1" w:styleId="highlight">
    <w:name w:val="highlight"/>
    <w:basedOn w:val="Fuentedeprrafopredeter"/>
    <w:rsid w:val="00F17D77"/>
  </w:style>
  <w:style w:type="paragraph" w:customStyle="1" w:styleId="xa1">
    <w:name w:val="xa1"/>
    <w:basedOn w:val="Normal"/>
    <w:rsid w:val="00F17D77"/>
    <w:pPr>
      <w:overflowPunct/>
      <w:autoSpaceDE/>
      <w:autoSpaceDN/>
      <w:adjustRightInd/>
      <w:spacing w:before="100" w:beforeAutospacing="1" w:after="100" w:afterAutospacing="1"/>
      <w:textAlignment w:val="auto"/>
    </w:pPr>
    <w:rPr>
      <w:sz w:val="24"/>
      <w:szCs w:val="24"/>
    </w:rPr>
  </w:style>
  <w:style w:type="paragraph" w:customStyle="1" w:styleId="xl2">
    <w:name w:val="xl2"/>
    <w:basedOn w:val="Normal"/>
    <w:rsid w:val="00F17D77"/>
    <w:pPr>
      <w:overflowPunct/>
      <w:autoSpaceDE/>
      <w:autoSpaceDN/>
      <w:adjustRightInd/>
      <w:spacing w:before="100" w:beforeAutospacing="1" w:after="100" w:afterAutospacing="1"/>
      <w:textAlignment w:val="auto"/>
    </w:pPr>
    <w:rPr>
      <w:sz w:val="24"/>
      <w:szCs w:val="24"/>
    </w:rPr>
  </w:style>
  <w:style w:type="paragraph" w:customStyle="1" w:styleId="xl3">
    <w:name w:val="xl3"/>
    <w:basedOn w:val="Normal"/>
    <w:rsid w:val="00F17D77"/>
    <w:pPr>
      <w:overflowPunct/>
      <w:autoSpaceDE/>
      <w:autoSpaceDN/>
      <w:adjustRightInd/>
      <w:spacing w:before="100" w:beforeAutospacing="1" w:after="100" w:afterAutospacing="1"/>
      <w:textAlignment w:val="auto"/>
    </w:pPr>
    <w:rPr>
      <w:sz w:val="24"/>
      <w:szCs w:val="24"/>
    </w:rPr>
  </w:style>
  <w:style w:type="paragraph" w:customStyle="1" w:styleId="xa3">
    <w:name w:val="xa3"/>
    <w:basedOn w:val="Normal"/>
    <w:rsid w:val="00F17D77"/>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F17D77"/>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F17D77"/>
    <w:pPr>
      <w:overflowPunct/>
      <w:autoSpaceDE/>
      <w:autoSpaceDN/>
      <w:adjustRightInd/>
      <w:spacing w:after="240"/>
      <w:textAlignment w:val="auto"/>
    </w:pPr>
    <w:rPr>
      <w:sz w:val="24"/>
      <w:szCs w:val="24"/>
    </w:rPr>
  </w:style>
  <w:style w:type="character" w:customStyle="1" w:styleId="markedcontent">
    <w:name w:val="markedcontent"/>
    <w:basedOn w:val="Fuentedeprrafopredeter"/>
    <w:rsid w:val="00F17D77"/>
  </w:style>
  <w:style w:type="table" w:customStyle="1" w:styleId="TableNormal">
    <w:name w:val="Table Normal"/>
    <w:uiPriority w:val="2"/>
    <w:semiHidden/>
    <w:unhideWhenUsed/>
    <w:qFormat/>
    <w:rsid w:val="00F17D77"/>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17D77"/>
    <w:pPr>
      <w:widowControl w:val="0"/>
      <w:overflowPunct/>
      <w:adjustRightInd/>
      <w:textAlignment w:val="auto"/>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F17D77"/>
    <w:rPr>
      <w:rFonts w:ascii="Arial MT" w:eastAsia="Arial MT" w:hAnsi="Arial MT" w:cs="Arial MT"/>
      <w:sz w:val="16"/>
      <w:szCs w:val="16"/>
      <w:lang w:eastAsia="en-US"/>
    </w:rPr>
  </w:style>
  <w:style w:type="paragraph" w:customStyle="1" w:styleId="TableParagraph">
    <w:name w:val="Table Paragraph"/>
    <w:basedOn w:val="Normal"/>
    <w:uiPriority w:val="1"/>
    <w:qFormat/>
    <w:rsid w:val="00F17D77"/>
    <w:pPr>
      <w:widowControl w:val="0"/>
      <w:overflowPunct/>
      <w:adjustRightInd/>
      <w:spacing w:before="17"/>
      <w:ind w:right="-15"/>
      <w:jc w:val="right"/>
      <w:textAlignment w:val="auto"/>
    </w:pPr>
    <w:rPr>
      <w:rFonts w:ascii="Arial MT" w:eastAsia="Arial MT" w:hAnsi="Arial MT" w:cs="Arial MT"/>
      <w:sz w:val="22"/>
      <w:szCs w:val="22"/>
      <w:lang w:eastAsia="en-US"/>
    </w:rPr>
  </w:style>
  <w:style w:type="table" w:styleId="Tablaconcuadrcula">
    <w:name w:val="Table Grid"/>
    <w:basedOn w:val="Tablanormal"/>
    <w:uiPriority w:val="39"/>
    <w:rsid w:val="00F17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40C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56DD8"/>
    <w:rPr>
      <w:sz w:val="26"/>
    </w:rPr>
  </w:style>
  <w:style w:type="paragraph" w:customStyle="1" w:styleId="EnmPub3">
    <w:name w:val="EnmPub3"/>
    <w:basedOn w:val="Normal"/>
    <w:qFormat/>
    <w:rsid w:val="00762317"/>
    <w:pPr>
      <w:keepLines/>
      <w:overflowPunct/>
      <w:autoSpaceDE/>
      <w:autoSpaceDN/>
      <w:adjustRightInd/>
      <w:spacing w:before="142" w:after="113" w:line="230" w:lineRule="exact"/>
      <w:ind w:firstLine="284"/>
      <w:jc w:val="both"/>
      <w:textAlignment w:val="auto"/>
    </w:pPr>
    <w:rPr>
      <w:rFonts w:ascii="Helvetica LT Std" w:eastAsia="Helvetica LT Std" w:hAnsi="Helvetica LT Std"/>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6489">
      <w:bodyDiv w:val="1"/>
      <w:marLeft w:val="0"/>
      <w:marRight w:val="0"/>
      <w:marTop w:val="0"/>
      <w:marBottom w:val="0"/>
      <w:divBdr>
        <w:top w:val="none" w:sz="0" w:space="0" w:color="auto"/>
        <w:left w:val="none" w:sz="0" w:space="0" w:color="auto"/>
        <w:bottom w:val="none" w:sz="0" w:space="0" w:color="auto"/>
        <w:right w:val="none" w:sz="0" w:space="0" w:color="auto"/>
      </w:divBdr>
    </w:div>
    <w:div w:id="489443589">
      <w:bodyDiv w:val="1"/>
      <w:marLeft w:val="0"/>
      <w:marRight w:val="0"/>
      <w:marTop w:val="0"/>
      <w:marBottom w:val="0"/>
      <w:divBdr>
        <w:top w:val="none" w:sz="0" w:space="0" w:color="auto"/>
        <w:left w:val="none" w:sz="0" w:space="0" w:color="auto"/>
        <w:bottom w:val="none" w:sz="0" w:space="0" w:color="auto"/>
        <w:right w:val="none" w:sz="0" w:space="0" w:color="auto"/>
      </w:divBdr>
    </w:div>
    <w:div w:id="766996031">
      <w:bodyDiv w:val="1"/>
      <w:marLeft w:val="0"/>
      <w:marRight w:val="0"/>
      <w:marTop w:val="0"/>
      <w:marBottom w:val="0"/>
      <w:divBdr>
        <w:top w:val="none" w:sz="0" w:space="0" w:color="auto"/>
        <w:left w:val="none" w:sz="0" w:space="0" w:color="auto"/>
        <w:bottom w:val="none" w:sz="0" w:space="0" w:color="auto"/>
        <w:right w:val="none" w:sz="0" w:space="0" w:color="auto"/>
      </w:divBdr>
    </w:div>
    <w:div w:id="1370451796">
      <w:bodyDiv w:val="1"/>
      <w:marLeft w:val="0"/>
      <w:marRight w:val="0"/>
      <w:marTop w:val="0"/>
      <w:marBottom w:val="0"/>
      <w:divBdr>
        <w:top w:val="none" w:sz="0" w:space="0" w:color="auto"/>
        <w:left w:val="none" w:sz="0" w:space="0" w:color="auto"/>
        <w:bottom w:val="none" w:sz="0" w:space="0" w:color="auto"/>
        <w:right w:val="none" w:sz="0" w:space="0" w:color="auto"/>
      </w:divBdr>
    </w:div>
    <w:div w:id="1477912242">
      <w:bodyDiv w:val="1"/>
      <w:marLeft w:val="0"/>
      <w:marRight w:val="0"/>
      <w:marTop w:val="0"/>
      <w:marBottom w:val="0"/>
      <w:divBdr>
        <w:top w:val="none" w:sz="0" w:space="0" w:color="auto"/>
        <w:left w:val="none" w:sz="0" w:space="0" w:color="auto"/>
        <w:bottom w:val="none" w:sz="0" w:space="0" w:color="auto"/>
        <w:right w:val="none" w:sz="0" w:space="0" w:color="auto"/>
      </w:divBdr>
    </w:div>
    <w:div w:id="1606689753">
      <w:bodyDiv w:val="1"/>
      <w:marLeft w:val="0"/>
      <w:marRight w:val="0"/>
      <w:marTop w:val="0"/>
      <w:marBottom w:val="0"/>
      <w:divBdr>
        <w:top w:val="none" w:sz="0" w:space="0" w:color="auto"/>
        <w:left w:val="none" w:sz="0" w:space="0" w:color="auto"/>
        <w:bottom w:val="none" w:sz="0" w:space="0" w:color="auto"/>
        <w:right w:val="none" w:sz="0" w:space="0" w:color="auto"/>
      </w:divBdr>
    </w:div>
    <w:div w:id="1734304749">
      <w:bodyDiv w:val="1"/>
      <w:marLeft w:val="0"/>
      <w:marRight w:val="0"/>
      <w:marTop w:val="0"/>
      <w:marBottom w:val="0"/>
      <w:divBdr>
        <w:top w:val="none" w:sz="0" w:space="0" w:color="auto"/>
        <w:left w:val="none" w:sz="0" w:space="0" w:color="auto"/>
        <w:bottom w:val="none" w:sz="0" w:space="0" w:color="auto"/>
        <w:right w:val="none" w:sz="0" w:space="0" w:color="auto"/>
      </w:divBdr>
    </w:div>
    <w:div w:id="1736658169">
      <w:bodyDiv w:val="1"/>
      <w:marLeft w:val="0"/>
      <w:marRight w:val="0"/>
      <w:marTop w:val="0"/>
      <w:marBottom w:val="0"/>
      <w:divBdr>
        <w:top w:val="none" w:sz="0" w:space="0" w:color="auto"/>
        <w:left w:val="none" w:sz="0" w:space="0" w:color="auto"/>
        <w:bottom w:val="none" w:sz="0" w:space="0" w:color="auto"/>
        <w:right w:val="none" w:sz="0" w:space="0" w:color="auto"/>
      </w:divBdr>
    </w:div>
    <w:div w:id="1760590811">
      <w:bodyDiv w:val="1"/>
      <w:marLeft w:val="0"/>
      <w:marRight w:val="0"/>
      <w:marTop w:val="0"/>
      <w:marBottom w:val="0"/>
      <w:divBdr>
        <w:top w:val="none" w:sz="0" w:space="0" w:color="auto"/>
        <w:left w:val="none" w:sz="0" w:space="0" w:color="auto"/>
        <w:bottom w:val="none" w:sz="0" w:space="0" w:color="auto"/>
        <w:right w:val="none" w:sz="0" w:space="0" w:color="auto"/>
      </w:divBdr>
    </w:div>
    <w:div w:id="1862932160">
      <w:bodyDiv w:val="1"/>
      <w:marLeft w:val="0"/>
      <w:marRight w:val="0"/>
      <w:marTop w:val="0"/>
      <w:marBottom w:val="0"/>
      <w:divBdr>
        <w:top w:val="none" w:sz="0" w:space="0" w:color="auto"/>
        <w:left w:val="none" w:sz="0" w:space="0" w:color="auto"/>
        <w:bottom w:val="none" w:sz="0" w:space="0" w:color="auto"/>
        <w:right w:val="none" w:sz="0" w:space="0" w:color="auto"/>
      </w:divBdr>
    </w:div>
    <w:div w:id="19591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E0A69803025F46B1E777AB39B40DE2" ma:contentTypeVersion="0" ma:contentTypeDescription="Crear nuevo documento." ma:contentTypeScope="" ma:versionID="e9a0c12c7b21ff760652f442ea8466f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924D8-0C07-4C7F-A3C9-4F6CE49948AF}">
  <ds:schemaRefs>
    <ds:schemaRef ds:uri="http://schemas.openxmlformats.org/officeDocument/2006/bibliography"/>
  </ds:schemaRefs>
</ds:datastoreItem>
</file>

<file path=customXml/itemProps2.xml><?xml version="1.0" encoding="utf-8"?>
<ds:datastoreItem xmlns:ds="http://schemas.openxmlformats.org/officeDocument/2006/customXml" ds:itemID="{7235CD49-05CD-4A40-BEE8-0A309FDD7089}">
  <ds:schemaRefs>
    <ds:schemaRef ds:uri="http://schemas.microsoft.com/sharepoint/v3/contenttype/forms"/>
  </ds:schemaRefs>
</ds:datastoreItem>
</file>

<file path=customXml/itemProps3.xml><?xml version="1.0" encoding="utf-8"?>
<ds:datastoreItem xmlns:ds="http://schemas.openxmlformats.org/officeDocument/2006/customXml" ds:itemID="{69B6D1E3-4AA5-4C71-A47D-CE5B7831AC4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F305527-C0F7-4CCD-A999-D1C04AEA4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61</Pages>
  <Words>15362</Words>
  <Characters>123628</Characters>
  <Application>Microsoft Office Word</Application>
  <DocSecurity>0</DocSecurity>
  <Lines>1030</Lines>
  <Paragraphs>277</Paragraphs>
  <ScaleCrop>false</ScaleCrop>
  <HeadingPairs>
    <vt:vector size="2" baseType="variant">
      <vt:variant>
        <vt:lpstr>Título</vt:lpstr>
      </vt:variant>
      <vt:variant>
        <vt:i4>1</vt:i4>
      </vt:variant>
    </vt:vector>
  </HeadingPairs>
  <TitlesOfParts>
    <vt:vector size="1" baseType="lpstr">
      <vt:lpstr>PGN 2024</vt:lpstr>
    </vt:vector>
  </TitlesOfParts>
  <Company>Parlamento de Navarra</Company>
  <LinksUpToDate>false</LinksUpToDate>
  <CharactersWithSpaces>138713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PGN 2024</dc:title>
  <dc:subject/>
  <dc:creator>M</dc:creator>
  <cp:keywords/>
  <cp:lastModifiedBy>Martin Cestao, Nerea</cp:lastModifiedBy>
  <cp:revision>7</cp:revision>
  <cp:lastPrinted>2024-01-16T12:53:00Z</cp:lastPrinted>
  <dcterms:created xsi:type="dcterms:W3CDTF">2024-01-19T07:50:00Z</dcterms:created>
  <dcterms:modified xsi:type="dcterms:W3CDTF">2024-01-22T14:04:00Z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0x01010047E0A69803025F46B1E777AB39B40DE2</vt:lpwstr>
  </property>
</Properties>
</file>