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Tracasa Diversari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xedatutakoaren babesean, honako galdera hau aurkezten du, Nafarroako Gobernuko Unibertsitateko, Berrikuntzako eta Eraldaketa Digitaleko kontseilariak ahoz erantzun dezan 2022ko abenduaren 1ean eginen den Legebiltzarraren Osoko Bilkuran:</w:t>
      </w:r>
    </w:p>
    <w:p>
      <w:pPr>
        <w:pStyle w:val="0"/>
        <w:suppressAutoHyphens w:val="false"/>
        <w:rPr>
          <w:rStyle w:val="1"/>
        </w:rPr>
      </w:pPr>
      <w:r>
        <w:rPr>
          <w:rStyle w:val="1"/>
        </w:rPr>
        <w:t xml:space="preserve">Nafarroako Gobernuaren Tracasa Instrumental eta Tracasa Global enpresa publikoek Tracasa Diversa lantaldea sortu dute, xede duena agerian uztea bi enpresek aniztasunarekin duten konpromisoa, bai eta benetako %100eko inklusioarekin dutena ere, gizarte osoa ordezkatuta egon dadin, eta pertsonen balioa eta talentua ikusarazteko, haien jatorria, adina, sexu-orientazioa, generoa edo gaitasunak edozein direla ere.</w:t>
      </w:r>
    </w:p>
    <w:p>
      <w:pPr>
        <w:pStyle w:val="0"/>
        <w:suppressAutoHyphens w:val="false"/>
        <w:rPr>
          <w:rStyle w:val="1"/>
        </w:rPr>
      </w:pPr>
      <w:r>
        <w:rPr>
          <w:rStyle w:val="1"/>
        </w:rPr>
        <w:t xml:space="preserve">Zer lan ari da egiten departamentua bera Tracasa Diversak azpimarratutako arrakalak murrizteko?</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