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94" w:rsidRDefault="00FD3ABE" w:rsidP="007D1222">
      <w:pPr>
        <w:pStyle w:val="Ttulo"/>
      </w:pPr>
      <w:bookmarkStart w:id="0" w:name="_GoBack"/>
      <w:bookmarkEnd w:id="0"/>
      <w:r>
        <w:rPr>
          <w:b/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 wp14:anchorId="0E1E6EC7" wp14:editId="408C6E22">
            <wp:simplePos x="0" y="0"/>
            <wp:positionH relativeFrom="column">
              <wp:posOffset>-427990</wp:posOffset>
            </wp:positionH>
            <wp:positionV relativeFrom="page">
              <wp:posOffset>342265</wp:posOffset>
            </wp:positionV>
            <wp:extent cx="770255" cy="762635"/>
            <wp:effectExtent l="0" t="0" r="0" b="0"/>
            <wp:wrapSquare wrapText="bothSides"/>
            <wp:docPr id="1" name="Imagen 1" descr="!LOG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LOGO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694" w:rsidRPr="00A8137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9DDC6" wp14:editId="066DE374">
                <wp:simplePos x="0" y="0"/>
                <wp:positionH relativeFrom="column">
                  <wp:posOffset>-579918</wp:posOffset>
                </wp:positionH>
                <wp:positionV relativeFrom="paragraph">
                  <wp:posOffset>-233326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CAMARA DE</w:t>
                            </w:r>
                          </w:p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</w:p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</w:p>
                          <w:p w:rsidR="00F213B6" w:rsidRPr="002C7026" w:rsidRDefault="00F213B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669DD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65pt;margin-top:-18.3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pzGj&#10;0+EAAAAKAQAADwAAAAAAAAAAAAAAAADXBAAAZHJzL2Rvd25yZXYueG1sUEsFBgAAAAAEAAQA8wAA&#10;AOUFAAAAAA==&#10;" stroked="f" strokecolor="white">
                <v:textbox>
                  <w:txbxContent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CAMARA DE</w:t>
                      </w:r>
                    </w:p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</w:p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</w:p>
                    <w:p w:rsidR="00F213B6" w:rsidRPr="002C7026" w:rsidRDefault="00F213B6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</w:p>
                  </w:txbxContent>
                </v:textbox>
              </v:shape>
            </w:pict>
          </mc:Fallback>
        </mc:AlternateContent>
      </w:r>
    </w:p>
    <w:p w:rsidR="00583685" w:rsidRDefault="00583685" w:rsidP="003702EC">
      <w:pPr>
        <w:pStyle w:val="EstiloPortada"/>
        <w:spacing w:after="240"/>
        <w:ind w:left="4394" w:right="-283"/>
        <w:jc w:val="right"/>
        <w:rPr>
          <w:rFonts w:ascii="Arial" w:hAnsi="Arial" w:cs="Arial"/>
          <w:color w:val="808080"/>
          <w:sz w:val="40"/>
        </w:rPr>
      </w:pPr>
    </w:p>
    <w:p w:rsidR="001C3A32" w:rsidRPr="00204979" w:rsidRDefault="001C3A32" w:rsidP="004E0A33">
      <w:pPr>
        <w:pStyle w:val="EstiloPortada"/>
        <w:spacing w:after="240"/>
        <w:ind w:left="3828" w:right="0"/>
        <w:jc w:val="right"/>
      </w:pPr>
    </w:p>
    <w:p w:rsidR="006849E9" w:rsidRPr="00E143CE" w:rsidRDefault="00E143CE" w:rsidP="004E0A33">
      <w:pPr>
        <w:pStyle w:val="EstiloPortada"/>
        <w:tabs>
          <w:tab w:val="left" w:pos="8931"/>
        </w:tabs>
        <w:ind w:left="3828" w:right="-283"/>
        <w:rPr>
          <w:color w:val="BFBFBF" w:themeColor="background1" w:themeShade="BF"/>
          <w:sz w:val="44"/>
          <w:szCs w:val="44"/>
        </w:rPr>
      </w:pPr>
      <w:r w:rsidRPr="00E143CE">
        <w:rPr>
          <w:color w:val="BFBFBF" w:themeColor="background1" w:themeShade="BF"/>
          <w:sz w:val="44"/>
          <w:szCs w:val="44"/>
        </w:rPr>
        <w:t xml:space="preserve">Informe </w:t>
      </w:r>
      <w:r w:rsidR="001E00DE">
        <w:rPr>
          <w:color w:val="BFBFBF" w:themeColor="background1" w:themeShade="BF"/>
          <w:sz w:val="44"/>
          <w:szCs w:val="44"/>
        </w:rPr>
        <w:t>definitivo</w:t>
      </w:r>
    </w:p>
    <w:p w:rsidR="0044767B" w:rsidRPr="007A7BEB" w:rsidRDefault="00583685" w:rsidP="004E0A33">
      <w:pPr>
        <w:pStyle w:val="EstiloPortada"/>
        <w:tabs>
          <w:tab w:val="left" w:pos="8931"/>
        </w:tabs>
        <w:ind w:left="3828" w:right="-283"/>
        <w:rPr>
          <w:sz w:val="48"/>
          <w:szCs w:val="48"/>
        </w:rPr>
      </w:pPr>
      <w:r>
        <w:rPr>
          <w:sz w:val="48"/>
          <w:szCs w:val="48"/>
        </w:rPr>
        <w:t>Parlamento de Navarra</w:t>
      </w:r>
      <w:r w:rsidR="0044767B" w:rsidRPr="007A7BEB">
        <w:rPr>
          <w:sz w:val="48"/>
          <w:szCs w:val="48"/>
        </w:rPr>
        <w:t xml:space="preserve">, </w:t>
      </w:r>
      <w:r w:rsidR="006849E9">
        <w:rPr>
          <w:sz w:val="48"/>
          <w:szCs w:val="48"/>
        </w:rPr>
        <w:t>2020</w:t>
      </w: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844F74" w:rsidRDefault="00844F74" w:rsidP="00891D73">
      <w:pPr>
        <w:pStyle w:val="texto"/>
      </w:pPr>
    </w:p>
    <w:p w:rsidR="001411FC" w:rsidRDefault="001411FC" w:rsidP="00891D73">
      <w:pPr>
        <w:pStyle w:val="texto"/>
      </w:pPr>
    </w:p>
    <w:p w:rsidR="00FD1694" w:rsidRDefault="00FD1694" w:rsidP="00891D73">
      <w:pPr>
        <w:pStyle w:val="texto"/>
      </w:pPr>
    </w:p>
    <w:p w:rsidR="00FD1694" w:rsidRDefault="00FD1694" w:rsidP="00891D73">
      <w:pPr>
        <w:pStyle w:val="texto"/>
      </w:pPr>
    </w:p>
    <w:p w:rsidR="001411FC" w:rsidRDefault="001411FC" w:rsidP="00891D73">
      <w:pPr>
        <w:pStyle w:val="texto"/>
      </w:pPr>
    </w:p>
    <w:p w:rsidR="001411FC" w:rsidRPr="00204979" w:rsidRDefault="001411FC" w:rsidP="00891D73">
      <w:pPr>
        <w:pStyle w:val="texto"/>
      </w:pPr>
    </w:p>
    <w:p w:rsidR="00A05243" w:rsidRDefault="00A05243" w:rsidP="009936FC">
      <w:pPr>
        <w:pStyle w:val="Fechaportada"/>
      </w:pPr>
    </w:p>
    <w:p w:rsidR="003702EC" w:rsidRDefault="00726DA2" w:rsidP="009936FC">
      <w:pPr>
        <w:pStyle w:val="Fechaportada"/>
      </w:pPr>
      <w:r>
        <w:t>Juni</w:t>
      </w:r>
      <w:r w:rsidR="00924581">
        <w:t>o</w:t>
      </w:r>
      <w:r w:rsidR="006849E9">
        <w:t xml:space="preserve"> de 2021</w:t>
      </w:r>
    </w:p>
    <w:p w:rsidR="00E143CE" w:rsidRDefault="00E143CE">
      <w:pPr>
        <w:spacing w:after="0"/>
        <w:ind w:firstLine="0"/>
        <w:jc w:val="left"/>
        <w:rPr>
          <w:rFonts w:ascii="Arial" w:hAnsi="Arial"/>
          <w:b/>
          <w:caps/>
          <w:color w:val="000000"/>
          <w:kern w:val="28"/>
          <w:sz w:val="25"/>
          <w:szCs w:val="26"/>
          <w:highlight w:val="cyan"/>
        </w:rPr>
      </w:pPr>
      <w:r>
        <w:rPr>
          <w:highlight w:val="cyan"/>
        </w:rPr>
        <w:br w:type="page"/>
      </w:r>
    </w:p>
    <w:p w:rsidR="0044767B" w:rsidRDefault="0044767B" w:rsidP="0044767B">
      <w:pPr>
        <w:pStyle w:val="ndice"/>
        <w:spacing w:after="0"/>
        <w:rPr>
          <w:highlight w:val="cyan"/>
        </w:rPr>
      </w:pPr>
    </w:p>
    <w:p w:rsidR="00E143CE" w:rsidRPr="00EE2ED7" w:rsidRDefault="00E143CE" w:rsidP="0044767B">
      <w:pPr>
        <w:pStyle w:val="ndice"/>
        <w:spacing w:after="0"/>
        <w:rPr>
          <w:highlight w:val="cyan"/>
        </w:rPr>
      </w:pPr>
    </w:p>
    <w:p w:rsidR="0044767B" w:rsidRPr="003E6F50" w:rsidRDefault="0044767B" w:rsidP="0044767B">
      <w:pPr>
        <w:pStyle w:val="ndice"/>
      </w:pPr>
      <w:r>
        <w:t>ÍndicE</w:t>
      </w:r>
    </w:p>
    <w:p w:rsidR="0044767B" w:rsidRPr="00304085" w:rsidRDefault="0044767B" w:rsidP="00304085">
      <w:pPr>
        <w:pStyle w:val="ndice"/>
        <w:ind w:right="-156"/>
        <w:jc w:val="right"/>
        <w:rPr>
          <w:b w:val="0"/>
          <w:i/>
          <w:sz w:val="16"/>
          <w:szCs w:val="16"/>
        </w:rPr>
      </w:pPr>
      <w:r w:rsidRPr="00304085">
        <w:rPr>
          <w:b w:val="0"/>
          <w:i/>
          <w:sz w:val="16"/>
          <w:szCs w:val="16"/>
        </w:rPr>
        <w:t>Página</w:t>
      </w:r>
    </w:p>
    <w:p w:rsidR="00FD5DF0" w:rsidRDefault="0044767B" w:rsidP="00B96168">
      <w:pPr>
        <w:pStyle w:val="TDC1"/>
      </w:pPr>
      <w:r w:rsidRPr="00EE2ED7">
        <w:rPr>
          <w:highlight w:val="cyan"/>
        </w:rPr>
        <w:t xml:space="preserve"> </w:t>
      </w:r>
      <w:r w:rsidRPr="00EE2ED7">
        <w:rPr>
          <w:highlight w:val="cyan"/>
        </w:rPr>
        <w:fldChar w:fldCharType="begin"/>
      </w:r>
      <w:r w:rsidRPr="00EE2ED7">
        <w:rPr>
          <w:highlight w:val="cyan"/>
        </w:rPr>
        <w:instrText xml:space="preserve"> TOC \o "1-3" \h \z \t "atitulo1;1;atitulo2;2" </w:instrText>
      </w:r>
      <w:r w:rsidRPr="00EE2ED7">
        <w:rPr>
          <w:highlight w:val="cyan"/>
        </w:rPr>
        <w:fldChar w:fldCharType="separate"/>
      </w:r>
    </w:p>
    <w:p w:rsidR="00FD5DF0" w:rsidRDefault="006A33D0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5248278" w:history="1">
        <w:r w:rsidR="00FD5DF0" w:rsidRPr="005458A8">
          <w:rPr>
            <w:rStyle w:val="Hipervnculo"/>
          </w:rPr>
          <w:t>I. Introducción</w:t>
        </w:r>
        <w:r w:rsidR="00FD5DF0">
          <w:rPr>
            <w:webHidden/>
          </w:rPr>
          <w:tab/>
        </w:r>
        <w:r w:rsidR="00FD5DF0">
          <w:rPr>
            <w:webHidden/>
          </w:rPr>
          <w:fldChar w:fldCharType="begin"/>
        </w:r>
        <w:r w:rsidR="00FD5DF0">
          <w:rPr>
            <w:webHidden/>
          </w:rPr>
          <w:instrText xml:space="preserve"> PAGEREF _Toc75248278 \h </w:instrText>
        </w:r>
        <w:r w:rsidR="00FD5DF0">
          <w:rPr>
            <w:webHidden/>
          </w:rPr>
        </w:r>
        <w:r w:rsidR="00FD5DF0">
          <w:rPr>
            <w:webHidden/>
          </w:rPr>
          <w:fldChar w:fldCharType="separate"/>
        </w:r>
        <w:r w:rsidR="00FD5DF0">
          <w:rPr>
            <w:webHidden/>
          </w:rPr>
          <w:t>3</w:t>
        </w:r>
        <w:r w:rsidR="00FD5DF0">
          <w:rPr>
            <w:webHidden/>
          </w:rPr>
          <w:fldChar w:fldCharType="end"/>
        </w:r>
      </w:hyperlink>
    </w:p>
    <w:p w:rsidR="00FD5DF0" w:rsidRDefault="006A33D0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5248279" w:history="1">
        <w:r w:rsidR="00FD5DF0" w:rsidRPr="005458A8">
          <w:rPr>
            <w:rStyle w:val="Hipervnculo"/>
          </w:rPr>
          <w:t>II. El Parlamento de Navarra</w:t>
        </w:r>
        <w:r w:rsidR="00FD5DF0">
          <w:rPr>
            <w:webHidden/>
          </w:rPr>
          <w:tab/>
        </w:r>
        <w:r w:rsidR="00FD5DF0">
          <w:rPr>
            <w:webHidden/>
          </w:rPr>
          <w:fldChar w:fldCharType="begin"/>
        </w:r>
        <w:r w:rsidR="00FD5DF0">
          <w:rPr>
            <w:webHidden/>
          </w:rPr>
          <w:instrText xml:space="preserve"> PAGEREF _Toc75248279 \h </w:instrText>
        </w:r>
        <w:r w:rsidR="00FD5DF0">
          <w:rPr>
            <w:webHidden/>
          </w:rPr>
        </w:r>
        <w:r w:rsidR="00FD5DF0">
          <w:rPr>
            <w:webHidden/>
          </w:rPr>
          <w:fldChar w:fldCharType="separate"/>
        </w:r>
        <w:r w:rsidR="00FD5DF0">
          <w:rPr>
            <w:webHidden/>
          </w:rPr>
          <w:t>4</w:t>
        </w:r>
        <w:r w:rsidR="00FD5DF0">
          <w:rPr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80" w:history="1">
        <w:r w:rsidR="00FD5DF0" w:rsidRPr="005458A8">
          <w:rPr>
            <w:rStyle w:val="Hipervnculo"/>
            <w:noProof/>
          </w:rPr>
          <w:t>II.1. Datos generales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_Toc75248280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4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81" w:history="1">
        <w:r w:rsidR="00FD5DF0" w:rsidRPr="005458A8">
          <w:rPr>
            <w:rStyle w:val="Hipervnculo"/>
            <w:noProof/>
          </w:rPr>
          <w:t>II.2. Marco regulador aplicable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_Toc75248281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4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82" w:history="1">
        <w:r w:rsidR="00FD5DF0" w:rsidRPr="005458A8">
          <w:rPr>
            <w:rStyle w:val="Hipervnculo"/>
            <w:noProof/>
          </w:rPr>
          <w:t>II.3. Estructura organizativa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_Toc75248282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5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5248283" w:history="1">
        <w:r w:rsidR="00FD5DF0" w:rsidRPr="005458A8">
          <w:rPr>
            <w:rStyle w:val="Hipervnculo"/>
          </w:rPr>
          <w:t>III. Objetivos y alcance de la fiscalización</w:t>
        </w:r>
        <w:r w:rsidR="00FD5DF0">
          <w:rPr>
            <w:webHidden/>
          </w:rPr>
          <w:tab/>
        </w:r>
        <w:r w:rsidR="00FD5DF0">
          <w:rPr>
            <w:webHidden/>
          </w:rPr>
          <w:fldChar w:fldCharType="begin"/>
        </w:r>
        <w:r w:rsidR="00FD5DF0">
          <w:rPr>
            <w:webHidden/>
          </w:rPr>
          <w:instrText xml:space="preserve"> PAGEREF _Toc75248283 \h </w:instrText>
        </w:r>
        <w:r w:rsidR="00FD5DF0">
          <w:rPr>
            <w:webHidden/>
          </w:rPr>
        </w:r>
        <w:r w:rsidR="00FD5DF0">
          <w:rPr>
            <w:webHidden/>
          </w:rPr>
          <w:fldChar w:fldCharType="separate"/>
        </w:r>
        <w:r w:rsidR="00FD5DF0">
          <w:rPr>
            <w:webHidden/>
          </w:rPr>
          <w:t>6</w:t>
        </w:r>
        <w:r w:rsidR="00FD5DF0">
          <w:rPr>
            <w:webHidden/>
          </w:rPr>
          <w:fldChar w:fldCharType="end"/>
        </w:r>
      </w:hyperlink>
    </w:p>
    <w:p w:rsidR="00FD5DF0" w:rsidRDefault="006A33D0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5248284" w:history="1">
        <w:r w:rsidR="00FD5DF0" w:rsidRPr="005458A8">
          <w:rPr>
            <w:rStyle w:val="Hipervnculo"/>
          </w:rPr>
          <w:t>IV. Opinión</w:t>
        </w:r>
        <w:r w:rsidR="00FD5DF0">
          <w:rPr>
            <w:webHidden/>
          </w:rPr>
          <w:tab/>
        </w:r>
        <w:r w:rsidR="00FD5DF0">
          <w:rPr>
            <w:webHidden/>
          </w:rPr>
          <w:fldChar w:fldCharType="begin"/>
        </w:r>
        <w:r w:rsidR="00FD5DF0">
          <w:rPr>
            <w:webHidden/>
          </w:rPr>
          <w:instrText xml:space="preserve"> PAGEREF _Toc75248284 \h </w:instrText>
        </w:r>
        <w:r w:rsidR="00FD5DF0">
          <w:rPr>
            <w:webHidden/>
          </w:rPr>
        </w:r>
        <w:r w:rsidR="00FD5DF0">
          <w:rPr>
            <w:webHidden/>
          </w:rPr>
          <w:fldChar w:fldCharType="separate"/>
        </w:r>
        <w:r w:rsidR="00FD5DF0">
          <w:rPr>
            <w:webHidden/>
          </w:rPr>
          <w:t>7</w:t>
        </w:r>
        <w:r w:rsidR="00FD5DF0">
          <w:rPr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85" w:history="1">
        <w:r w:rsidR="00FD5DF0" w:rsidRPr="005458A8">
          <w:rPr>
            <w:rStyle w:val="Hipervnculo"/>
            <w:noProof/>
          </w:rPr>
          <w:t>IV.1. Opinión de auditoría financiera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_Toc75248285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8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86" w:history="1">
        <w:r w:rsidR="00FD5DF0" w:rsidRPr="005458A8">
          <w:rPr>
            <w:rStyle w:val="Hipervnculo"/>
            <w:noProof/>
          </w:rPr>
          <w:t>IV.2. Opinión de cumplimiento de la legalidad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_Toc75248286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8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5248287" w:history="1">
        <w:r w:rsidR="00FD5DF0" w:rsidRPr="005458A8">
          <w:rPr>
            <w:rStyle w:val="Hipervnculo"/>
          </w:rPr>
          <w:t>V. Resumen de las cuentas anuales</w:t>
        </w:r>
        <w:r w:rsidR="00FD5DF0">
          <w:rPr>
            <w:webHidden/>
          </w:rPr>
          <w:tab/>
        </w:r>
        <w:r w:rsidR="00FD5DF0">
          <w:rPr>
            <w:webHidden/>
          </w:rPr>
          <w:fldChar w:fldCharType="begin"/>
        </w:r>
        <w:r w:rsidR="00FD5DF0">
          <w:rPr>
            <w:webHidden/>
          </w:rPr>
          <w:instrText xml:space="preserve"> PAGEREF _Toc75248287 \h </w:instrText>
        </w:r>
        <w:r w:rsidR="00FD5DF0">
          <w:rPr>
            <w:webHidden/>
          </w:rPr>
        </w:r>
        <w:r w:rsidR="00FD5DF0">
          <w:rPr>
            <w:webHidden/>
          </w:rPr>
          <w:fldChar w:fldCharType="separate"/>
        </w:r>
        <w:r w:rsidR="00FD5DF0">
          <w:rPr>
            <w:webHidden/>
          </w:rPr>
          <w:t>9</w:t>
        </w:r>
        <w:r w:rsidR="00FD5DF0">
          <w:rPr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88" w:history="1">
        <w:r w:rsidR="00FD5DF0" w:rsidRPr="005458A8">
          <w:rPr>
            <w:rStyle w:val="Hipervnculo"/>
            <w:noProof/>
          </w:rPr>
          <w:t>V.1. Estado de liquidación del presupuesto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_Toc75248288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9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89" w:history="1">
        <w:r w:rsidR="00FD5DF0" w:rsidRPr="005458A8">
          <w:rPr>
            <w:rStyle w:val="Hipervnculo"/>
            <w:noProof/>
          </w:rPr>
          <w:t>V.2. Resultado presupuestario del ejercicio 2020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_Toc75248289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10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90" w:history="1">
        <w:r w:rsidR="00FD5DF0" w:rsidRPr="005458A8">
          <w:rPr>
            <w:rStyle w:val="Hipervnculo"/>
            <w:noProof/>
          </w:rPr>
          <w:t>V.3. Remanente de Tesorería a 31 de diciembre de 2020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_Toc75248290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10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91" w:history="1">
        <w:r w:rsidR="00FD5DF0" w:rsidRPr="005458A8">
          <w:rPr>
            <w:rStyle w:val="Hipervnculo"/>
            <w:noProof/>
          </w:rPr>
          <w:t>V.4. Balance a 31 de diciembre de 2020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_Toc75248291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11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92" w:history="1">
        <w:r w:rsidR="00FD5DF0" w:rsidRPr="005458A8">
          <w:rPr>
            <w:rStyle w:val="Hipervnculo"/>
            <w:noProof/>
          </w:rPr>
          <w:t>V.5. Cuenta del resultado económico-patrimonial 2020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_Toc75248292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13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93" w:history="1">
        <w:r w:rsidR="00FD5DF0" w:rsidRPr="005458A8">
          <w:rPr>
            <w:rStyle w:val="Hipervnculo"/>
            <w:noProof/>
          </w:rPr>
          <w:t>V.6. Estado de cambios en el patrimonio neto 2020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_Toc75248293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13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94" w:history="1">
        <w:r w:rsidR="00FD5DF0" w:rsidRPr="005458A8">
          <w:rPr>
            <w:rStyle w:val="Hipervnculo"/>
            <w:noProof/>
          </w:rPr>
          <w:t>V.7. Estado de flujos de efectivo 2020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_Toc75248294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14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5248295" w:history="1">
        <w:r w:rsidR="00FD5DF0" w:rsidRPr="005458A8">
          <w:rPr>
            <w:rStyle w:val="Hipervnculo"/>
          </w:rPr>
          <w:t>VI. Conclusiones y recomendaciones</w:t>
        </w:r>
        <w:r w:rsidR="00FD5DF0">
          <w:rPr>
            <w:webHidden/>
          </w:rPr>
          <w:tab/>
        </w:r>
        <w:r w:rsidR="00FD5DF0">
          <w:rPr>
            <w:webHidden/>
          </w:rPr>
          <w:fldChar w:fldCharType="begin"/>
        </w:r>
        <w:r w:rsidR="00FD5DF0">
          <w:rPr>
            <w:webHidden/>
          </w:rPr>
          <w:instrText xml:space="preserve"> PAGEREF _Toc75248295 \h </w:instrText>
        </w:r>
        <w:r w:rsidR="00FD5DF0">
          <w:rPr>
            <w:webHidden/>
          </w:rPr>
        </w:r>
        <w:r w:rsidR="00FD5DF0">
          <w:rPr>
            <w:webHidden/>
          </w:rPr>
          <w:fldChar w:fldCharType="separate"/>
        </w:r>
        <w:r w:rsidR="00FD5DF0">
          <w:rPr>
            <w:webHidden/>
          </w:rPr>
          <w:t>15</w:t>
        </w:r>
        <w:r w:rsidR="00FD5DF0">
          <w:rPr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96" w:history="1">
        <w:r w:rsidR="00FD5DF0" w:rsidRPr="005458A8">
          <w:rPr>
            <w:rStyle w:val="Hipervnculo"/>
            <w:noProof/>
          </w:rPr>
          <w:t>VI.1. Presupuesto del Parlamento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_Toc75248296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15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97" w:history="1">
        <w:r w:rsidR="00FD5DF0" w:rsidRPr="005458A8">
          <w:rPr>
            <w:rStyle w:val="Hipervnculo"/>
            <w:noProof/>
          </w:rPr>
          <w:t>VI.2. Seguimiento de las recomendaciones de años anteriores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_Toc75248297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16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5248298" w:history="1">
        <w:r w:rsidR="00FD5DF0" w:rsidRPr="005458A8">
          <w:rPr>
            <w:rStyle w:val="Hipervnculo"/>
            <w:noProof/>
          </w:rPr>
          <w:t>VI.3. Áreas de gestión</w:t>
        </w:r>
        <w:r w:rsidR="00FD5DF0">
          <w:rPr>
            <w:noProof/>
            <w:webHidden/>
          </w:rPr>
          <w:tab/>
        </w:r>
        <w:r w:rsidR="00FD5DF0">
          <w:rPr>
            <w:noProof/>
            <w:webHidden/>
          </w:rPr>
          <w:fldChar w:fldCharType="begin"/>
        </w:r>
        <w:r w:rsidR="00FD5DF0">
          <w:rPr>
            <w:noProof/>
            <w:webHidden/>
          </w:rPr>
          <w:instrText xml:space="preserve"> PAGEREF _Toc75248298 \h </w:instrText>
        </w:r>
        <w:r w:rsidR="00FD5DF0">
          <w:rPr>
            <w:noProof/>
            <w:webHidden/>
          </w:rPr>
        </w:r>
        <w:r w:rsidR="00FD5DF0">
          <w:rPr>
            <w:noProof/>
            <w:webHidden/>
          </w:rPr>
          <w:fldChar w:fldCharType="separate"/>
        </w:r>
        <w:r w:rsidR="00FD5DF0">
          <w:rPr>
            <w:noProof/>
            <w:webHidden/>
          </w:rPr>
          <w:t>16</w:t>
        </w:r>
        <w:r w:rsidR="00FD5DF0">
          <w:rPr>
            <w:noProof/>
            <w:webHidden/>
          </w:rPr>
          <w:fldChar w:fldCharType="end"/>
        </w:r>
      </w:hyperlink>
    </w:p>
    <w:p w:rsidR="00FD5DF0" w:rsidRDefault="006A33D0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5248299" w:history="1">
        <w:r w:rsidR="00FD5DF0" w:rsidRPr="005458A8">
          <w:rPr>
            <w:rStyle w:val="Hipervnculo"/>
          </w:rPr>
          <w:t>ANEXO. Organigrama del Parlamento de Navarra</w:t>
        </w:r>
        <w:r w:rsidR="00FD5DF0">
          <w:rPr>
            <w:webHidden/>
          </w:rPr>
          <w:tab/>
        </w:r>
        <w:r w:rsidR="00FD5DF0">
          <w:rPr>
            <w:webHidden/>
          </w:rPr>
          <w:fldChar w:fldCharType="begin"/>
        </w:r>
        <w:r w:rsidR="00FD5DF0">
          <w:rPr>
            <w:webHidden/>
          </w:rPr>
          <w:instrText xml:space="preserve"> PAGEREF _Toc75248299 \h </w:instrText>
        </w:r>
        <w:r w:rsidR="00FD5DF0">
          <w:rPr>
            <w:webHidden/>
          </w:rPr>
        </w:r>
        <w:r w:rsidR="00FD5DF0">
          <w:rPr>
            <w:webHidden/>
          </w:rPr>
          <w:fldChar w:fldCharType="separate"/>
        </w:r>
        <w:r w:rsidR="00FD5DF0">
          <w:rPr>
            <w:webHidden/>
          </w:rPr>
          <w:t>24</w:t>
        </w:r>
        <w:r w:rsidR="00FD5DF0">
          <w:rPr>
            <w:webHidden/>
          </w:rPr>
          <w:fldChar w:fldCharType="end"/>
        </w:r>
      </w:hyperlink>
    </w:p>
    <w:p w:rsidR="00FD5DF0" w:rsidRDefault="006A33D0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5248300" w:history="1">
        <w:r w:rsidR="00FD5DF0" w:rsidRPr="005458A8">
          <w:rPr>
            <w:rStyle w:val="Hipervnculo"/>
            <w:lang w:val="es-ES"/>
          </w:rPr>
          <w:t>Alegaciones formuladas al informe provisional</w:t>
        </w:r>
        <w:r w:rsidR="00FD5DF0">
          <w:rPr>
            <w:webHidden/>
          </w:rPr>
          <w:tab/>
        </w:r>
        <w:r w:rsidR="00FD5DF0">
          <w:rPr>
            <w:webHidden/>
          </w:rPr>
          <w:fldChar w:fldCharType="begin"/>
        </w:r>
        <w:r w:rsidR="00FD5DF0">
          <w:rPr>
            <w:webHidden/>
          </w:rPr>
          <w:instrText xml:space="preserve"> PAGEREF _Toc75248300 \h </w:instrText>
        </w:r>
        <w:r w:rsidR="00FD5DF0">
          <w:rPr>
            <w:webHidden/>
          </w:rPr>
        </w:r>
        <w:r w:rsidR="00FD5DF0">
          <w:rPr>
            <w:webHidden/>
          </w:rPr>
          <w:fldChar w:fldCharType="separate"/>
        </w:r>
        <w:r w:rsidR="00FD5DF0">
          <w:rPr>
            <w:webHidden/>
          </w:rPr>
          <w:t>25</w:t>
        </w:r>
        <w:r w:rsidR="00FD5DF0">
          <w:rPr>
            <w:webHidden/>
          </w:rPr>
          <w:fldChar w:fldCharType="end"/>
        </w:r>
      </w:hyperlink>
    </w:p>
    <w:p w:rsidR="00FD5DF0" w:rsidRDefault="006A33D0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5248301" w:history="1">
        <w:r w:rsidR="00FD5DF0" w:rsidRPr="005458A8">
          <w:rPr>
            <w:rStyle w:val="Hipervnculo"/>
            <w:lang w:val="es-ES"/>
          </w:rPr>
          <w:t>Contestación de la Cámara de Comptos a las alegaciones presentadas al informe provisional</w:t>
        </w:r>
      </w:hyperlink>
    </w:p>
    <w:p w:rsidR="0044767B" w:rsidRPr="00EE2ED7" w:rsidRDefault="0044767B" w:rsidP="00D071BB">
      <w:pPr>
        <w:pStyle w:val="texto"/>
        <w:rPr>
          <w:highlight w:val="cyan"/>
        </w:rPr>
      </w:pPr>
      <w:r w:rsidRPr="00EE2ED7">
        <w:rPr>
          <w:highlight w:val="cyan"/>
        </w:rPr>
        <w:fldChar w:fldCharType="end"/>
      </w:r>
    </w:p>
    <w:p w:rsidR="00891D73" w:rsidRDefault="00891D73" w:rsidP="00E703B6"/>
    <w:p w:rsidR="000814C0" w:rsidRPr="00E703B6" w:rsidRDefault="000814C0" w:rsidP="00E703B6"/>
    <w:p w:rsidR="008E3FFE" w:rsidRDefault="008E3FFE" w:rsidP="00891D73">
      <w:pPr>
        <w:pStyle w:val="texto"/>
        <w:sectPr w:rsidR="008E3FFE" w:rsidSect="00ED41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109" w:right="1559" w:bottom="1644" w:left="1559" w:header="454" w:footer="402" w:gutter="0"/>
          <w:pgNumType w:start="1"/>
          <w:cols w:space="720"/>
          <w:titlePg/>
          <w:docGrid w:linePitch="360"/>
        </w:sectPr>
      </w:pPr>
    </w:p>
    <w:p w:rsidR="0044767B" w:rsidRPr="00E143CE" w:rsidRDefault="001728D0" w:rsidP="00E143CE">
      <w:pPr>
        <w:pStyle w:val="atitulo1"/>
      </w:pPr>
      <w:r w:rsidRPr="00E143CE">
        <w:lastRenderedPageBreak/>
        <w:t xml:space="preserve"> </w:t>
      </w:r>
      <w:bookmarkStart w:id="1" w:name="_Toc303592528"/>
      <w:bookmarkStart w:id="2" w:name="_Toc309383711"/>
      <w:bookmarkStart w:id="3" w:name="_Toc339016600"/>
      <w:bookmarkStart w:id="4" w:name="_Toc442251791"/>
      <w:bookmarkStart w:id="5" w:name="_Toc75248278"/>
      <w:r w:rsidR="0044767B" w:rsidRPr="00E143CE">
        <w:t>I. Introducció</w:t>
      </w:r>
      <w:bookmarkEnd w:id="1"/>
      <w:bookmarkEnd w:id="2"/>
      <w:bookmarkEnd w:id="3"/>
      <w:bookmarkEnd w:id="4"/>
      <w:r w:rsidR="0044767B" w:rsidRPr="00E143CE">
        <w:t>n</w:t>
      </w:r>
      <w:bookmarkEnd w:id="5"/>
    </w:p>
    <w:p w:rsidR="00F32444" w:rsidRDefault="007A1AF3" w:rsidP="00E143CE">
      <w:pPr>
        <w:pStyle w:val="texto"/>
      </w:pPr>
      <w:r>
        <w:t>La Cámara de Comptos de Navarra, e</w:t>
      </w:r>
      <w:r w:rsidR="00F32444" w:rsidRPr="00536A1E">
        <w:t>n cumplimiento del Acuerdo de la M</w:t>
      </w:r>
      <w:r w:rsidR="00F32444" w:rsidRPr="00536A1E">
        <w:t>e</w:t>
      </w:r>
      <w:r w:rsidR="00F32444" w:rsidRPr="00536A1E">
        <w:t xml:space="preserve">sa del Parlamento de Navarra de </w:t>
      </w:r>
      <w:r w:rsidR="000649EA">
        <w:t>29 de marzo de 2021</w:t>
      </w:r>
      <w:r w:rsidR="00F32444">
        <w:t>,</w:t>
      </w:r>
      <w:r>
        <w:t xml:space="preserve"> de conformidad con </w:t>
      </w:r>
      <w:r w:rsidR="004516A5">
        <w:t xml:space="preserve">su </w:t>
      </w:r>
      <w:r w:rsidR="004516A5" w:rsidRPr="00536A1E">
        <w:t>Ley</w:t>
      </w:r>
      <w:r w:rsidR="00F32444" w:rsidRPr="00536A1E">
        <w:t xml:space="preserve"> Foral </w:t>
      </w:r>
      <w:r>
        <w:t xml:space="preserve">reguladora </w:t>
      </w:r>
      <w:r w:rsidR="00F32444" w:rsidRPr="00536A1E">
        <w:t xml:space="preserve">19/1984, de 20 de diciembre, </w:t>
      </w:r>
      <w:r w:rsidR="00F32444">
        <w:t xml:space="preserve">y con su </w:t>
      </w:r>
      <w:r w:rsidR="00F32444" w:rsidRPr="00E143CE">
        <w:t>programa</w:t>
      </w:r>
      <w:r w:rsidR="00F32444">
        <w:t xml:space="preserve"> de actu</w:t>
      </w:r>
      <w:r w:rsidR="00F32444">
        <w:t>a</w:t>
      </w:r>
      <w:r w:rsidR="00F32444">
        <w:t>ción para 202</w:t>
      </w:r>
      <w:r w:rsidR="006849E9">
        <w:t>1</w:t>
      </w:r>
      <w:r w:rsidR="00F32444">
        <w:t xml:space="preserve">, </w:t>
      </w:r>
      <w:r w:rsidR="00F32444" w:rsidRPr="00F3137D">
        <w:t xml:space="preserve">ha </w:t>
      </w:r>
      <w:r w:rsidR="00F32444">
        <w:t xml:space="preserve">fiscalizado </w:t>
      </w:r>
      <w:r w:rsidR="004516A5">
        <w:t xml:space="preserve">el </w:t>
      </w:r>
      <w:r w:rsidR="006849E9">
        <w:t>a</w:t>
      </w:r>
      <w:r w:rsidR="004516A5">
        <w:t xml:space="preserve">nteproyecto de </w:t>
      </w:r>
      <w:r w:rsidR="00A078F5">
        <w:t>cuentas anuales</w:t>
      </w:r>
      <w:r w:rsidR="00F32444">
        <w:t xml:space="preserve"> del Parlame</w:t>
      </w:r>
      <w:r w:rsidR="00F32444">
        <w:t>n</w:t>
      </w:r>
      <w:r w:rsidR="00F32444">
        <w:t>to de Navarra, correspondiente al ejercicio 20</w:t>
      </w:r>
      <w:r w:rsidR="006849E9">
        <w:t>20</w:t>
      </w:r>
      <w:r w:rsidR="00F32444">
        <w:t>.</w:t>
      </w:r>
    </w:p>
    <w:p w:rsidR="0044767B" w:rsidRPr="0044767B" w:rsidRDefault="0044767B" w:rsidP="00E143CE">
      <w:pPr>
        <w:pStyle w:val="texto"/>
      </w:pPr>
      <w:r w:rsidRPr="0044767B">
        <w:t xml:space="preserve">El informe se estructura en seis epígrafes, incluyendo esta introducción. En el segundo epígrafe describimos </w:t>
      </w:r>
      <w:r w:rsidR="00867F3E">
        <w:t xml:space="preserve">los </w:t>
      </w:r>
      <w:r w:rsidR="00583685">
        <w:t>aspectos generales</w:t>
      </w:r>
      <w:r w:rsidR="00867F3E">
        <w:t xml:space="preserve"> </w:t>
      </w:r>
      <w:r w:rsidRPr="0044767B">
        <w:t xml:space="preserve">del </w:t>
      </w:r>
      <w:r w:rsidR="00583685">
        <w:t>Parlamento de N</w:t>
      </w:r>
      <w:r w:rsidR="00583685">
        <w:t>a</w:t>
      </w:r>
      <w:r w:rsidR="00583685">
        <w:t xml:space="preserve">varra </w:t>
      </w:r>
      <w:r w:rsidR="00867F3E">
        <w:t>y su</w:t>
      </w:r>
      <w:r w:rsidRPr="0044767B">
        <w:t xml:space="preserve"> </w:t>
      </w:r>
      <w:r w:rsidR="00AC2F31">
        <w:t xml:space="preserve">marco </w:t>
      </w:r>
      <w:r w:rsidRPr="0044767B">
        <w:t xml:space="preserve">regulador. En el tercero indicamos los objetivos y alcance de la fiscalización y en el cuarto emitimos nuestra opinión financiera sobre </w:t>
      </w:r>
      <w:r w:rsidR="00A078F5" w:rsidRPr="0044767B">
        <w:t>las cuentas anuales</w:t>
      </w:r>
      <w:r w:rsidRPr="0044767B">
        <w:t xml:space="preserve"> del </w:t>
      </w:r>
      <w:r w:rsidR="00E31230">
        <w:t>Parlamento</w:t>
      </w:r>
      <w:r w:rsidRPr="0044767B">
        <w:t xml:space="preserve"> cor</w:t>
      </w:r>
      <w:r w:rsidR="006849E9">
        <w:t>respondiente al ejercicio de 2020</w:t>
      </w:r>
      <w:r w:rsidRPr="0044767B">
        <w:t xml:space="preserve"> y sobre el cumplimiento de legalidad. En el quinto epígrafe se adjunta un resumen de </w:t>
      </w:r>
      <w:r w:rsidR="00A078F5" w:rsidRPr="0044767B">
        <w:t>la</w:t>
      </w:r>
      <w:r w:rsidR="00A078F5">
        <w:t>s cuentas anuales</w:t>
      </w:r>
      <w:r w:rsidRPr="0044767B">
        <w:t>. En el sexto incluimos las conclusiones y recomendaciones s</w:t>
      </w:r>
      <w:r w:rsidRPr="0044767B">
        <w:t>o</w:t>
      </w:r>
      <w:r w:rsidRPr="0044767B">
        <w:t xml:space="preserve">bre la situación </w:t>
      </w:r>
      <w:r w:rsidR="002B58D0">
        <w:t xml:space="preserve">financiera y </w:t>
      </w:r>
      <w:r w:rsidRPr="0044767B">
        <w:t xml:space="preserve">presupuestaria del </w:t>
      </w:r>
      <w:r w:rsidR="00E31230">
        <w:t>Parlamento</w:t>
      </w:r>
      <w:r w:rsidRPr="0044767B">
        <w:t xml:space="preserve"> y sobre las áreas de gestión relevantes. </w:t>
      </w:r>
    </w:p>
    <w:p w:rsidR="00F32444" w:rsidRPr="00E143CE" w:rsidRDefault="00F32444" w:rsidP="00E143CE">
      <w:pPr>
        <w:pStyle w:val="texto"/>
      </w:pPr>
      <w:r w:rsidRPr="00756D82">
        <w:t xml:space="preserve">El informe incluye </w:t>
      </w:r>
      <w:r>
        <w:t xml:space="preserve">un anexo con el </w:t>
      </w:r>
      <w:r w:rsidRPr="00E143CE">
        <w:t>organigrama del Parlamento de Navarra.</w:t>
      </w:r>
    </w:p>
    <w:p w:rsidR="0044767B" w:rsidRPr="00E143CE" w:rsidRDefault="0044767B" w:rsidP="00E143CE">
      <w:pPr>
        <w:pStyle w:val="texto"/>
      </w:pPr>
      <w:r w:rsidRPr="00E143CE">
        <w:t>E</w:t>
      </w:r>
      <w:r w:rsidR="00467ABC" w:rsidRPr="00E143CE">
        <w:t xml:space="preserve">l trabajo se ejecutó </w:t>
      </w:r>
      <w:r w:rsidR="002B58D0" w:rsidRPr="00E143CE">
        <w:t>en</w:t>
      </w:r>
      <w:r w:rsidR="00467ABC" w:rsidRPr="00E143CE">
        <w:t xml:space="preserve"> </w:t>
      </w:r>
      <w:r w:rsidR="00045A2F" w:rsidRPr="00E143CE">
        <w:t>el mes de mayo</w:t>
      </w:r>
      <w:r w:rsidR="00467ABC" w:rsidRPr="00E143CE">
        <w:t xml:space="preserve"> </w:t>
      </w:r>
      <w:r w:rsidRPr="00E143CE">
        <w:t>de 202</w:t>
      </w:r>
      <w:r w:rsidR="006849E9" w:rsidRPr="00E143CE">
        <w:t>1</w:t>
      </w:r>
      <w:r w:rsidR="00467ABC" w:rsidRPr="00E143CE">
        <w:t>,</w:t>
      </w:r>
      <w:r w:rsidRPr="00E143CE">
        <w:t xml:space="preserve"> por un equipo de dos técn</w:t>
      </w:r>
      <w:r w:rsidRPr="00E143CE">
        <w:t>i</w:t>
      </w:r>
      <w:r w:rsidRPr="00E143CE">
        <w:t>cas de auditoría y una auditora con la colaboración de los servicios jurídicos, informáticos y administrativos de la Cámara.</w:t>
      </w:r>
    </w:p>
    <w:p w:rsidR="00595548" w:rsidRDefault="0044767B" w:rsidP="00E143CE">
      <w:pPr>
        <w:pStyle w:val="texto"/>
      </w:pPr>
      <w:r w:rsidRPr="00E143CE">
        <w:t xml:space="preserve">Agradecemos al personal del </w:t>
      </w:r>
      <w:r w:rsidR="00F32444" w:rsidRPr="00E143CE">
        <w:t xml:space="preserve">Parlamento de Navarra </w:t>
      </w:r>
      <w:r w:rsidRPr="00E143CE">
        <w:t>la colaboración prest</w:t>
      </w:r>
      <w:r w:rsidRPr="00E143CE">
        <w:t>a</w:t>
      </w:r>
      <w:r w:rsidRPr="00E143CE">
        <w:t>da en la realización del presente trabajo.</w:t>
      </w:r>
      <w:r w:rsidR="00595548" w:rsidRPr="00E143CE">
        <w:t xml:space="preserve"> </w:t>
      </w:r>
    </w:p>
    <w:p w:rsidR="00530AF4" w:rsidRDefault="00530AF4" w:rsidP="00530AF4">
      <w:pPr>
        <w:pStyle w:val="texto"/>
      </w:pPr>
      <w:r w:rsidRPr="00FD3ABE">
        <w:t>De conformidad con lo previsto en el artículo 11 de la Ley Foral 19/1984, reguladora de la Cámara de Comptos de Navarra, los resultados de este trabajo se pusieron de manifiesto, con el fin de que el Presidente del Parlamento de Navarra formulara alegaciones.</w:t>
      </w:r>
    </w:p>
    <w:p w:rsidR="007D757B" w:rsidRDefault="007D757B" w:rsidP="007D757B">
      <w:pPr>
        <w:pStyle w:val="texto"/>
      </w:pPr>
      <w:r>
        <w:rPr>
          <w:lang w:val="es-ES"/>
        </w:rPr>
        <w:t xml:space="preserve">Ha presentado alegaciones, en el plazo fijado por la Cámara de Comptos, </w:t>
      </w:r>
      <w:r w:rsidR="00EC79E2">
        <w:rPr>
          <w:lang w:val="es-ES"/>
        </w:rPr>
        <w:t xml:space="preserve">el </w:t>
      </w:r>
      <w:r w:rsidR="00CD2B50">
        <w:rPr>
          <w:lang w:val="es-ES"/>
        </w:rPr>
        <w:t>Presidente</w:t>
      </w:r>
      <w:r w:rsidR="00EC79E2">
        <w:rPr>
          <w:lang w:val="es-ES"/>
        </w:rPr>
        <w:t xml:space="preserve"> del Parlamento de Navarra.</w:t>
      </w:r>
      <w:r w:rsidRPr="00C1191A">
        <w:rPr>
          <w:lang w:val="es-ES"/>
        </w:rPr>
        <w:t xml:space="preserve"> </w:t>
      </w:r>
      <w:r>
        <w:rPr>
          <w:lang w:val="es-ES"/>
        </w:rPr>
        <w:t xml:space="preserve">Estas alegaciones </w:t>
      </w:r>
      <w:r w:rsidRPr="00C1191A">
        <w:rPr>
          <w:lang w:val="es-ES"/>
        </w:rPr>
        <w:t>constituyen aclaraci</w:t>
      </w:r>
      <w:r w:rsidRPr="00C1191A">
        <w:rPr>
          <w:lang w:val="es-ES"/>
        </w:rPr>
        <w:t>o</w:t>
      </w:r>
      <w:r w:rsidRPr="00C1191A">
        <w:rPr>
          <w:lang w:val="es-ES"/>
        </w:rPr>
        <w:t>nes y se adjuntan al informe</w:t>
      </w:r>
      <w:r w:rsidRPr="005774BD">
        <w:t xml:space="preserve"> definitivo</w:t>
      </w:r>
      <w:r>
        <w:rPr>
          <w:szCs w:val="26"/>
        </w:rPr>
        <w:t>.</w:t>
      </w:r>
    </w:p>
    <w:p w:rsidR="00530AF4" w:rsidRDefault="00530AF4" w:rsidP="00530AF4">
      <w:pPr>
        <w:pStyle w:val="texto"/>
      </w:pPr>
      <w:r w:rsidRPr="00E143CE">
        <w:t>Agradecemos al personal del Parlamento de Navarra la colaboración prest</w:t>
      </w:r>
      <w:r w:rsidRPr="00E143CE">
        <w:t>a</w:t>
      </w:r>
      <w:r w:rsidRPr="00E143CE">
        <w:t xml:space="preserve">da en la realización del presente trabajo. </w:t>
      </w:r>
    </w:p>
    <w:p w:rsidR="00530AF4" w:rsidRPr="00FD3ABE" w:rsidRDefault="00530AF4" w:rsidP="00530AF4">
      <w:pPr>
        <w:pStyle w:val="texto"/>
      </w:pPr>
    </w:p>
    <w:p w:rsidR="00530AF4" w:rsidRPr="00E143CE" w:rsidRDefault="00530AF4" w:rsidP="00E143CE">
      <w:pPr>
        <w:pStyle w:val="texto"/>
      </w:pPr>
    </w:p>
    <w:p w:rsidR="00595548" w:rsidRPr="00756D82" w:rsidRDefault="00595548" w:rsidP="00A05243">
      <w:pPr>
        <w:pStyle w:val="texto"/>
        <w:spacing w:before="120" w:after="120"/>
      </w:pPr>
    </w:p>
    <w:p w:rsidR="0044767B" w:rsidRDefault="0044767B" w:rsidP="00A05243">
      <w:pPr>
        <w:spacing w:after="0"/>
        <w:ind w:firstLine="0"/>
        <w:rPr>
          <w:rFonts w:ascii="Arial" w:hAnsi="Arial"/>
          <w:color w:val="000000"/>
          <w:spacing w:val="6"/>
          <w:kern w:val="28"/>
          <w:sz w:val="25"/>
          <w:szCs w:val="26"/>
        </w:rPr>
      </w:pPr>
      <w:r>
        <w:rPr>
          <w:rFonts w:ascii="Arial" w:hAnsi="Arial"/>
          <w:color w:val="000000"/>
          <w:kern w:val="28"/>
          <w:sz w:val="25"/>
          <w:szCs w:val="26"/>
        </w:rPr>
        <w:br w:type="page"/>
      </w:r>
    </w:p>
    <w:p w:rsidR="0044767B" w:rsidRPr="00E143CE" w:rsidRDefault="0044767B" w:rsidP="00E143CE">
      <w:pPr>
        <w:pStyle w:val="atitulo1"/>
      </w:pPr>
      <w:bookmarkStart w:id="6" w:name="_Toc75248279"/>
      <w:r w:rsidRPr="00E143CE">
        <w:lastRenderedPageBreak/>
        <w:t xml:space="preserve">II. El </w:t>
      </w:r>
      <w:r w:rsidR="00583685" w:rsidRPr="00E143CE">
        <w:t>Parlamento de Navarra</w:t>
      </w:r>
      <w:bookmarkEnd w:id="6"/>
    </w:p>
    <w:p w:rsidR="00F07EE1" w:rsidRPr="00E143CE" w:rsidRDefault="00F07EE1" w:rsidP="00E143CE">
      <w:pPr>
        <w:pStyle w:val="atitulo2"/>
      </w:pPr>
      <w:bookmarkStart w:id="7" w:name="_Toc75248280"/>
      <w:r w:rsidRPr="00E143CE">
        <w:t>II.1</w:t>
      </w:r>
      <w:r w:rsidR="00C17691" w:rsidRPr="00E143CE">
        <w:t>.</w:t>
      </w:r>
      <w:r w:rsidRPr="00E143CE">
        <w:t xml:space="preserve"> Datos generales</w:t>
      </w:r>
      <w:bookmarkEnd w:id="7"/>
    </w:p>
    <w:p w:rsidR="00FA1593" w:rsidRPr="00C8118E" w:rsidRDefault="00FA1593" w:rsidP="00E143CE">
      <w:pPr>
        <w:pStyle w:val="texto"/>
        <w:rPr>
          <w:lang w:eastAsia="es-ES"/>
        </w:rPr>
      </w:pPr>
      <w:r w:rsidRPr="00C8118E">
        <w:rPr>
          <w:lang w:eastAsia="es-ES"/>
        </w:rPr>
        <w:t>El Parlamento representa al pueblo navarro y ejerce la potestad legislativa. Está compuesto por 50 parlamentarios</w:t>
      </w:r>
      <w:r w:rsidR="00B96168">
        <w:rPr>
          <w:lang w:eastAsia="es-ES"/>
        </w:rPr>
        <w:t xml:space="preserve"> y parlamentarias</w:t>
      </w:r>
      <w:r w:rsidRPr="00C8118E">
        <w:rPr>
          <w:lang w:eastAsia="es-ES"/>
        </w:rPr>
        <w:t xml:space="preserve">. </w:t>
      </w:r>
    </w:p>
    <w:p w:rsidR="00FA1593" w:rsidRPr="00C8118E" w:rsidRDefault="00FA1593" w:rsidP="00E143CE">
      <w:pPr>
        <w:pStyle w:val="texto"/>
        <w:rPr>
          <w:lang w:eastAsia="es-ES"/>
        </w:rPr>
      </w:pPr>
      <w:r w:rsidRPr="00C8118E">
        <w:rPr>
          <w:lang w:eastAsia="es-ES"/>
        </w:rPr>
        <w:t>El 1</w:t>
      </w:r>
      <w:r>
        <w:rPr>
          <w:lang w:eastAsia="es-ES"/>
        </w:rPr>
        <w:t>9</w:t>
      </w:r>
      <w:r w:rsidRPr="00C8118E">
        <w:rPr>
          <w:lang w:eastAsia="es-ES"/>
        </w:rPr>
        <w:t xml:space="preserve"> de junio de 201</w:t>
      </w:r>
      <w:r>
        <w:rPr>
          <w:lang w:eastAsia="es-ES"/>
        </w:rPr>
        <w:t>9</w:t>
      </w:r>
      <w:r w:rsidRPr="00C8118E">
        <w:rPr>
          <w:lang w:eastAsia="es-ES"/>
        </w:rPr>
        <w:t xml:space="preserve"> se celebró la sesión constitutiva de la </w:t>
      </w:r>
      <w:r>
        <w:rPr>
          <w:lang w:eastAsia="es-ES"/>
        </w:rPr>
        <w:t>X</w:t>
      </w:r>
      <w:r w:rsidRPr="00C8118E">
        <w:rPr>
          <w:lang w:eastAsia="es-ES"/>
        </w:rPr>
        <w:t xml:space="preserve"> legislatura con </w:t>
      </w:r>
      <w:r>
        <w:rPr>
          <w:lang w:eastAsia="es-ES"/>
        </w:rPr>
        <w:t>seis</w:t>
      </w:r>
      <w:r w:rsidRPr="00C8118E">
        <w:rPr>
          <w:lang w:eastAsia="es-ES"/>
        </w:rPr>
        <w:t xml:space="preserve"> grupos políticos, resultantes de las elecciones celebradas el 2</w:t>
      </w:r>
      <w:r>
        <w:rPr>
          <w:lang w:eastAsia="es-ES"/>
        </w:rPr>
        <w:t>6</w:t>
      </w:r>
      <w:r w:rsidRPr="00C8118E">
        <w:rPr>
          <w:lang w:eastAsia="es-ES"/>
        </w:rPr>
        <w:t xml:space="preserve"> de m</w:t>
      </w:r>
      <w:r w:rsidRPr="00C8118E">
        <w:rPr>
          <w:lang w:eastAsia="es-ES"/>
        </w:rPr>
        <w:t>a</w:t>
      </w:r>
      <w:r w:rsidRPr="00C8118E">
        <w:rPr>
          <w:lang w:eastAsia="es-ES"/>
        </w:rPr>
        <w:t>yo de 201</w:t>
      </w:r>
      <w:r>
        <w:rPr>
          <w:lang w:eastAsia="es-ES"/>
        </w:rPr>
        <w:t>9</w:t>
      </w:r>
      <w:r w:rsidRPr="00C8118E">
        <w:rPr>
          <w:lang w:eastAsia="es-ES"/>
        </w:rPr>
        <w:t>, cuyo resultado, en cuanto al número de parlamentarios obtenidos, se refleja en el cuadro siguiente:</w:t>
      </w:r>
    </w:p>
    <w:tbl>
      <w:tblPr>
        <w:tblW w:w="8789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3789"/>
        <w:gridCol w:w="987"/>
        <w:gridCol w:w="4013"/>
      </w:tblGrid>
      <w:tr w:rsidR="00FA1593" w:rsidRPr="00B669CF" w:rsidTr="00A44C0A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FA1593" w:rsidRPr="00B669CF" w:rsidRDefault="00FA1593" w:rsidP="00E143CE">
            <w:pPr>
              <w:pStyle w:val="cuadroCabe"/>
              <w:jc w:val="left"/>
            </w:pPr>
            <w:r w:rsidRPr="00B669CF">
              <w:t>Partidos/coaliciones/agrupaciones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FA1593" w:rsidRPr="00B669CF" w:rsidRDefault="006849E9" w:rsidP="00E143CE">
            <w:pPr>
              <w:pStyle w:val="cuadroCabe"/>
              <w:jc w:val="right"/>
            </w:pPr>
            <w:r>
              <w:t>Número p</w:t>
            </w:r>
            <w:r w:rsidR="00FA1593" w:rsidRPr="00B669CF">
              <w:t>arlamentarios</w:t>
            </w:r>
          </w:p>
        </w:tc>
      </w:tr>
      <w:tr w:rsidR="00FA1593" w:rsidRPr="00D55C3F" w:rsidTr="00530B50">
        <w:trPr>
          <w:trHeight w:val="198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 xml:space="preserve">G.P. </w:t>
            </w:r>
            <w:r w:rsidRPr="00D55C3F">
              <w:t>Navarra Suma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 w:rsidRPr="00D55C3F">
              <w:t>20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 xml:space="preserve">G.P. </w:t>
            </w:r>
            <w:r w:rsidRPr="00D55C3F">
              <w:t>Partido Socialista de Navarra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 w:rsidRPr="00D55C3F">
              <w:t>11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 xml:space="preserve">G.P. </w:t>
            </w:r>
            <w:r w:rsidRPr="00D55C3F">
              <w:t>Geroa Bai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 w:rsidRPr="00D55C3F">
              <w:t>9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 xml:space="preserve">G.P. </w:t>
            </w:r>
            <w:r w:rsidRPr="00D55C3F">
              <w:t>E</w:t>
            </w:r>
            <w:r>
              <w:t>H</w:t>
            </w:r>
            <w:r w:rsidRPr="00D55C3F">
              <w:t>-Bildu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 w:rsidRPr="00D55C3F">
              <w:t>7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 xml:space="preserve">A.P.F. </w:t>
            </w:r>
            <w:r w:rsidRPr="00D55C3F">
              <w:t>Podemos-Ahal Dugu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 w:rsidRPr="00D55C3F">
              <w:t>2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 xml:space="preserve">A.P. Mixto </w:t>
            </w:r>
            <w:r w:rsidRPr="00D55C3F">
              <w:t>Izquierda-Ezkerra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 w:rsidRPr="00D55C3F">
              <w:t>1</w:t>
            </w:r>
          </w:p>
        </w:tc>
      </w:tr>
      <w:tr w:rsidR="00FA1593" w:rsidRPr="00B669CF" w:rsidTr="00530B50">
        <w:trPr>
          <w:trHeight w:val="255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A1593" w:rsidRPr="00B669CF" w:rsidRDefault="00FA1593" w:rsidP="00E143CE">
            <w:pPr>
              <w:pStyle w:val="cuadroCabe"/>
              <w:jc w:val="left"/>
            </w:pPr>
            <w:r w:rsidRPr="00B669CF">
              <w:t xml:space="preserve">Total </w:t>
            </w:r>
            <w:r w:rsidR="006849E9">
              <w:t>p</w:t>
            </w:r>
            <w:r w:rsidRPr="00B669CF">
              <w:t>arlamentarios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A1593" w:rsidRPr="00B669CF" w:rsidRDefault="00FA1593" w:rsidP="00E143CE">
            <w:pPr>
              <w:pStyle w:val="cuadroCabe"/>
              <w:jc w:val="right"/>
            </w:pPr>
            <w:r w:rsidRPr="00B669CF">
              <w:t>50</w:t>
            </w:r>
          </w:p>
        </w:tc>
      </w:tr>
    </w:tbl>
    <w:p w:rsidR="00FA1593" w:rsidRDefault="0063739F" w:rsidP="007438DF">
      <w:pPr>
        <w:pStyle w:val="texto"/>
        <w:spacing w:before="240" w:after="120"/>
        <w:rPr>
          <w:sz w:val="24"/>
          <w:lang w:eastAsia="es-ES"/>
        </w:rPr>
      </w:pPr>
      <w:r>
        <w:rPr>
          <w:lang w:eastAsia="es-ES"/>
        </w:rPr>
        <w:t>El p</w:t>
      </w:r>
      <w:r w:rsidR="00FA1593" w:rsidRPr="00C8118E">
        <w:rPr>
          <w:lang w:eastAsia="es-ES"/>
        </w:rPr>
        <w:t xml:space="preserve">resupuesto del Parlamento </w:t>
      </w:r>
      <w:r w:rsidR="00FA1593">
        <w:rPr>
          <w:lang w:eastAsia="es-ES"/>
        </w:rPr>
        <w:t xml:space="preserve">de Navarra </w:t>
      </w:r>
      <w:r w:rsidR="00FA1593" w:rsidRPr="00C8118E">
        <w:rPr>
          <w:lang w:eastAsia="es-ES"/>
        </w:rPr>
        <w:t>se integra en los Presupuestos G</w:t>
      </w:r>
      <w:r w:rsidR="00FA1593" w:rsidRPr="00C8118E">
        <w:rPr>
          <w:lang w:eastAsia="es-ES"/>
        </w:rPr>
        <w:t>e</w:t>
      </w:r>
      <w:r w:rsidR="00FA1593" w:rsidRPr="00C8118E">
        <w:rPr>
          <w:lang w:eastAsia="es-ES"/>
        </w:rPr>
        <w:t>nerales de Navarra y sus cuentas forman parte de las Cuentas Generales de N</w:t>
      </w:r>
      <w:r w:rsidR="00FA1593" w:rsidRPr="00C8118E">
        <w:rPr>
          <w:lang w:eastAsia="es-ES"/>
        </w:rPr>
        <w:t>a</w:t>
      </w:r>
      <w:r w:rsidR="00FA1593" w:rsidRPr="00C8118E">
        <w:rPr>
          <w:lang w:eastAsia="es-ES"/>
        </w:rPr>
        <w:t>varra</w:t>
      </w:r>
      <w:r w:rsidR="00FA1593" w:rsidRPr="00C8118E">
        <w:rPr>
          <w:sz w:val="24"/>
          <w:lang w:eastAsia="es-ES"/>
        </w:rPr>
        <w:t xml:space="preserve">. </w:t>
      </w:r>
    </w:p>
    <w:p w:rsidR="00FA1593" w:rsidRPr="008C6E71" w:rsidRDefault="00FA1593" w:rsidP="007438DF">
      <w:pPr>
        <w:pStyle w:val="texto"/>
        <w:spacing w:after="240"/>
        <w:rPr>
          <w:lang w:eastAsia="es-ES"/>
        </w:rPr>
      </w:pPr>
      <w:r w:rsidRPr="008C6E71">
        <w:rPr>
          <w:lang w:eastAsia="es-ES"/>
        </w:rPr>
        <w:t>Los principales datos económicos y de personal del Parlamento de Navarra, al cierre del ejercicio 20</w:t>
      </w:r>
      <w:r w:rsidR="00924581">
        <w:rPr>
          <w:lang w:eastAsia="es-ES"/>
        </w:rPr>
        <w:t>20</w:t>
      </w:r>
      <w:r w:rsidRPr="008C6E71">
        <w:rPr>
          <w:lang w:eastAsia="es-ES"/>
        </w:rPr>
        <w:t>, son los siguientes:</w:t>
      </w:r>
    </w:p>
    <w:tbl>
      <w:tblPr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0"/>
        <w:gridCol w:w="1486"/>
        <w:gridCol w:w="1486"/>
        <w:gridCol w:w="1487"/>
      </w:tblGrid>
      <w:tr w:rsidR="00FA1593" w:rsidRPr="00B669CF" w:rsidTr="00530B50">
        <w:trPr>
          <w:trHeight w:val="255"/>
        </w:trPr>
        <w:tc>
          <w:tcPr>
            <w:tcW w:w="4361" w:type="dxa"/>
            <w:shd w:val="clear" w:color="auto" w:fill="8DB3E2" w:themeFill="text2" w:themeFillTint="66"/>
            <w:vAlign w:val="center"/>
          </w:tcPr>
          <w:p w:rsidR="00FA1593" w:rsidRPr="00B669CF" w:rsidRDefault="00FA1593" w:rsidP="00E446ED">
            <w:pPr>
              <w:pStyle w:val="cuadroCabe"/>
              <w:jc w:val="left"/>
            </w:pPr>
            <w:bookmarkStart w:id="8" w:name="_Toc384297251"/>
          </w:p>
        </w:tc>
        <w:tc>
          <w:tcPr>
            <w:tcW w:w="1495" w:type="dxa"/>
            <w:shd w:val="clear" w:color="auto" w:fill="8DB3E2" w:themeFill="text2" w:themeFillTint="66"/>
            <w:vAlign w:val="center"/>
          </w:tcPr>
          <w:p w:rsidR="006849E9" w:rsidRDefault="006849E9" w:rsidP="00E446ED">
            <w:pPr>
              <w:pStyle w:val="cuadroCabe"/>
              <w:jc w:val="right"/>
            </w:pPr>
            <w:r>
              <w:t xml:space="preserve">Derechos </w:t>
            </w:r>
          </w:p>
          <w:p w:rsidR="00FA1593" w:rsidRPr="00B669CF" w:rsidRDefault="00FA1593" w:rsidP="00E446ED">
            <w:pPr>
              <w:pStyle w:val="cuadroCabe"/>
              <w:jc w:val="right"/>
            </w:pPr>
            <w:r w:rsidRPr="00B669CF">
              <w:t>reconocidos</w:t>
            </w:r>
          </w:p>
        </w:tc>
        <w:tc>
          <w:tcPr>
            <w:tcW w:w="1495" w:type="dxa"/>
            <w:shd w:val="clear" w:color="auto" w:fill="8DB3E2" w:themeFill="text2" w:themeFillTint="66"/>
            <w:vAlign w:val="center"/>
          </w:tcPr>
          <w:p w:rsidR="00FA1593" w:rsidRPr="00B669CF" w:rsidRDefault="00FA1593" w:rsidP="00E446ED">
            <w:pPr>
              <w:pStyle w:val="cuadroCabe"/>
              <w:jc w:val="right"/>
            </w:pPr>
            <w:r w:rsidRPr="00B669CF">
              <w:t xml:space="preserve">Obligaciones </w:t>
            </w:r>
          </w:p>
          <w:p w:rsidR="00FA1593" w:rsidRPr="00B669CF" w:rsidRDefault="00FA1593" w:rsidP="00E446ED">
            <w:pPr>
              <w:pStyle w:val="cuadroCabe"/>
              <w:jc w:val="right"/>
            </w:pPr>
            <w:r w:rsidRPr="00B669CF">
              <w:t>reconocidas</w:t>
            </w:r>
          </w:p>
        </w:tc>
        <w:tc>
          <w:tcPr>
            <w:tcW w:w="1496" w:type="dxa"/>
            <w:shd w:val="clear" w:color="auto" w:fill="8DB3E2" w:themeFill="text2" w:themeFillTint="66"/>
            <w:vAlign w:val="center"/>
          </w:tcPr>
          <w:p w:rsidR="00FA1593" w:rsidRPr="00B669CF" w:rsidRDefault="00FA1593" w:rsidP="00E446ED">
            <w:pPr>
              <w:pStyle w:val="cuadroCabe"/>
              <w:jc w:val="right"/>
            </w:pPr>
            <w:r w:rsidRPr="00B669CF">
              <w:t>Personal a</w:t>
            </w:r>
          </w:p>
          <w:p w:rsidR="00FA1593" w:rsidRPr="00B669CF" w:rsidRDefault="00FA1593" w:rsidP="00E446ED">
            <w:pPr>
              <w:pStyle w:val="cuadroCabe"/>
              <w:jc w:val="right"/>
            </w:pPr>
            <w:r w:rsidRPr="00B669CF">
              <w:t>31-12-20</w:t>
            </w:r>
            <w:r w:rsidR="006849E9">
              <w:t>20</w:t>
            </w:r>
          </w:p>
        </w:tc>
      </w:tr>
      <w:tr w:rsidR="006849E9" w:rsidRPr="00CC2422" w:rsidTr="00530B50">
        <w:trPr>
          <w:trHeight w:val="198"/>
        </w:trPr>
        <w:tc>
          <w:tcPr>
            <w:tcW w:w="4361" w:type="dxa"/>
            <w:vAlign w:val="center"/>
          </w:tcPr>
          <w:p w:rsidR="006849E9" w:rsidRPr="00CC2422" w:rsidRDefault="006849E9" w:rsidP="00530B50">
            <w:pPr>
              <w:pStyle w:val="cuatexto"/>
              <w:jc w:val="left"/>
            </w:pPr>
            <w:r w:rsidRPr="00CC2422">
              <w:t>Parlamento de Navarra</w:t>
            </w:r>
          </w:p>
        </w:tc>
        <w:tc>
          <w:tcPr>
            <w:tcW w:w="1495" w:type="dxa"/>
            <w:vAlign w:val="center"/>
          </w:tcPr>
          <w:p w:rsidR="006849E9" w:rsidRPr="00034504" w:rsidRDefault="006849E9" w:rsidP="00530B50">
            <w:pPr>
              <w:pStyle w:val="cuatexto"/>
              <w:jc w:val="right"/>
            </w:pPr>
            <w:r>
              <w:t>14.</w:t>
            </w:r>
            <w:r w:rsidR="006F0621">
              <w:t>858.916</w:t>
            </w:r>
          </w:p>
        </w:tc>
        <w:tc>
          <w:tcPr>
            <w:tcW w:w="1495" w:type="dxa"/>
            <w:vAlign w:val="center"/>
          </w:tcPr>
          <w:p w:rsidR="006849E9" w:rsidRPr="00034504" w:rsidRDefault="006849E9" w:rsidP="00530B50">
            <w:pPr>
              <w:pStyle w:val="cuatexto"/>
              <w:jc w:val="right"/>
            </w:pPr>
            <w:r>
              <w:t>12.282.977</w:t>
            </w:r>
          </w:p>
        </w:tc>
        <w:tc>
          <w:tcPr>
            <w:tcW w:w="1496" w:type="dxa"/>
            <w:vAlign w:val="center"/>
          </w:tcPr>
          <w:p w:rsidR="006849E9" w:rsidRPr="00034504" w:rsidRDefault="006849E9" w:rsidP="00530B50">
            <w:pPr>
              <w:pStyle w:val="cuatexto"/>
              <w:jc w:val="right"/>
            </w:pPr>
            <w:r>
              <w:t>69</w:t>
            </w:r>
          </w:p>
        </w:tc>
      </w:tr>
    </w:tbl>
    <w:p w:rsidR="00FA1593" w:rsidRPr="00E143CE" w:rsidRDefault="00FA1593" w:rsidP="00E143CE">
      <w:pPr>
        <w:pStyle w:val="atitulo2"/>
        <w:spacing w:before="240"/>
      </w:pPr>
      <w:bookmarkStart w:id="9" w:name="_Toc75248281"/>
      <w:r w:rsidRPr="00E143CE">
        <w:t xml:space="preserve">II.2. </w:t>
      </w:r>
      <w:bookmarkEnd w:id="8"/>
      <w:r w:rsidR="003709B8" w:rsidRPr="00E143CE">
        <w:t>Marco regulador</w:t>
      </w:r>
      <w:r w:rsidR="00CC2422" w:rsidRPr="00E143CE">
        <w:t xml:space="preserve"> aplicable</w:t>
      </w:r>
      <w:bookmarkEnd w:id="9"/>
    </w:p>
    <w:p w:rsidR="00FA1593" w:rsidRPr="00C8118E" w:rsidRDefault="00AC2F31" w:rsidP="00FA1593">
      <w:pPr>
        <w:tabs>
          <w:tab w:val="left" w:pos="2835"/>
        </w:tabs>
        <w:ind w:firstLine="284"/>
        <w:rPr>
          <w:sz w:val="26"/>
          <w:szCs w:val="26"/>
          <w:lang w:eastAsia="es-ES"/>
        </w:rPr>
      </w:pPr>
      <w:r w:rsidRPr="00E446ED">
        <w:rPr>
          <w:rStyle w:val="textoCar"/>
        </w:rPr>
        <w:t xml:space="preserve">El marco regulador </w:t>
      </w:r>
      <w:r w:rsidR="00FA1593" w:rsidRPr="00E446ED">
        <w:rPr>
          <w:rStyle w:val="textoCar"/>
        </w:rPr>
        <w:t>aplicable al Parlamento de Navarra en el ejercicio 20</w:t>
      </w:r>
      <w:r w:rsidR="006849E9" w:rsidRPr="00E446ED">
        <w:rPr>
          <w:rStyle w:val="textoCar"/>
        </w:rPr>
        <w:t>20</w:t>
      </w:r>
      <w:r w:rsidR="00F07EE1" w:rsidRPr="00E446ED">
        <w:rPr>
          <w:rStyle w:val="textoCar"/>
        </w:rPr>
        <w:t xml:space="preserve"> es el</w:t>
      </w:r>
      <w:r w:rsidR="00FA1593" w:rsidRPr="00E446ED">
        <w:rPr>
          <w:rStyle w:val="textoCar"/>
        </w:rPr>
        <w:t xml:space="preserve"> siguiente</w:t>
      </w:r>
      <w:r w:rsidR="00FA1593" w:rsidRPr="00C8118E">
        <w:rPr>
          <w:sz w:val="26"/>
          <w:szCs w:val="26"/>
          <w:lang w:eastAsia="es-ES"/>
        </w:rPr>
        <w:t>:</w:t>
      </w:r>
    </w:p>
    <w:p w:rsidR="00FA1593" w:rsidRPr="00C8118E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lang w:eastAsia="es-ES"/>
        </w:rPr>
      </w:pPr>
      <w:r w:rsidRPr="00C8118E">
        <w:t>Ley</w:t>
      </w:r>
      <w:r w:rsidRPr="00C8118E">
        <w:rPr>
          <w:lang w:eastAsia="es-ES"/>
        </w:rPr>
        <w:t xml:space="preserve"> Foral 13/2007, de 4 de abril, de la Hacienda Pública de Navarra.</w:t>
      </w:r>
    </w:p>
    <w:p w:rsidR="006703F9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C8118E">
        <w:rPr>
          <w:szCs w:val="26"/>
          <w:lang w:eastAsia="es-ES"/>
        </w:rPr>
        <w:t xml:space="preserve">Leyes </w:t>
      </w:r>
      <w:r w:rsidRPr="00AD6760">
        <w:rPr>
          <w:lang w:eastAsia="es-ES"/>
        </w:rPr>
        <w:t>Forales</w:t>
      </w:r>
      <w:r w:rsidRPr="00C8118E">
        <w:rPr>
          <w:szCs w:val="26"/>
          <w:lang w:eastAsia="es-ES"/>
        </w:rPr>
        <w:t xml:space="preserve"> 6/2006, de 9 de junio, y Ley Foral 2/</w:t>
      </w:r>
      <w:r>
        <w:rPr>
          <w:szCs w:val="26"/>
          <w:lang w:eastAsia="es-ES"/>
        </w:rPr>
        <w:t>201</w:t>
      </w:r>
      <w:r w:rsidR="00647675">
        <w:rPr>
          <w:szCs w:val="26"/>
          <w:lang w:eastAsia="es-ES"/>
        </w:rPr>
        <w:t>8</w:t>
      </w:r>
      <w:r w:rsidRPr="00C8118E">
        <w:rPr>
          <w:szCs w:val="26"/>
          <w:lang w:eastAsia="es-ES"/>
        </w:rPr>
        <w:t xml:space="preserve">, de 13 de abril, de contratos públicos. </w:t>
      </w:r>
    </w:p>
    <w:p w:rsidR="00FA1593" w:rsidRPr="006703F9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6703F9">
        <w:rPr>
          <w:szCs w:val="26"/>
          <w:lang w:eastAsia="es-ES"/>
        </w:rPr>
        <w:t xml:space="preserve">Texto </w:t>
      </w:r>
      <w:r w:rsidRPr="00CE1621">
        <w:t>Refundido</w:t>
      </w:r>
      <w:r w:rsidRPr="006703F9">
        <w:rPr>
          <w:szCs w:val="26"/>
          <w:lang w:eastAsia="es-ES"/>
        </w:rPr>
        <w:t xml:space="preserve"> del Reglamento del Parlamento de Navarra aprobado por Acuerdo de la M</w:t>
      </w:r>
      <w:r w:rsidR="00BC463F" w:rsidRPr="006703F9">
        <w:rPr>
          <w:szCs w:val="26"/>
          <w:lang w:eastAsia="es-ES"/>
        </w:rPr>
        <w:t>esa de 12 de septiembre de 2011</w:t>
      </w:r>
      <w:r w:rsidR="00C107D6" w:rsidRPr="006703F9">
        <w:rPr>
          <w:szCs w:val="26"/>
          <w:lang w:eastAsia="es-ES"/>
        </w:rPr>
        <w:t xml:space="preserve"> </w:t>
      </w:r>
      <w:r w:rsidR="00C107D6" w:rsidRPr="006703F9">
        <w:rPr>
          <w:szCs w:val="26"/>
          <w:lang w:val="es-ES" w:eastAsia="es-ES"/>
        </w:rPr>
        <w:t>modificado por el Pleno del Parlamento el 15 de octubre de 2020</w:t>
      </w:r>
      <w:r w:rsidR="00BC463F" w:rsidRPr="006703F9">
        <w:rPr>
          <w:szCs w:val="26"/>
          <w:lang w:eastAsia="es-ES"/>
        </w:rPr>
        <w:t>.</w:t>
      </w:r>
    </w:p>
    <w:p w:rsidR="00FA1593" w:rsidRPr="00C8118E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C8118E">
        <w:rPr>
          <w:szCs w:val="26"/>
          <w:lang w:eastAsia="es-ES"/>
        </w:rPr>
        <w:t>Reglamento de organización de la Administración del Parlamento de Nav</w:t>
      </w:r>
      <w:r w:rsidRPr="00C8118E">
        <w:rPr>
          <w:szCs w:val="26"/>
          <w:lang w:eastAsia="es-ES"/>
        </w:rPr>
        <w:t>a</w:t>
      </w:r>
      <w:r w:rsidRPr="00C8118E">
        <w:rPr>
          <w:szCs w:val="26"/>
          <w:lang w:eastAsia="es-ES"/>
        </w:rPr>
        <w:t>rra.</w:t>
      </w:r>
    </w:p>
    <w:p w:rsidR="00FA1593" w:rsidRPr="00C8118E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C8118E">
        <w:rPr>
          <w:szCs w:val="26"/>
          <w:lang w:eastAsia="es-ES"/>
        </w:rPr>
        <w:t xml:space="preserve">Estatuto del </w:t>
      </w:r>
      <w:r w:rsidRPr="00CE1621">
        <w:t>Personal</w:t>
      </w:r>
      <w:r w:rsidRPr="00C8118E">
        <w:rPr>
          <w:szCs w:val="26"/>
          <w:lang w:eastAsia="es-ES"/>
        </w:rPr>
        <w:t xml:space="preserve"> del Parlamento de Navarra, aprobado el 20 de marzo de 1991 por la Comisión de Reglamento del Parlamento.</w:t>
      </w:r>
    </w:p>
    <w:p w:rsidR="00FA1593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C8118E">
        <w:rPr>
          <w:szCs w:val="26"/>
          <w:lang w:eastAsia="es-ES"/>
        </w:rPr>
        <w:lastRenderedPageBreak/>
        <w:t xml:space="preserve">Norma </w:t>
      </w:r>
      <w:r w:rsidR="00F07EE1">
        <w:rPr>
          <w:szCs w:val="26"/>
          <w:lang w:eastAsia="es-ES"/>
        </w:rPr>
        <w:t xml:space="preserve">sobre </w:t>
      </w:r>
      <w:r w:rsidRPr="00CE1621">
        <w:t>retribuciones</w:t>
      </w:r>
      <w:r w:rsidRPr="00C8118E">
        <w:rPr>
          <w:szCs w:val="26"/>
          <w:lang w:eastAsia="es-ES"/>
        </w:rPr>
        <w:t xml:space="preserve"> de los parlamentarios aprobada por Acuerdo de la Mesa de la Comisión Permanente del Parlamento el 15 de junio de 2007 y sus modifi</w:t>
      </w:r>
      <w:r w:rsidR="00F07EE1">
        <w:rPr>
          <w:szCs w:val="26"/>
          <w:lang w:eastAsia="es-ES"/>
        </w:rPr>
        <w:t>caciones de 2011 y 2015.</w:t>
      </w:r>
    </w:p>
    <w:p w:rsidR="006F0621" w:rsidRDefault="006F0621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6F0621">
        <w:rPr>
          <w:szCs w:val="26"/>
          <w:lang w:eastAsia="es-ES"/>
        </w:rPr>
        <w:t xml:space="preserve">Norma sobre </w:t>
      </w:r>
      <w:r w:rsidRPr="00CE1621">
        <w:t>retribuciones</w:t>
      </w:r>
      <w:r w:rsidRPr="006F0621">
        <w:rPr>
          <w:szCs w:val="26"/>
          <w:lang w:eastAsia="es-ES"/>
        </w:rPr>
        <w:t xml:space="preserve"> del personal eventual aprobada por Acuerdo de la Mesa del Parlamento de Navarra de 17 de diciembre de 2012</w:t>
      </w:r>
      <w:r w:rsidR="00917F98">
        <w:rPr>
          <w:szCs w:val="26"/>
          <w:lang w:eastAsia="es-ES"/>
        </w:rPr>
        <w:t>.</w:t>
      </w:r>
    </w:p>
    <w:p w:rsidR="00B40790" w:rsidRDefault="00B40790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>
        <w:rPr>
          <w:szCs w:val="26"/>
          <w:lang w:eastAsia="es-ES"/>
        </w:rPr>
        <w:t xml:space="preserve">Acuerdo de la Mesa del </w:t>
      </w:r>
      <w:r w:rsidRPr="00CE1621">
        <w:t>Parlamento</w:t>
      </w:r>
      <w:r>
        <w:rPr>
          <w:szCs w:val="26"/>
          <w:lang w:eastAsia="es-ES"/>
        </w:rPr>
        <w:t xml:space="preserve"> de Navarra de 2 de septiembre de 2019 que aprueba Normas sobre asignaciones económicas de los Grupos Parlament</w:t>
      </w:r>
      <w:r>
        <w:rPr>
          <w:szCs w:val="26"/>
          <w:lang w:eastAsia="es-ES"/>
        </w:rPr>
        <w:t>a</w:t>
      </w:r>
      <w:r>
        <w:rPr>
          <w:szCs w:val="26"/>
          <w:lang w:eastAsia="es-ES"/>
        </w:rPr>
        <w:t>rios.</w:t>
      </w:r>
    </w:p>
    <w:p w:rsidR="00643FA9" w:rsidRDefault="00643FA9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643FA9">
        <w:rPr>
          <w:szCs w:val="26"/>
          <w:lang w:eastAsia="es-ES"/>
        </w:rPr>
        <w:t>Reglamento económico financiero del Parlamento de Navarra aprobado por Acuerdo de la Mesa del Parlamento de 27 de enero de 2020.</w:t>
      </w:r>
    </w:p>
    <w:p w:rsidR="00FA1593" w:rsidRPr="00E143CE" w:rsidRDefault="00FA1593" w:rsidP="00BF6EDC">
      <w:pPr>
        <w:pStyle w:val="atitulo2"/>
        <w:spacing w:before="240"/>
      </w:pPr>
      <w:bookmarkStart w:id="10" w:name="_Toc75248282"/>
      <w:r w:rsidRPr="00E143CE">
        <w:t>II.3. Estructura organizativa</w:t>
      </w:r>
      <w:bookmarkEnd w:id="10"/>
      <w:r w:rsidRPr="00E143CE">
        <w:t xml:space="preserve"> </w:t>
      </w:r>
    </w:p>
    <w:p w:rsidR="00FA1593" w:rsidRDefault="00FA1593" w:rsidP="003A26FD">
      <w:pPr>
        <w:tabs>
          <w:tab w:val="left" w:pos="2835"/>
          <w:tab w:val="left" w:pos="8789"/>
        </w:tabs>
        <w:spacing w:before="240"/>
        <w:ind w:firstLine="284"/>
        <w:rPr>
          <w:sz w:val="26"/>
          <w:szCs w:val="26"/>
          <w:lang w:eastAsia="es-ES"/>
        </w:rPr>
      </w:pPr>
      <w:r w:rsidRPr="00C8118E">
        <w:rPr>
          <w:sz w:val="26"/>
          <w:szCs w:val="26"/>
          <w:lang w:eastAsia="es-ES"/>
        </w:rPr>
        <w:t>Los órganos de Gobierno son el P</w:t>
      </w:r>
      <w:r>
        <w:rPr>
          <w:sz w:val="26"/>
          <w:szCs w:val="26"/>
          <w:lang w:eastAsia="es-ES"/>
        </w:rPr>
        <w:t>leno</w:t>
      </w:r>
      <w:r w:rsidRPr="00C8118E">
        <w:rPr>
          <w:sz w:val="26"/>
          <w:szCs w:val="26"/>
          <w:lang w:eastAsia="es-ES"/>
        </w:rPr>
        <w:t>, la Mesa, la Junta de Portavoces y la C</w:t>
      </w:r>
      <w:r w:rsidRPr="00C8118E">
        <w:rPr>
          <w:sz w:val="26"/>
          <w:szCs w:val="26"/>
          <w:lang w:eastAsia="es-ES"/>
        </w:rPr>
        <w:t>o</w:t>
      </w:r>
      <w:r w:rsidRPr="00C8118E">
        <w:rPr>
          <w:sz w:val="26"/>
          <w:szCs w:val="26"/>
          <w:lang w:eastAsia="es-ES"/>
        </w:rPr>
        <w:t xml:space="preserve">misión Permanente. </w:t>
      </w:r>
      <w:r>
        <w:rPr>
          <w:sz w:val="26"/>
          <w:szCs w:val="26"/>
          <w:lang w:eastAsia="es-ES"/>
        </w:rPr>
        <w:t xml:space="preserve">En el Anexo 1 de </w:t>
      </w:r>
      <w:r w:rsidR="00931848">
        <w:rPr>
          <w:sz w:val="26"/>
          <w:szCs w:val="26"/>
          <w:lang w:eastAsia="es-ES"/>
        </w:rPr>
        <w:t>este informe figura</w:t>
      </w:r>
      <w:r>
        <w:rPr>
          <w:sz w:val="26"/>
          <w:szCs w:val="26"/>
          <w:lang w:eastAsia="es-ES"/>
        </w:rPr>
        <w:t xml:space="preserve"> el organigrama del Pa</w:t>
      </w:r>
      <w:r>
        <w:rPr>
          <w:sz w:val="26"/>
          <w:szCs w:val="26"/>
          <w:lang w:eastAsia="es-ES"/>
        </w:rPr>
        <w:t>r</w:t>
      </w:r>
      <w:r>
        <w:rPr>
          <w:sz w:val="26"/>
          <w:szCs w:val="26"/>
          <w:lang w:eastAsia="es-ES"/>
        </w:rPr>
        <w:t>la</w:t>
      </w:r>
      <w:r w:rsidR="003709B8">
        <w:rPr>
          <w:sz w:val="26"/>
          <w:szCs w:val="26"/>
          <w:lang w:eastAsia="es-ES"/>
        </w:rPr>
        <w:t>mento de Navarra.</w:t>
      </w:r>
    </w:p>
    <w:p w:rsidR="0044767B" w:rsidRPr="00756D82" w:rsidRDefault="0044767B" w:rsidP="00D75B05">
      <w:pPr>
        <w:pStyle w:val="texto"/>
        <w:rPr>
          <w:lang w:eastAsia="es-ES"/>
        </w:rPr>
      </w:pPr>
      <w:r>
        <w:rPr>
          <w:lang w:eastAsia="es-ES"/>
        </w:rPr>
        <w:br w:type="page"/>
      </w:r>
    </w:p>
    <w:p w:rsidR="0044767B" w:rsidRPr="00E143CE" w:rsidRDefault="0044767B" w:rsidP="00E143CE">
      <w:pPr>
        <w:pStyle w:val="atitulo1"/>
      </w:pPr>
      <w:bookmarkStart w:id="11" w:name="_Toc75248283"/>
      <w:r w:rsidRPr="00E143CE">
        <w:lastRenderedPageBreak/>
        <w:t>III. Objetivos y alcance de la fiscalización</w:t>
      </w:r>
      <w:bookmarkEnd w:id="11"/>
    </w:p>
    <w:p w:rsidR="00FA1593" w:rsidRPr="008E5D8A" w:rsidRDefault="00FA1593" w:rsidP="008E5D8A">
      <w:pPr>
        <w:tabs>
          <w:tab w:val="left" w:pos="2835"/>
        </w:tabs>
        <w:ind w:right="-142" w:firstLine="284"/>
        <w:rPr>
          <w:spacing w:val="6"/>
          <w:sz w:val="26"/>
          <w:szCs w:val="26"/>
          <w:lang w:eastAsia="es-ES"/>
        </w:rPr>
      </w:pPr>
      <w:r w:rsidRPr="008E5D8A">
        <w:rPr>
          <w:spacing w:val="6"/>
          <w:sz w:val="26"/>
          <w:szCs w:val="26"/>
          <w:lang w:eastAsia="es-ES"/>
        </w:rPr>
        <w:t xml:space="preserve">Se ha realizado una fiscalización financiera y de cumplimiento de legalidad sobre </w:t>
      </w:r>
      <w:r w:rsidR="00A421E1" w:rsidRPr="008E5D8A">
        <w:rPr>
          <w:spacing w:val="6"/>
          <w:sz w:val="26"/>
          <w:szCs w:val="26"/>
          <w:lang w:eastAsia="es-ES"/>
        </w:rPr>
        <w:t xml:space="preserve">el Anteproyecto de </w:t>
      </w:r>
      <w:r w:rsidR="00A078F5">
        <w:rPr>
          <w:spacing w:val="6"/>
          <w:sz w:val="26"/>
          <w:szCs w:val="26"/>
          <w:lang w:eastAsia="es-ES"/>
        </w:rPr>
        <w:t>cuentas anuales</w:t>
      </w:r>
      <w:r w:rsidRPr="008E5D8A">
        <w:rPr>
          <w:spacing w:val="6"/>
          <w:sz w:val="26"/>
          <w:szCs w:val="26"/>
          <w:lang w:eastAsia="es-ES"/>
        </w:rPr>
        <w:t xml:space="preserve"> del Parlamento de Navarra</w:t>
      </w:r>
      <w:r w:rsidR="003709B8" w:rsidRPr="008E5D8A">
        <w:rPr>
          <w:spacing w:val="6"/>
          <w:sz w:val="26"/>
          <w:szCs w:val="26"/>
          <w:lang w:eastAsia="es-ES"/>
        </w:rPr>
        <w:t xml:space="preserve"> del ejerc</w:t>
      </w:r>
      <w:r w:rsidR="003709B8" w:rsidRPr="008E5D8A">
        <w:rPr>
          <w:spacing w:val="6"/>
          <w:sz w:val="26"/>
          <w:szCs w:val="26"/>
          <w:lang w:eastAsia="es-ES"/>
        </w:rPr>
        <w:t>i</w:t>
      </w:r>
      <w:r w:rsidR="003709B8" w:rsidRPr="008E5D8A">
        <w:rPr>
          <w:spacing w:val="6"/>
          <w:sz w:val="26"/>
          <w:szCs w:val="26"/>
          <w:lang w:eastAsia="es-ES"/>
        </w:rPr>
        <w:t>cio 20</w:t>
      </w:r>
      <w:r w:rsidR="006849E9">
        <w:rPr>
          <w:spacing w:val="6"/>
          <w:sz w:val="26"/>
          <w:szCs w:val="26"/>
          <w:lang w:eastAsia="es-ES"/>
        </w:rPr>
        <w:t>20</w:t>
      </w:r>
      <w:r w:rsidRPr="008E5D8A">
        <w:rPr>
          <w:spacing w:val="6"/>
          <w:sz w:val="26"/>
          <w:szCs w:val="26"/>
          <w:lang w:eastAsia="es-ES"/>
        </w:rPr>
        <w:t xml:space="preserve">, con el objetivo de emitir una opinión </w:t>
      </w:r>
      <w:r w:rsidR="003709B8" w:rsidRPr="008E5D8A">
        <w:rPr>
          <w:spacing w:val="6"/>
          <w:sz w:val="26"/>
          <w:szCs w:val="26"/>
          <w:lang w:eastAsia="es-ES"/>
        </w:rPr>
        <w:t>sobre</w:t>
      </w:r>
      <w:r w:rsidRPr="008E5D8A">
        <w:rPr>
          <w:spacing w:val="6"/>
          <w:sz w:val="26"/>
          <w:szCs w:val="26"/>
          <w:lang w:eastAsia="es-ES"/>
        </w:rPr>
        <w:t>:</w:t>
      </w:r>
    </w:p>
    <w:p w:rsidR="00FA1593" w:rsidRPr="008E5D8A" w:rsidRDefault="00FA1593" w:rsidP="00530B5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lang w:eastAsia="es-ES"/>
        </w:rPr>
      </w:pPr>
      <w:r w:rsidRPr="008E5D8A">
        <w:rPr>
          <w:lang w:eastAsia="es-ES"/>
        </w:rPr>
        <w:t xml:space="preserve">Si </w:t>
      </w:r>
      <w:r w:rsidR="00903654" w:rsidRPr="008E5D8A">
        <w:rPr>
          <w:lang w:eastAsia="es-ES"/>
        </w:rPr>
        <w:t>las</w:t>
      </w:r>
      <w:r w:rsidR="00A421E1" w:rsidRPr="008E5D8A">
        <w:rPr>
          <w:lang w:eastAsia="es-ES"/>
        </w:rPr>
        <w:t xml:space="preserve"> </w:t>
      </w:r>
      <w:r w:rsidR="00A078F5">
        <w:t>cuentas</w:t>
      </w:r>
      <w:r w:rsidR="00A078F5">
        <w:rPr>
          <w:lang w:eastAsia="es-ES"/>
        </w:rPr>
        <w:t xml:space="preserve"> anuales</w:t>
      </w:r>
      <w:r w:rsidR="006849E9">
        <w:rPr>
          <w:lang w:eastAsia="es-ES"/>
        </w:rPr>
        <w:t xml:space="preserve"> del ejercicio de 2020</w:t>
      </w:r>
      <w:r w:rsidRPr="008E5D8A">
        <w:rPr>
          <w:lang w:eastAsia="es-ES"/>
        </w:rPr>
        <w:t xml:space="preserve"> expresan, en todos los aspectos significativos, la imagen fiel del patrimonio y de la situación financiera del Parlamento de Navarra a 31 de diciembre de 20</w:t>
      </w:r>
      <w:r w:rsidR="006849E9">
        <w:rPr>
          <w:lang w:eastAsia="es-ES"/>
        </w:rPr>
        <w:t>20</w:t>
      </w:r>
      <w:r w:rsidRPr="008E5D8A">
        <w:rPr>
          <w:lang w:eastAsia="es-ES"/>
        </w:rPr>
        <w:t>, así como de sus resultados económicos y presupuestarios correspondientes al ejercicio anual terminado en dicha fecha, de conformidad con el marco normativo de información financiera pública que resulta de aplicación y, en particular, con los principios y criterios contables y presupuestarios contenidos en el mismo.</w:t>
      </w:r>
    </w:p>
    <w:p w:rsidR="00FA1593" w:rsidRPr="008E5D8A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8E5D8A">
        <w:rPr>
          <w:szCs w:val="26"/>
          <w:lang w:eastAsia="es-ES"/>
        </w:rPr>
        <w:t xml:space="preserve">Si las </w:t>
      </w:r>
      <w:r w:rsidRPr="00CE1621">
        <w:t>actividades</w:t>
      </w:r>
      <w:r w:rsidRPr="008E5D8A">
        <w:rPr>
          <w:szCs w:val="26"/>
          <w:lang w:eastAsia="es-ES"/>
        </w:rPr>
        <w:t xml:space="preserve">, operaciones presupuestarias y financieras </w:t>
      </w:r>
      <w:r w:rsidR="003709B8" w:rsidRPr="008E5D8A">
        <w:rPr>
          <w:szCs w:val="26"/>
          <w:lang w:eastAsia="es-ES"/>
        </w:rPr>
        <w:t>realizadas d</w:t>
      </w:r>
      <w:r w:rsidR="003709B8" w:rsidRPr="008E5D8A">
        <w:rPr>
          <w:szCs w:val="26"/>
          <w:lang w:eastAsia="es-ES"/>
        </w:rPr>
        <w:t>u</w:t>
      </w:r>
      <w:r w:rsidR="003709B8" w:rsidRPr="008E5D8A">
        <w:rPr>
          <w:szCs w:val="26"/>
          <w:lang w:eastAsia="es-ES"/>
        </w:rPr>
        <w:t xml:space="preserve">rante el ejercicio </w:t>
      </w:r>
      <w:r w:rsidRPr="008E5D8A">
        <w:rPr>
          <w:szCs w:val="26"/>
          <w:lang w:eastAsia="es-ES"/>
        </w:rPr>
        <w:t>y la información reflejada en la</w:t>
      </w:r>
      <w:r w:rsidR="00A421E1" w:rsidRPr="008E5D8A">
        <w:rPr>
          <w:szCs w:val="26"/>
          <w:lang w:eastAsia="es-ES"/>
        </w:rPr>
        <w:t>s</w:t>
      </w:r>
      <w:r w:rsidRPr="008E5D8A">
        <w:rPr>
          <w:szCs w:val="26"/>
          <w:lang w:eastAsia="es-ES"/>
        </w:rPr>
        <w:t xml:space="preserve"> </w:t>
      </w:r>
      <w:r w:rsidR="00A078F5">
        <w:rPr>
          <w:szCs w:val="26"/>
          <w:lang w:eastAsia="es-ES"/>
        </w:rPr>
        <w:t>cuentas anuales</w:t>
      </w:r>
      <w:r w:rsidRPr="008E5D8A">
        <w:rPr>
          <w:szCs w:val="26"/>
          <w:lang w:eastAsia="es-ES"/>
        </w:rPr>
        <w:t xml:space="preserve"> del ejercicio de 20</w:t>
      </w:r>
      <w:r w:rsidR="006849E9">
        <w:rPr>
          <w:szCs w:val="26"/>
          <w:lang w:eastAsia="es-ES"/>
        </w:rPr>
        <w:t>20</w:t>
      </w:r>
      <w:r w:rsidRPr="008E5D8A">
        <w:rPr>
          <w:szCs w:val="26"/>
          <w:lang w:eastAsia="es-ES"/>
        </w:rPr>
        <w:t xml:space="preserve"> resultan conformes, en todos los aspectos significativos, con </w:t>
      </w:r>
      <w:r w:rsidR="00BA0C82" w:rsidRPr="008E5D8A">
        <w:rPr>
          <w:szCs w:val="26"/>
          <w:lang w:eastAsia="es-ES"/>
        </w:rPr>
        <w:t>las no</w:t>
      </w:r>
      <w:r w:rsidR="00BA0C82" w:rsidRPr="008E5D8A">
        <w:rPr>
          <w:szCs w:val="26"/>
          <w:lang w:eastAsia="es-ES"/>
        </w:rPr>
        <w:t>r</w:t>
      </w:r>
      <w:r w:rsidR="00BA0C82" w:rsidRPr="008E5D8A">
        <w:rPr>
          <w:szCs w:val="26"/>
          <w:lang w:eastAsia="es-ES"/>
        </w:rPr>
        <w:t>mas aplicables</w:t>
      </w:r>
      <w:r w:rsidRPr="008E5D8A">
        <w:rPr>
          <w:szCs w:val="26"/>
          <w:lang w:eastAsia="es-ES"/>
        </w:rPr>
        <w:t xml:space="preserve"> a la gestión de los fondos públicos.</w:t>
      </w:r>
    </w:p>
    <w:p w:rsidR="00FA1593" w:rsidRPr="008E5D8A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8E5D8A">
        <w:rPr>
          <w:szCs w:val="26"/>
          <w:lang w:eastAsia="es-ES"/>
        </w:rPr>
        <w:t xml:space="preserve"> </w:t>
      </w:r>
      <w:r w:rsidR="006C0B9D" w:rsidRPr="008E5D8A">
        <w:rPr>
          <w:szCs w:val="26"/>
          <w:lang w:eastAsia="es-ES"/>
        </w:rPr>
        <w:t xml:space="preserve">El </w:t>
      </w:r>
      <w:r w:rsidR="006C0B9D" w:rsidRPr="00CE1621">
        <w:t>cumplimiento</w:t>
      </w:r>
      <w:r w:rsidR="006C0B9D" w:rsidRPr="008E5D8A">
        <w:rPr>
          <w:szCs w:val="26"/>
          <w:lang w:eastAsia="es-ES"/>
        </w:rPr>
        <w:t xml:space="preserve"> de las</w:t>
      </w:r>
      <w:r w:rsidRPr="008E5D8A">
        <w:rPr>
          <w:szCs w:val="26"/>
          <w:lang w:eastAsia="es-ES"/>
        </w:rPr>
        <w:t xml:space="preserve"> recomendaciones </w:t>
      </w:r>
      <w:r w:rsidR="006C0B9D" w:rsidRPr="008E5D8A">
        <w:rPr>
          <w:szCs w:val="26"/>
          <w:lang w:eastAsia="es-ES"/>
        </w:rPr>
        <w:t xml:space="preserve">emitidas en </w:t>
      </w:r>
      <w:r w:rsidR="00C13B2B">
        <w:rPr>
          <w:szCs w:val="26"/>
          <w:lang w:eastAsia="es-ES"/>
        </w:rPr>
        <w:t>años anteriores</w:t>
      </w:r>
      <w:r w:rsidRPr="008E5D8A">
        <w:rPr>
          <w:szCs w:val="26"/>
          <w:lang w:eastAsia="es-ES"/>
        </w:rPr>
        <w:t>.</w:t>
      </w:r>
    </w:p>
    <w:p w:rsidR="00FA1593" w:rsidRPr="008E5D8A" w:rsidRDefault="00FA1593" w:rsidP="00CE162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8E5D8A">
        <w:rPr>
          <w:szCs w:val="26"/>
          <w:lang w:eastAsia="es-ES"/>
        </w:rPr>
        <w:t>El alcan</w:t>
      </w:r>
      <w:r w:rsidR="006C0B9D" w:rsidRPr="008E5D8A">
        <w:rPr>
          <w:szCs w:val="26"/>
          <w:lang w:eastAsia="es-ES"/>
        </w:rPr>
        <w:t xml:space="preserve">ce de </w:t>
      </w:r>
      <w:r w:rsidR="006C0B9D" w:rsidRPr="00CE1621">
        <w:t>la</w:t>
      </w:r>
      <w:r w:rsidR="006C0B9D" w:rsidRPr="008E5D8A">
        <w:rPr>
          <w:szCs w:val="26"/>
          <w:lang w:eastAsia="es-ES"/>
        </w:rPr>
        <w:t xml:space="preserve"> fiscalización son las </w:t>
      </w:r>
      <w:r w:rsidR="00A078F5">
        <w:rPr>
          <w:szCs w:val="26"/>
          <w:lang w:eastAsia="es-ES"/>
        </w:rPr>
        <w:t>cuentas anuales</w:t>
      </w:r>
      <w:r w:rsidRPr="008E5D8A">
        <w:rPr>
          <w:szCs w:val="26"/>
          <w:lang w:eastAsia="es-ES"/>
        </w:rPr>
        <w:t xml:space="preserve"> del Parlamento Navarra de 20</w:t>
      </w:r>
      <w:r w:rsidR="006849E9">
        <w:rPr>
          <w:szCs w:val="26"/>
          <w:lang w:eastAsia="es-ES"/>
        </w:rPr>
        <w:t>20</w:t>
      </w:r>
      <w:r w:rsidRPr="008E5D8A">
        <w:rPr>
          <w:szCs w:val="26"/>
          <w:lang w:eastAsia="es-ES"/>
        </w:rPr>
        <w:t>, que comprenden los siguientes estados contables: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8E5D8A">
        <w:rPr>
          <w:szCs w:val="26"/>
          <w:lang w:eastAsia="es-ES"/>
        </w:rPr>
        <w:t xml:space="preserve">Estado </w:t>
      </w:r>
      <w:r w:rsidRPr="00871C54">
        <w:t>de liquidación del presupuesto</w:t>
      </w:r>
      <w:r w:rsidR="00A05243" w:rsidRPr="00871C54">
        <w:t>.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871C54">
        <w:t>Balance</w:t>
      </w:r>
      <w:r w:rsidR="00A05243" w:rsidRPr="00871C54">
        <w:t>.</w:t>
      </w:r>
      <w:r w:rsidRPr="00871C54">
        <w:t xml:space="preserve"> 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871C54">
        <w:t>Cuenta del resultado económico patrimonial</w:t>
      </w:r>
      <w:r w:rsidR="00A05243" w:rsidRPr="00871C54">
        <w:t>.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871C54">
        <w:t>Estado de cambios en el patrimonio neto</w:t>
      </w:r>
      <w:r w:rsidR="00A05243" w:rsidRPr="00871C54">
        <w:t>.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871C54">
        <w:t>Estado de flujos de efectivo</w:t>
      </w:r>
      <w:r w:rsidR="00A05243" w:rsidRPr="00871C54">
        <w:t>.</w:t>
      </w:r>
    </w:p>
    <w:p w:rsidR="00FA1593" w:rsidRPr="00CE1621" w:rsidRDefault="00FA1593" w:rsidP="00E30D28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860E3A">
        <w:t>Memoria</w:t>
      </w:r>
      <w:r w:rsidR="00A05243" w:rsidRPr="00CE1621">
        <w:t>.</w:t>
      </w:r>
    </w:p>
    <w:p w:rsidR="0044767B" w:rsidRPr="008E5D8A" w:rsidRDefault="0044767B" w:rsidP="00871C54">
      <w:pPr>
        <w:pStyle w:val="texto"/>
      </w:pPr>
      <w:r w:rsidRPr="008E5D8A">
        <w:t>El alcance temporal de la fiscalizac</w:t>
      </w:r>
      <w:r w:rsidR="00FA1593" w:rsidRPr="008E5D8A">
        <w:t>ión se refiere al ejercicio 20</w:t>
      </w:r>
      <w:r w:rsidR="006849E9">
        <w:t>20</w:t>
      </w:r>
      <w:r w:rsidRPr="008E5D8A">
        <w:t>, si bien se han efectuado aquellas comprobaciones necesarias sobre otros ejercicios para una mejor consecución de los objetivos establecidos.</w:t>
      </w:r>
    </w:p>
    <w:p w:rsidR="0044767B" w:rsidRPr="008E5D8A" w:rsidRDefault="0044767B" w:rsidP="00871C54">
      <w:pPr>
        <w:pStyle w:val="texto"/>
      </w:pPr>
      <w:r w:rsidRPr="008E5D8A">
        <w:t>En cuanto al cumplimiento de legalidad, el alcance se refiere a las operaci</w:t>
      </w:r>
      <w:r w:rsidRPr="008E5D8A">
        <w:t>o</w:t>
      </w:r>
      <w:r w:rsidRPr="008E5D8A">
        <w:t>nes revisadas en las muestras que se indican en el epígrafe VI de este informe.</w:t>
      </w:r>
    </w:p>
    <w:p w:rsidR="006C0B9D" w:rsidRDefault="006C0B9D" w:rsidP="00860E3A">
      <w:pPr>
        <w:pStyle w:val="texto"/>
      </w:pPr>
      <w:r>
        <w:br w:type="page"/>
      </w:r>
    </w:p>
    <w:p w:rsidR="0044767B" w:rsidRPr="00E143CE" w:rsidRDefault="0044767B" w:rsidP="00E143CE">
      <w:pPr>
        <w:pStyle w:val="atitulo1"/>
      </w:pPr>
      <w:bookmarkStart w:id="12" w:name="_Toc75248284"/>
      <w:r w:rsidRPr="00E143CE">
        <w:t>IV. Opinión</w:t>
      </w:r>
      <w:bookmarkEnd w:id="12"/>
    </w:p>
    <w:p w:rsidR="0044767B" w:rsidRPr="00725973" w:rsidRDefault="00A65138" w:rsidP="00A05243">
      <w:pPr>
        <w:pStyle w:val="texto"/>
      </w:pPr>
      <w:r>
        <w:t xml:space="preserve">Hemos fiscalizado </w:t>
      </w:r>
      <w:r w:rsidR="000140D9">
        <w:t xml:space="preserve">el </w:t>
      </w:r>
      <w:r w:rsidR="006849E9">
        <w:t>a</w:t>
      </w:r>
      <w:r w:rsidR="000140D9">
        <w:t xml:space="preserve">nteproyecto de </w:t>
      </w:r>
      <w:r w:rsidR="00A078F5">
        <w:t>cuentas anuales</w:t>
      </w:r>
      <w:r w:rsidRPr="00EF2505">
        <w:t xml:space="preserve"> del Parlamento de N</w:t>
      </w:r>
      <w:r w:rsidRPr="00EF2505">
        <w:t>a</w:t>
      </w:r>
      <w:r w:rsidRPr="00EF2505">
        <w:t>varra correspondiente al ejercicio de 20</w:t>
      </w:r>
      <w:r w:rsidR="006849E9">
        <w:t>20</w:t>
      </w:r>
      <w:r w:rsidR="0044767B">
        <w:t>, cuyos estados contables se recogen de forma resumida en el epígrafe V de</w:t>
      </w:r>
      <w:r w:rsidR="00136B1E">
        <w:t>l presente</w:t>
      </w:r>
      <w:r w:rsidR="0044767B">
        <w:t xml:space="preserve"> informe.</w:t>
      </w:r>
    </w:p>
    <w:p w:rsidR="0044767B" w:rsidRPr="00F373A0" w:rsidRDefault="0044767B" w:rsidP="00FB1E5D">
      <w:pPr>
        <w:pStyle w:val="atitulo3"/>
        <w:spacing w:before="240"/>
      </w:pPr>
      <w:r w:rsidRPr="00F373A0">
        <w:t xml:space="preserve">Responsabilidad del </w:t>
      </w:r>
      <w:r w:rsidR="00A65138">
        <w:t>Parlamento de Navarra</w:t>
      </w:r>
    </w:p>
    <w:p w:rsidR="00D30EAA" w:rsidRPr="00A05243" w:rsidRDefault="00A65138" w:rsidP="00860E3A">
      <w:pPr>
        <w:pStyle w:val="texto"/>
      </w:pPr>
      <w:r w:rsidRPr="00A05243">
        <w:t xml:space="preserve">El Servicio de Intervención y Asuntos Económicos del Parlamento </w:t>
      </w:r>
      <w:r w:rsidR="00D30EAA" w:rsidRPr="00A05243">
        <w:t>es re</w:t>
      </w:r>
      <w:r w:rsidR="00D30EAA" w:rsidRPr="00A05243">
        <w:t>s</w:t>
      </w:r>
      <w:r w:rsidR="00D30EAA" w:rsidRPr="00A05243">
        <w:t xml:space="preserve">ponsable de </w:t>
      </w:r>
      <w:r w:rsidRPr="00A05243">
        <w:t xml:space="preserve">confeccionar el </w:t>
      </w:r>
      <w:r w:rsidR="00B96168">
        <w:t>a</w:t>
      </w:r>
      <w:r w:rsidRPr="00A05243">
        <w:t xml:space="preserve">nteproyecto de </w:t>
      </w:r>
      <w:r w:rsidR="00A078F5" w:rsidRPr="00A05243">
        <w:t>cuentas anuales</w:t>
      </w:r>
      <w:r w:rsidR="00FC2A92" w:rsidRPr="00A05243">
        <w:t xml:space="preserve">, </w:t>
      </w:r>
      <w:r w:rsidR="008A75A3" w:rsidRPr="00A05243">
        <w:t xml:space="preserve">que presentará a la </w:t>
      </w:r>
      <w:r w:rsidR="00B96168">
        <w:t>l</w:t>
      </w:r>
      <w:r w:rsidR="008A75A3" w:rsidRPr="00A05243">
        <w:t xml:space="preserve">etrada </w:t>
      </w:r>
      <w:r w:rsidR="00B96168">
        <w:t>m</w:t>
      </w:r>
      <w:r w:rsidR="008A75A3" w:rsidRPr="00A05243">
        <w:t>ayor para su traslado a la Mesa del Parlamento y su posterior apr</w:t>
      </w:r>
      <w:r w:rsidR="008A75A3" w:rsidRPr="00A05243">
        <w:t>o</w:t>
      </w:r>
      <w:r w:rsidR="008A75A3" w:rsidRPr="00A05243">
        <w:t xml:space="preserve">bación por la Junta de Portavoces, </w:t>
      </w:r>
      <w:r w:rsidRPr="00A05243">
        <w:t xml:space="preserve">de forma que exprese la imagen fiel </w:t>
      </w:r>
      <w:r w:rsidR="00D30EAA" w:rsidRPr="00A05243">
        <w:t xml:space="preserve">de la liquidación presupuestaria, </w:t>
      </w:r>
      <w:r w:rsidRPr="00A05243">
        <w:t xml:space="preserve">del patrimonio, </w:t>
      </w:r>
      <w:r w:rsidR="00D30EAA" w:rsidRPr="00A05243">
        <w:t xml:space="preserve">de los resultados y </w:t>
      </w:r>
      <w:r w:rsidRPr="00A05243">
        <w:t>de la situación financie</w:t>
      </w:r>
      <w:r w:rsidR="00D30EAA" w:rsidRPr="00A05243">
        <w:t xml:space="preserve">ra del </w:t>
      </w:r>
      <w:r w:rsidRPr="00A05243">
        <w:t>Parla</w:t>
      </w:r>
      <w:r w:rsidR="00D30EAA" w:rsidRPr="00A05243">
        <w:t>mento</w:t>
      </w:r>
      <w:r w:rsidRPr="00A05243">
        <w:t xml:space="preserve"> de conformidad con el marco normativo de inform</w:t>
      </w:r>
      <w:r w:rsidRPr="00A05243">
        <w:t>a</w:t>
      </w:r>
      <w:r w:rsidRPr="00A05243">
        <w:t xml:space="preserve">ción financiera </w:t>
      </w:r>
      <w:r w:rsidR="00D30EAA" w:rsidRPr="00A05243">
        <w:t xml:space="preserve">pública </w:t>
      </w:r>
      <w:r w:rsidRPr="00A05243">
        <w:t>aplicable</w:t>
      </w:r>
      <w:r w:rsidR="00D30EAA" w:rsidRPr="00A05243">
        <w:t>; esta responsabilidad abarca la concepción, implantación y el mantenimiento del control interno pertinente para la elabor</w:t>
      </w:r>
      <w:r w:rsidR="00D30EAA" w:rsidRPr="00A05243">
        <w:t>a</w:t>
      </w:r>
      <w:r w:rsidR="00D30EAA" w:rsidRPr="00A05243">
        <w:t xml:space="preserve">ción y presentación de la </w:t>
      </w:r>
      <w:r w:rsidR="00A078F5" w:rsidRPr="00A05243">
        <w:t>cuentas anuales</w:t>
      </w:r>
      <w:r w:rsidR="00D30EAA" w:rsidRPr="00A05243">
        <w:t xml:space="preserve"> libres </w:t>
      </w:r>
      <w:r w:rsidR="002F4F61" w:rsidRPr="00A05243">
        <w:t>de incorrec</w:t>
      </w:r>
      <w:r w:rsidR="00D30EAA" w:rsidRPr="00A05243">
        <w:t>ciones materiales debidas a fraude o error.</w:t>
      </w:r>
    </w:p>
    <w:p w:rsidR="00BC733D" w:rsidRPr="00A05243" w:rsidRDefault="00BC733D" w:rsidP="00A05243">
      <w:pPr>
        <w:pStyle w:val="texto"/>
      </w:pPr>
      <w:r w:rsidRPr="00A05243">
        <w:t xml:space="preserve">El </w:t>
      </w:r>
      <w:r w:rsidR="00B96168">
        <w:t>a</w:t>
      </w:r>
      <w:r w:rsidRPr="00A05243">
        <w:t xml:space="preserve">nteproyecto de </w:t>
      </w:r>
      <w:r w:rsidR="00A078F5" w:rsidRPr="00A05243">
        <w:t>cuentas anuales</w:t>
      </w:r>
      <w:r w:rsidRPr="00A05243">
        <w:t xml:space="preserve"> al que se refiere este informe fue form</w:t>
      </w:r>
      <w:r w:rsidRPr="00A05243">
        <w:t>u</w:t>
      </w:r>
      <w:r w:rsidRPr="00A05243">
        <w:t xml:space="preserve">lado por </w:t>
      </w:r>
      <w:r w:rsidR="006849E9">
        <w:t>la</w:t>
      </w:r>
      <w:r w:rsidRPr="00A05243">
        <w:t xml:space="preserve"> interventor</w:t>
      </w:r>
      <w:r w:rsidR="006849E9">
        <w:t>a</w:t>
      </w:r>
      <w:r w:rsidRPr="00A05243">
        <w:t xml:space="preserve"> </w:t>
      </w:r>
      <w:r w:rsidR="00DE713C">
        <w:t xml:space="preserve">en funciones </w:t>
      </w:r>
      <w:r w:rsidRPr="00A05243">
        <w:t xml:space="preserve">del Parlamento de Navarra el </w:t>
      </w:r>
      <w:r w:rsidR="00DE713C">
        <w:t xml:space="preserve">24 </w:t>
      </w:r>
      <w:r w:rsidR="00B63F35" w:rsidRPr="00A05243">
        <w:t>de marzo de 202</w:t>
      </w:r>
      <w:r w:rsidR="006849E9">
        <w:t>1</w:t>
      </w:r>
      <w:r w:rsidR="00B63F35" w:rsidRPr="00A05243">
        <w:t xml:space="preserve"> y puesto a nuestra disposición el </w:t>
      </w:r>
      <w:r w:rsidR="00DE713C">
        <w:t>30 de marzo</w:t>
      </w:r>
      <w:r w:rsidR="00B63F35" w:rsidRPr="00A05243">
        <w:t xml:space="preserve"> de 202</w:t>
      </w:r>
      <w:r w:rsidR="00DE713C">
        <w:t>1</w:t>
      </w:r>
      <w:r w:rsidR="00B63F35" w:rsidRPr="00A05243">
        <w:t>.</w:t>
      </w:r>
    </w:p>
    <w:p w:rsidR="0044767B" w:rsidRPr="00A05243" w:rsidRDefault="00A65138" w:rsidP="006849E9">
      <w:pPr>
        <w:pStyle w:val="texto"/>
        <w:spacing w:after="240"/>
      </w:pPr>
      <w:r w:rsidRPr="00A05243">
        <w:t xml:space="preserve">El Servicio de Intervención y Asuntos Económicos del Parlamento </w:t>
      </w:r>
      <w:r w:rsidR="0044767B" w:rsidRPr="00A05243">
        <w:t>debe g</w:t>
      </w:r>
      <w:r w:rsidR="0044767B" w:rsidRPr="00A05243">
        <w:t>a</w:t>
      </w:r>
      <w:r w:rsidR="0044767B" w:rsidRPr="00A05243">
        <w:t>rantizar que las actividades, operaciones presupuestarias y financieras y la i</w:t>
      </w:r>
      <w:r w:rsidR="0044767B" w:rsidRPr="00A05243">
        <w:t>n</w:t>
      </w:r>
      <w:r w:rsidR="0044767B" w:rsidRPr="00A05243">
        <w:t>formación reflejadas en la</w:t>
      </w:r>
      <w:r w:rsidR="00903654" w:rsidRPr="00A05243">
        <w:t>s</w:t>
      </w:r>
      <w:r w:rsidR="0044767B" w:rsidRPr="00A05243">
        <w:t xml:space="preserve"> </w:t>
      </w:r>
      <w:r w:rsidR="00A078F5" w:rsidRPr="00A05243">
        <w:t>cuentas anuales</w:t>
      </w:r>
      <w:r w:rsidR="0044767B" w:rsidRPr="00A05243">
        <w:t xml:space="preserve"> resultan conformes con las normas aplicables y establecer los sistemas de control interno que considere necesario para esa finalidad.</w:t>
      </w:r>
    </w:p>
    <w:p w:rsidR="0044767B" w:rsidRPr="00860E3A" w:rsidRDefault="0044767B" w:rsidP="00FB1E5D">
      <w:pPr>
        <w:pStyle w:val="atitulo3"/>
        <w:spacing w:before="240"/>
      </w:pPr>
      <w:r w:rsidRPr="00860E3A">
        <w:t>Responsabilidad de la Cámara de Comptos de Navarra</w:t>
      </w:r>
    </w:p>
    <w:p w:rsidR="005924FD" w:rsidRPr="00DF4DC2" w:rsidRDefault="005924FD" w:rsidP="00A05243">
      <w:pPr>
        <w:pStyle w:val="texto"/>
      </w:pPr>
      <w:r w:rsidRPr="00DF4DC2">
        <w:t xml:space="preserve">Nuestra responsabilidad es expresar una opinión sobre </w:t>
      </w:r>
      <w:r w:rsidR="000140D9" w:rsidRPr="00DF4DC2">
        <w:t xml:space="preserve">la fiabilidad </w:t>
      </w:r>
      <w:r w:rsidRPr="00DF4DC2">
        <w:t xml:space="preserve">de </w:t>
      </w:r>
      <w:r w:rsidR="00EF0048" w:rsidRPr="00DF4DC2">
        <w:t xml:space="preserve">las </w:t>
      </w:r>
      <w:r w:rsidR="00A078F5">
        <w:t>cuentas anuales</w:t>
      </w:r>
      <w:r w:rsidRPr="00DF4DC2">
        <w:t xml:space="preserve"> del ejercicio 20</w:t>
      </w:r>
      <w:r w:rsidR="00DE713C">
        <w:t>20</w:t>
      </w:r>
      <w:r w:rsidRPr="00DF4DC2">
        <w:t xml:space="preserve"> y sobre la legalidad de las operaciones efe</w:t>
      </w:r>
      <w:r w:rsidRPr="00DF4DC2">
        <w:t>c</w:t>
      </w:r>
      <w:r w:rsidRPr="00DF4DC2">
        <w:t>tuadas basada en nuestra fiscalización.</w:t>
      </w:r>
    </w:p>
    <w:p w:rsidR="0044767B" w:rsidRPr="00DF4DC2" w:rsidRDefault="0044767B" w:rsidP="00A05243">
      <w:pPr>
        <w:pStyle w:val="texto"/>
      </w:pPr>
      <w:r w:rsidRPr="00DF4DC2">
        <w:t xml:space="preserve">Para ello, hemos llevado a cabo la misma de conformidad con los principios </w:t>
      </w:r>
      <w:r w:rsidRPr="00A05243">
        <w:t>fundamentales de fiscalización de las Instituciones Públicas de Control E</w:t>
      </w:r>
      <w:r w:rsidRPr="00A05243">
        <w:t>x</w:t>
      </w:r>
      <w:r w:rsidRPr="00A05243">
        <w:t xml:space="preserve">terno, establecidos en la ISSAI-ES 200 sobre la fiscalización financiera y en la ISSAI-ES 400, referida a la fiscalización de cumplimiento, así como con las guías prácticas de fiscalización de los órganos de Control Externo. Dichos principios exigen que cumplamos los requerimientos de ética, así como que planifiquemos y ejecutemos la fiscalización con el fin de obtener una seguridad razonable de que </w:t>
      </w:r>
      <w:r w:rsidR="00A078F5" w:rsidRPr="00A05243">
        <w:t>las cuentas anuales</w:t>
      </w:r>
      <w:r w:rsidRPr="00A05243">
        <w:t xml:space="preserve"> está libre de incorrecciones materiales y que las actividades,</w:t>
      </w:r>
      <w:r w:rsidRPr="00DF4DC2">
        <w:t xml:space="preserve"> operaciones financieras y la información reflejadas en los estados financieros resultan, en todos los aspectos significativos, conformes con la normativa vigente.</w:t>
      </w:r>
    </w:p>
    <w:p w:rsidR="005924FD" w:rsidRPr="00A05243" w:rsidRDefault="0044767B" w:rsidP="00A05243">
      <w:pPr>
        <w:pStyle w:val="texto"/>
      </w:pPr>
      <w:r w:rsidRPr="00A05243">
        <w:t>Una fiscalización requiere la aplicación de procedimientos para obtener ev</w:t>
      </w:r>
      <w:r w:rsidRPr="00A05243">
        <w:t>i</w:t>
      </w:r>
      <w:r w:rsidRPr="00A05243">
        <w:t xml:space="preserve">dencia de auditoría sobre los importes y la información revelada en las cuentas </w:t>
      </w:r>
      <w:r w:rsidR="005A3B20" w:rsidRPr="00A05243">
        <w:t>anuales</w:t>
      </w:r>
      <w:r w:rsidRPr="00A05243">
        <w:t xml:space="preserve"> y sobre el cumplimiento de los aspectos relevantes establecidos en la normativa durante el ejercicio fiscalizado. </w:t>
      </w:r>
    </w:p>
    <w:p w:rsidR="000140D9" w:rsidRPr="00A05243" w:rsidRDefault="0044767B" w:rsidP="00A05243">
      <w:pPr>
        <w:pStyle w:val="texto"/>
      </w:pPr>
      <w:r w:rsidRPr="00A05243">
        <w:t xml:space="preserve">Los procedimientos seleccionados dependen del juicio del auditor, incluida la valoración de los riesgos tanto de incorrección material en las cuentas </w:t>
      </w:r>
      <w:r w:rsidR="005A3B20" w:rsidRPr="00A05243">
        <w:t>anu</w:t>
      </w:r>
      <w:r w:rsidR="005A3B20" w:rsidRPr="00A05243">
        <w:t>a</w:t>
      </w:r>
      <w:r w:rsidR="005A3B20" w:rsidRPr="00A05243">
        <w:t>les</w:t>
      </w:r>
      <w:r w:rsidRPr="00A05243">
        <w:t>, debida a fraude o error como de incumplimientos significativos de la leg</w:t>
      </w:r>
      <w:r w:rsidRPr="00A05243">
        <w:t>a</w:t>
      </w:r>
      <w:r w:rsidRPr="00A05243">
        <w:t xml:space="preserve">lidad. Al efectuar dichas valoraciones del riesgo, el auditor tiene en cuenta el control interno relevante para la formulación por parte de la entidad de las cuentas </w:t>
      </w:r>
      <w:r w:rsidR="000140D9" w:rsidRPr="00A05243">
        <w:t>anuales, con el fin de diseñar los procedimientos de auditoría que sean adecuados en función de las circunstancias, y no con la finalidad de expresar una opinión sobre la eficacia del control interno de la entidad.</w:t>
      </w:r>
    </w:p>
    <w:p w:rsidR="0044767B" w:rsidRPr="00A05243" w:rsidRDefault="0044767B" w:rsidP="00A05243">
      <w:pPr>
        <w:pStyle w:val="texto"/>
      </w:pPr>
      <w:r w:rsidRPr="00A05243">
        <w:t>Una auditoría también incluye la evaluación de la adecuación de las políticas contables aplicadas y de la razonabilidad de las estimaciones contables realiz</w:t>
      </w:r>
      <w:r w:rsidRPr="00A05243">
        <w:t>a</w:t>
      </w:r>
      <w:r w:rsidRPr="00A05243">
        <w:t>das por los responsables, así como la evaluación de la presentación de las cue</w:t>
      </w:r>
      <w:r w:rsidRPr="00A05243">
        <w:t>n</w:t>
      </w:r>
      <w:r w:rsidRPr="00A05243">
        <w:t>tas generales tomadas en su conjunto.</w:t>
      </w:r>
    </w:p>
    <w:p w:rsidR="0044767B" w:rsidRPr="00A05243" w:rsidRDefault="0044767B" w:rsidP="00A05243">
      <w:pPr>
        <w:pStyle w:val="texto"/>
      </w:pPr>
      <w:r w:rsidRPr="00A05243">
        <w:t>Consideramos que la evidencia de auditoría que hemos obtenido proporciona una base suficiente y adecuada para fundamentar nuestra opinión de fiscaliz</w:t>
      </w:r>
      <w:r w:rsidRPr="00A05243">
        <w:t>a</w:t>
      </w:r>
      <w:r w:rsidRPr="00A05243">
        <w:t>ción financiera y de cumplimiento.</w:t>
      </w:r>
    </w:p>
    <w:p w:rsidR="0044767B" w:rsidRPr="00E143CE" w:rsidRDefault="0044767B" w:rsidP="00024601">
      <w:pPr>
        <w:pStyle w:val="atitulo2"/>
        <w:spacing w:before="240"/>
      </w:pPr>
      <w:bookmarkStart w:id="13" w:name="_Toc188167195"/>
      <w:bookmarkStart w:id="14" w:name="_Toc303592532"/>
      <w:bookmarkStart w:id="15" w:name="_Toc309383715"/>
      <w:bookmarkStart w:id="16" w:name="_Toc339016604"/>
      <w:bookmarkStart w:id="17" w:name="_Toc442251795"/>
      <w:bookmarkStart w:id="18" w:name="_Toc75248285"/>
      <w:r w:rsidRPr="00E143CE">
        <w:t xml:space="preserve">IV.1. </w:t>
      </w:r>
      <w:bookmarkEnd w:id="13"/>
      <w:bookmarkEnd w:id="14"/>
      <w:bookmarkEnd w:id="15"/>
      <w:bookmarkEnd w:id="16"/>
      <w:bookmarkEnd w:id="17"/>
      <w:r w:rsidRPr="00E143CE">
        <w:t>Opinión de auditoría financiera</w:t>
      </w:r>
      <w:bookmarkEnd w:id="18"/>
      <w:r w:rsidRPr="00E143CE">
        <w:t xml:space="preserve"> </w:t>
      </w:r>
    </w:p>
    <w:p w:rsidR="005924FD" w:rsidRPr="000779FA" w:rsidRDefault="005924FD" w:rsidP="005924FD">
      <w:pPr>
        <w:pStyle w:val="texto"/>
        <w:spacing w:before="240" w:after="240"/>
        <w:rPr>
          <w:szCs w:val="26"/>
        </w:rPr>
      </w:pPr>
      <w:bookmarkStart w:id="19" w:name="_Toc394503029"/>
      <w:r w:rsidRPr="000779FA">
        <w:rPr>
          <w:szCs w:val="26"/>
        </w:rPr>
        <w:t>En nuestra opinión</w:t>
      </w:r>
      <w:r w:rsidRPr="000779FA">
        <w:rPr>
          <w:i/>
          <w:szCs w:val="26"/>
        </w:rPr>
        <w:t>,</w:t>
      </w:r>
      <w:r w:rsidRPr="000779FA">
        <w:rPr>
          <w:szCs w:val="26"/>
        </w:rPr>
        <w:t xml:space="preserve"> </w:t>
      </w:r>
      <w:r w:rsidR="004516A5">
        <w:rPr>
          <w:szCs w:val="26"/>
        </w:rPr>
        <w:t xml:space="preserve">el </w:t>
      </w:r>
      <w:r w:rsidR="00B96168">
        <w:rPr>
          <w:szCs w:val="26"/>
        </w:rPr>
        <w:t>a</w:t>
      </w:r>
      <w:r w:rsidR="004516A5">
        <w:rPr>
          <w:szCs w:val="26"/>
        </w:rPr>
        <w:t xml:space="preserve">nteproyecto de </w:t>
      </w:r>
      <w:r w:rsidR="00A078F5">
        <w:rPr>
          <w:szCs w:val="26"/>
        </w:rPr>
        <w:t>cuentas anuales</w:t>
      </w:r>
      <w:r w:rsidRPr="000779FA">
        <w:rPr>
          <w:szCs w:val="26"/>
        </w:rPr>
        <w:t xml:space="preserve"> </w:t>
      </w:r>
      <w:r w:rsidR="004516A5">
        <w:rPr>
          <w:szCs w:val="26"/>
        </w:rPr>
        <w:t>del ejercicio 20</w:t>
      </w:r>
      <w:r w:rsidR="00DE713C">
        <w:rPr>
          <w:szCs w:val="26"/>
        </w:rPr>
        <w:t>20</w:t>
      </w:r>
      <w:r w:rsidR="004516A5">
        <w:rPr>
          <w:szCs w:val="26"/>
        </w:rPr>
        <w:t xml:space="preserve"> </w:t>
      </w:r>
      <w:r w:rsidRPr="000779FA">
        <w:rPr>
          <w:szCs w:val="26"/>
        </w:rPr>
        <w:t xml:space="preserve">expresa, en todos los aspectos significativos, la imagen fiel del patrimonio y de la situación financiera del </w:t>
      </w:r>
      <w:r w:rsidR="00DC6A2A">
        <w:rPr>
          <w:szCs w:val="26"/>
        </w:rPr>
        <w:t>Parlamento</w:t>
      </w:r>
      <w:r w:rsidRPr="000779FA">
        <w:rPr>
          <w:szCs w:val="26"/>
        </w:rPr>
        <w:t xml:space="preserve"> a 31 de diciembre de 20</w:t>
      </w:r>
      <w:r w:rsidR="00DE713C">
        <w:rPr>
          <w:szCs w:val="26"/>
        </w:rPr>
        <w:t>20</w:t>
      </w:r>
      <w:r w:rsidRPr="000779FA">
        <w:rPr>
          <w:szCs w:val="26"/>
        </w:rPr>
        <w:t>, así como de sus resultados económicos y presupuestarios correspondientes al ejercicio anual terminado en dicha fecha, de conformidad con el marco normativo de inform</w:t>
      </w:r>
      <w:r w:rsidRPr="000779FA">
        <w:rPr>
          <w:szCs w:val="26"/>
        </w:rPr>
        <w:t>a</w:t>
      </w:r>
      <w:r w:rsidRPr="000779FA">
        <w:rPr>
          <w:szCs w:val="26"/>
        </w:rPr>
        <w:t>ción financiera pública aplicable y, en particular, con los principios y criterios contables contenidos en el mismo.</w:t>
      </w:r>
    </w:p>
    <w:p w:rsidR="0044767B" w:rsidRPr="00E143CE" w:rsidRDefault="0044767B" w:rsidP="00024601">
      <w:pPr>
        <w:pStyle w:val="atitulo2"/>
        <w:spacing w:before="240"/>
      </w:pPr>
      <w:bookmarkStart w:id="20" w:name="_Toc75248286"/>
      <w:bookmarkEnd w:id="19"/>
      <w:r w:rsidRPr="00E143CE">
        <w:t>IV.2. Opinión de cumplimiento de la legalidad</w:t>
      </w:r>
      <w:bookmarkEnd w:id="20"/>
    </w:p>
    <w:p w:rsidR="0044767B" w:rsidRDefault="0044767B" w:rsidP="008E1D83">
      <w:pPr>
        <w:pStyle w:val="texto"/>
        <w:spacing w:after="120"/>
        <w:rPr>
          <w:rFonts w:ascii="Arial" w:hAnsi="Arial"/>
          <w:color w:val="000000"/>
          <w:kern w:val="28"/>
          <w:sz w:val="25"/>
          <w:szCs w:val="26"/>
        </w:rPr>
      </w:pPr>
      <w:r w:rsidRPr="000779FA">
        <w:rPr>
          <w:szCs w:val="26"/>
        </w:rPr>
        <w:t>En nuestra opinión, y teniendo en cuenta el alcance del trabajo realizado, las actividades, operaciones presupuestarias y financieras y la información reflej</w:t>
      </w:r>
      <w:r w:rsidRPr="000779FA">
        <w:rPr>
          <w:szCs w:val="26"/>
        </w:rPr>
        <w:t>a</w:t>
      </w:r>
      <w:r w:rsidRPr="000779FA">
        <w:rPr>
          <w:szCs w:val="26"/>
        </w:rPr>
        <w:t xml:space="preserve">da en los estados financieros del </w:t>
      </w:r>
      <w:r w:rsidR="00DE713C">
        <w:rPr>
          <w:szCs w:val="26"/>
        </w:rPr>
        <w:t>P</w:t>
      </w:r>
      <w:r w:rsidR="005924FD">
        <w:rPr>
          <w:szCs w:val="26"/>
        </w:rPr>
        <w:t>arlamento</w:t>
      </w:r>
      <w:r w:rsidRPr="000779FA">
        <w:rPr>
          <w:szCs w:val="26"/>
        </w:rPr>
        <w:t xml:space="preserve"> correspondientes al ejercicio de 20</w:t>
      </w:r>
      <w:r w:rsidR="00DE713C">
        <w:rPr>
          <w:szCs w:val="26"/>
        </w:rPr>
        <w:t>20</w:t>
      </w:r>
      <w:r w:rsidRPr="000779FA">
        <w:rPr>
          <w:szCs w:val="26"/>
        </w:rPr>
        <w:t xml:space="preserve"> resultan conformes, en todos los aspectos significativos, con la normativa aplicable a la gestión de los fondos públicos.</w:t>
      </w:r>
      <w:r>
        <w:rPr>
          <w:rFonts w:ascii="Arial" w:hAnsi="Arial"/>
          <w:color w:val="000000"/>
          <w:kern w:val="28"/>
          <w:sz w:val="25"/>
          <w:szCs w:val="26"/>
        </w:rPr>
        <w:br w:type="page"/>
      </w:r>
    </w:p>
    <w:p w:rsidR="0044767B" w:rsidRPr="00E143CE" w:rsidRDefault="0044767B" w:rsidP="00E143CE">
      <w:pPr>
        <w:pStyle w:val="atitulo1"/>
      </w:pPr>
      <w:bookmarkStart w:id="21" w:name="_Toc75248287"/>
      <w:r w:rsidRPr="00E143CE">
        <w:t xml:space="preserve">V. Resumen de </w:t>
      </w:r>
      <w:r w:rsidR="00A078F5" w:rsidRPr="00E143CE">
        <w:t>las cuentas anuales</w:t>
      </w:r>
      <w:bookmarkEnd w:id="21"/>
      <w:r w:rsidRPr="00E143CE">
        <w:t xml:space="preserve"> </w:t>
      </w:r>
    </w:p>
    <w:p w:rsidR="0044767B" w:rsidRPr="00F81E1C" w:rsidRDefault="0044767B" w:rsidP="000C0956">
      <w:pPr>
        <w:pStyle w:val="texto"/>
        <w:spacing w:after="360"/>
      </w:pPr>
      <w:bookmarkStart w:id="22" w:name="_Toc309383720"/>
      <w:bookmarkStart w:id="23" w:name="_Toc339016609"/>
      <w:bookmarkStart w:id="24" w:name="_Toc442251800"/>
      <w:r w:rsidRPr="00F81E1C">
        <w:t xml:space="preserve">A </w:t>
      </w:r>
      <w:r w:rsidR="00931848" w:rsidRPr="00F81E1C">
        <w:t>continuación,</w:t>
      </w:r>
      <w:r w:rsidRPr="00F81E1C">
        <w:t xml:space="preserve"> se muestran los estados contables más relevantes de </w:t>
      </w:r>
      <w:r w:rsidR="00A078F5" w:rsidRPr="00F81E1C">
        <w:t>las cuentas anuales</w:t>
      </w:r>
      <w:r w:rsidR="008E1D83">
        <w:t xml:space="preserve"> </w:t>
      </w:r>
      <w:r>
        <w:t xml:space="preserve">del </w:t>
      </w:r>
      <w:r w:rsidR="008E1D83">
        <w:t>Parlamento</w:t>
      </w:r>
      <w:r>
        <w:t xml:space="preserve"> </w:t>
      </w:r>
      <w:r w:rsidRPr="00F81E1C">
        <w:t>del ejercicio 20</w:t>
      </w:r>
      <w:r w:rsidR="00DE713C">
        <w:t>20</w:t>
      </w:r>
      <w:r w:rsidRPr="00F81E1C">
        <w:t>.</w:t>
      </w:r>
    </w:p>
    <w:p w:rsidR="0044767B" w:rsidRPr="00E143CE" w:rsidRDefault="0044767B" w:rsidP="00530B50">
      <w:pPr>
        <w:pStyle w:val="atitulo2"/>
        <w:spacing w:before="240"/>
      </w:pPr>
      <w:bookmarkStart w:id="25" w:name="_Toc75248288"/>
      <w:r w:rsidRPr="00E143CE">
        <w:t xml:space="preserve">V.1. Estado de </w:t>
      </w:r>
      <w:r w:rsidR="00F46B2E" w:rsidRPr="00E143CE">
        <w:t xml:space="preserve">liquidación </w:t>
      </w:r>
      <w:r w:rsidRPr="00E143CE">
        <w:t>del presupuesto</w:t>
      </w:r>
      <w:bookmarkEnd w:id="25"/>
      <w:r w:rsidRPr="00E143CE">
        <w:t xml:space="preserve"> </w:t>
      </w:r>
      <w:bookmarkEnd w:id="22"/>
      <w:bookmarkEnd w:id="23"/>
      <w:bookmarkEnd w:id="24"/>
    </w:p>
    <w:p w:rsidR="00924581" w:rsidRDefault="00924581" w:rsidP="0092458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Ejecución del presupuesto de gastos</w:t>
      </w:r>
    </w:p>
    <w:tbl>
      <w:tblPr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1067"/>
        <w:gridCol w:w="1067"/>
        <w:gridCol w:w="1067"/>
        <w:gridCol w:w="1067"/>
        <w:gridCol w:w="1067"/>
        <w:gridCol w:w="1067"/>
      </w:tblGrid>
      <w:tr w:rsidR="00860E3A" w:rsidRPr="008C4BE3" w:rsidTr="0051402A">
        <w:trPr>
          <w:trHeight w:val="255"/>
        </w:trPr>
        <w:tc>
          <w:tcPr>
            <w:tcW w:w="2410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lef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Gastos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 xml:space="preserve">Créditos </w:t>
            </w:r>
          </w:p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iniciales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Modif.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 xml:space="preserve">Créditos </w:t>
            </w:r>
          </w:p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definitivos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ORN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 xml:space="preserve">% </w:t>
            </w:r>
          </w:p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ejecución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Pagos</w:t>
            </w:r>
          </w:p>
        </w:tc>
      </w:tr>
      <w:tr w:rsidR="00860E3A" w:rsidRPr="008C4BE3" w:rsidTr="006B4EEB">
        <w:trPr>
          <w:trHeight w:val="198"/>
        </w:trPr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1. Gastos de personal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8.199.744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8.199.744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7.249.844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7.249.844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2. Compra bienes ctes. y serv.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2.346.926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9.738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2.356.664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1.408.771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1.283.565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4. Transferencias corrientes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3.144.876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49.383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3.194.259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2.997.668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2.988.589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C4BE3" w:rsidP="008C4BE3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5. Cto</w:t>
            </w:r>
            <w:r w:rsidR="00860E3A" w:rsidRPr="008C4BE3">
              <w:rPr>
                <w:sz w:val="18"/>
                <w:szCs w:val="18"/>
                <w:lang w:eastAsia="es-ES"/>
              </w:rPr>
              <w:t>. global y otros imprev.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146.035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146.035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6. Inversiones reales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912.010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240.908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1.152.918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609.953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603.329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8. Activos financieros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57.795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57.795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16.741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16.741</w:t>
            </w:r>
          </w:p>
        </w:tc>
      </w:tr>
      <w:tr w:rsidR="00860E3A" w:rsidRPr="008C4BE3" w:rsidTr="006B4EEB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9. Pasivos financieros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3.005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3.005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8C4BE3">
              <w:rPr>
                <w:sz w:val="18"/>
                <w:szCs w:val="18"/>
                <w:lang w:eastAsia="es-ES"/>
              </w:rPr>
              <w:t>0</w:t>
            </w:r>
          </w:p>
        </w:tc>
      </w:tr>
      <w:tr w:rsidR="00860E3A" w:rsidRPr="008C4BE3" w:rsidTr="0051402A">
        <w:trPr>
          <w:trHeight w:val="255"/>
        </w:trPr>
        <w:tc>
          <w:tcPr>
            <w:tcW w:w="2410" w:type="dxa"/>
            <w:shd w:val="clear" w:color="auto" w:fill="8DB3E2" w:themeFill="text2" w:themeFillTint="66"/>
            <w:noWrap/>
            <w:vAlign w:val="center"/>
            <w:hideMark/>
          </w:tcPr>
          <w:p w:rsidR="00860E3A" w:rsidRPr="008C4BE3" w:rsidRDefault="00860E3A" w:rsidP="008C4BE3">
            <w:pPr>
              <w:pStyle w:val="cuadroCabe"/>
              <w:jc w:val="lef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Total gastos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14.810.391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300.029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15.110.420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12.282.977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81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8C4BE3">
              <w:rPr>
                <w:sz w:val="16"/>
                <w:szCs w:val="16"/>
                <w:lang w:eastAsia="es-ES"/>
              </w:rPr>
              <w:t>12.142.068</w:t>
            </w:r>
          </w:p>
        </w:tc>
      </w:tr>
    </w:tbl>
    <w:p w:rsidR="00924581" w:rsidRDefault="00924581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</w:p>
    <w:p w:rsidR="0044767B" w:rsidRDefault="00F46B2E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  <w:r w:rsidRPr="00F46B2E">
        <w:rPr>
          <w:rFonts w:ascii="Arial" w:hAnsi="Arial" w:cs="Arial"/>
          <w:sz w:val="20"/>
          <w:szCs w:val="20"/>
        </w:rPr>
        <w:t xml:space="preserve">Ejecución del presupuesto de </w:t>
      </w:r>
      <w:r w:rsidR="00CF1D7E">
        <w:rPr>
          <w:rFonts w:ascii="Arial" w:hAnsi="Arial" w:cs="Arial"/>
          <w:sz w:val="20"/>
          <w:szCs w:val="20"/>
        </w:rPr>
        <w:t>ingresos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1429"/>
        <w:gridCol w:w="1240"/>
        <w:gridCol w:w="1111"/>
        <w:gridCol w:w="1094"/>
        <w:gridCol w:w="965"/>
        <w:gridCol w:w="1076"/>
      </w:tblGrid>
      <w:tr w:rsidR="00924581" w:rsidRPr="00C677EA" w:rsidTr="00C677EA">
        <w:trPr>
          <w:trHeight w:val="255"/>
          <w:jc w:val="center"/>
        </w:trPr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lef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Ingresos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Previsión inicial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Modif.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 xml:space="preserve">Previsión </w:t>
            </w:r>
          </w:p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definitiva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DRN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 xml:space="preserve">% </w:t>
            </w:r>
          </w:p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ejecución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Cobros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3. Tasas y otros ingr.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2.860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2.860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43.380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1517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43.380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4. Transf. corrientes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13.834.711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13.834.711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13.834.711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13.834.711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5. Ingr. patrimoniales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0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7. Trasf.de capital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942.205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942.205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942.205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942.205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8. Activos financieros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30.010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300.029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330.039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6F062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32.620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</w:t>
            </w:r>
            <w:r w:rsidR="00917F98" w:rsidRPr="00C677EA">
              <w:rPr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32.620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9. Pasivos financieros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595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595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1008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  <w:lang w:eastAsia="es-ES"/>
              </w:rPr>
            </w:pPr>
            <w:r w:rsidRPr="00C677EA">
              <w:rPr>
                <w:sz w:val="18"/>
                <w:szCs w:val="18"/>
                <w:lang w:eastAsia="es-ES"/>
              </w:rPr>
              <w:t>6.000</w:t>
            </w:r>
          </w:p>
        </w:tc>
      </w:tr>
      <w:tr w:rsidR="00924581" w:rsidRPr="00C677EA" w:rsidTr="00C677EA">
        <w:trPr>
          <w:trHeight w:val="255"/>
          <w:jc w:val="center"/>
        </w:trPr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lef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Total ingresos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14.810.391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300.029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15.110.420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924581" w:rsidRPr="00C677EA" w:rsidRDefault="006F062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14.858.916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98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  <w:lang w:eastAsia="es-ES"/>
              </w:rPr>
            </w:pPr>
            <w:r w:rsidRPr="00C677EA">
              <w:rPr>
                <w:sz w:val="16"/>
                <w:szCs w:val="16"/>
                <w:lang w:eastAsia="es-ES"/>
              </w:rPr>
              <w:t>14.858.916</w:t>
            </w:r>
          </w:p>
        </w:tc>
      </w:tr>
    </w:tbl>
    <w:p w:rsidR="00924581" w:rsidRDefault="00924581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</w:p>
    <w:p w:rsidR="00924581" w:rsidRDefault="00924581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</w:p>
    <w:p w:rsidR="00924581" w:rsidRPr="00F46B2E" w:rsidRDefault="00924581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</w:p>
    <w:p w:rsidR="005924FD" w:rsidRDefault="005924FD" w:rsidP="00EF004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5924FD" w:rsidRDefault="005924FD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bookmarkStart w:id="26" w:name="_Toc39338501"/>
      <w:r>
        <w:br w:type="page"/>
      </w:r>
    </w:p>
    <w:p w:rsidR="005924FD" w:rsidRPr="00E143CE" w:rsidRDefault="005924FD" w:rsidP="00E143CE">
      <w:pPr>
        <w:pStyle w:val="atitulo2"/>
      </w:pPr>
      <w:bookmarkStart w:id="27" w:name="_Toc75248289"/>
      <w:r w:rsidRPr="00E143CE">
        <w:t xml:space="preserve">V.2. </w:t>
      </w:r>
      <w:r w:rsidR="00F46B2E" w:rsidRPr="00E143CE">
        <w:t>R</w:t>
      </w:r>
      <w:r w:rsidRPr="00E143CE">
        <w:t>esultado presupuestario del ejercicio 20</w:t>
      </w:r>
      <w:bookmarkEnd w:id="26"/>
      <w:r w:rsidR="00C821CD" w:rsidRPr="00E143CE">
        <w:t>20</w:t>
      </w:r>
      <w:bookmarkEnd w:id="27"/>
    </w:p>
    <w:p w:rsidR="005924FD" w:rsidRPr="00536A1E" w:rsidRDefault="005924FD" w:rsidP="005924FD">
      <w:pPr>
        <w:keepNext/>
        <w:spacing w:after="0"/>
        <w:ind w:right="-425"/>
        <w:jc w:val="right"/>
        <w:rPr>
          <w:rFonts w:ascii="Arial" w:hAnsi="Arial"/>
          <w:i/>
          <w:iCs/>
          <w:color w:val="000000"/>
          <w:spacing w:val="10"/>
          <w:kern w:val="28"/>
          <w:sz w:val="16"/>
          <w:szCs w:val="16"/>
        </w:rPr>
      </w:pPr>
      <w:bookmarkStart w:id="28" w:name="_Toc309383721"/>
      <w:bookmarkStart w:id="29" w:name="_Toc339016610"/>
      <w:bookmarkStart w:id="30" w:name="_Toc442251801"/>
    </w:p>
    <w:tbl>
      <w:tblPr>
        <w:tblW w:w="9639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31"/>
        <w:gridCol w:w="984"/>
        <w:gridCol w:w="6"/>
        <w:gridCol w:w="76"/>
        <w:gridCol w:w="6"/>
        <w:gridCol w:w="96"/>
        <w:gridCol w:w="799"/>
        <w:gridCol w:w="6"/>
        <w:gridCol w:w="125"/>
        <w:gridCol w:w="6"/>
        <w:gridCol w:w="103"/>
        <w:gridCol w:w="924"/>
        <w:gridCol w:w="1060"/>
        <w:gridCol w:w="12"/>
        <w:gridCol w:w="70"/>
        <w:gridCol w:w="940"/>
        <w:gridCol w:w="12"/>
        <w:gridCol w:w="42"/>
        <w:gridCol w:w="985"/>
      </w:tblGrid>
      <w:tr w:rsidR="005A3B20" w:rsidRPr="00CA7141" w:rsidTr="00990DF3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A3B20" w:rsidRPr="00CA7141" w:rsidRDefault="005A3B20" w:rsidP="00CA7141">
            <w:pPr>
              <w:pStyle w:val="cuadroCabe"/>
              <w:jc w:val="left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CA7141">
            <w:pPr>
              <w:pStyle w:val="cuadroCabe"/>
              <w:rPr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950D62">
            <w:pPr>
              <w:pStyle w:val="cuadroCabe"/>
              <w:jc w:val="center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201</w:t>
            </w:r>
            <w:r w:rsidR="00924581" w:rsidRPr="00CA7141">
              <w:rPr>
                <w:sz w:val="16"/>
                <w:szCs w:val="16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CA7141">
            <w:pPr>
              <w:pStyle w:val="cuadroCabe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CA7141">
            <w:pPr>
              <w:pStyle w:val="cuadroCabe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950D62">
            <w:pPr>
              <w:pStyle w:val="cuadroCabe"/>
              <w:jc w:val="center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20</w:t>
            </w:r>
            <w:r w:rsidR="00924581" w:rsidRPr="00CA7141">
              <w:rPr>
                <w:sz w:val="16"/>
                <w:szCs w:val="16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CA7141">
            <w:pPr>
              <w:pStyle w:val="cuadroCabe"/>
              <w:rPr>
                <w:sz w:val="16"/>
                <w:szCs w:val="16"/>
              </w:rPr>
            </w:pPr>
          </w:p>
        </w:tc>
      </w:tr>
      <w:tr w:rsidR="005924FD" w:rsidRPr="00CA7141" w:rsidTr="00990DF3">
        <w:trPr>
          <w:trHeight w:val="25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CA7141" w:rsidRDefault="005924FD" w:rsidP="00990DF3">
            <w:pPr>
              <w:pStyle w:val="cuadroCabe"/>
              <w:ind w:right="-77"/>
              <w:jc w:val="lef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Conceptos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DR Netos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OR Netas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924581" w:rsidRPr="00CA7141" w:rsidRDefault="005924FD" w:rsidP="00741797">
            <w:pPr>
              <w:pStyle w:val="cuadroCabe"/>
              <w:ind w:left="-184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 xml:space="preserve">Resultado </w:t>
            </w:r>
          </w:p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presup</w:t>
            </w:r>
            <w:r w:rsidR="00DB75CF" w:rsidRPr="00CA7141">
              <w:rPr>
                <w:sz w:val="16"/>
                <w:szCs w:val="16"/>
              </w:rPr>
              <w:t>ues</w:t>
            </w:r>
            <w:r w:rsidRPr="00CA7141">
              <w:rPr>
                <w:sz w:val="16"/>
                <w:szCs w:val="16"/>
              </w:rPr>
              <w:t>t</w:t>
            </w:r>
            <w:r w:rsidRPr="00CA7141">
              <w:rPr>
                <w:sz w:val="16"/>
                <w:szCs w:val="16"/>
              </w:rPr>
              <w:t>a</w:t>
            </w:r>
            <w:r w:rsidRPr="00CA7141">
              <w:rPr>
                <w:sz w:val="16"/>
                <w:szCs w:val="16"/>
              </w:rPr>
              <w:t xml:space="preserve">rio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DR Netos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OR Netas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Resultado</w:t>
            </w:r>
          </w:p>
          <w:p w:rsidR="005924FD" w:rsidRPr="00CA7141" w:rsidRDefault="005924FD" w:rsidP="005C3EE1">
            <w:pPr>
              <w:pStyle w:val="cuadroCabe"/>
              <w:ind w:left="-126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 xml:space="preserve"> presup</w:t>
            </w:r>
            <w:r w:rsidR="00DB75CF" w:rsidRPr="00CA7141">
              <w:rPr>
                <w:sz w:val="16"/>
                <w:szCs w:val="16"/>
              </w:rPr>
              <w:t>ue</w:t>
            </w:r>
            <w:r w:rsidR="00DB75CF" w:rsidRPr="00CA7141">
              <w:rPr>
                <w:sz w:val="16"/>
                <w:szCs w:val="16"/>
              </w:rPr>
              <w:t>s</w:t>
            </w:r>
            <w:r w:rsidR="00DB75CF" w:rsidRPr="00CA7141">
              <w:rPr>
                <w:sz w:val="16"/>
                <w:szCs w:val="16"/>
              </w:rPr>
              <w:t>t</w:t>
            </w:r>
            <w:r w:rsidRPr="00CA7141">
              <w:rPr>
                <w:sz w:val="16"/>
                <w:szCs w:val="16"/>
              </w:rPr>
              <w:t>ario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a. Operaciones corrientes  (capítulos 1 a 5)</w:t>
            </w:r>
          </w:p>
        </w:tc>
        <w:tc>
          <w:tcPr>
            <w:tcW w:w="984" w:type="dxa"/>
            <w:tcBorders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13.286.446</w:t>
            </w:r>
          </w:p>
        </w:tc>
        <w:tc>
          <w:tcPr>
            <w:tcW w:w="983" w:type="dxa"/>
            <w:gridSpan w:val="5"/>
            <w:tcBorders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11.379.511</w:t>
            </w:r>
          </w:p>
        </w:tc>
        <w:tc>
          <w:tcPr>
            <w:tcW w:w="1164" w:type="dxa"/>
            <w:gridSpan w:val="5"/>
            <w:tcBorders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1.906.935</w:t>
            </w: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13.878.091</w:t>
            </w:r>
          </w:p>
        </w:tc>
        <w:tc>
          <w:tcPr>
            <w:tcW w:w="1022" w:type="dxa"/>
            <w:gridSpan w:val="3"/>
            <w:tcBorders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11.656.283</w:t>
            </w:r>
          </w:p>
        </w:tc>
        <w:tc>
          <w:tcPr>
            <w:tcW w:w="1039" w:type="dxa"/>
            <w:gridSpan w:val="3"/>
            <w:tcBorders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2.221.808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b. Operaciones de capital  (capítulos 6 a 7)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1.315.205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935.839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379.366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942.205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609.953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3</w:t>
            </w:r>
            <w:r w:rsidR="00B70754" w:rsidRPr="00B93DE3">
              <w:rPr>
                <w:sz w:val="18"/>
                <w:szCs w:val="18"/>
              </w:rPr>
              <w:t>32.252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1. Total operaciones no financieras (a+b)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14.601.651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12.315.350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2.286.301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14.</w:t>
            </w:r>
            <w:r w:rsidR="00B70754" w:rsidRPr="00B93DE3">
              <w:rPr>
                <w:sz w:val="18"/>
                <w:szCs w:val="18"/>
              </w:rPr>
              <w:t>820.296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12.</w:t>
            </w:r>
            <w:r w:rsidR="00B70754" w:rsidRPr="00B93DE3">
              <w:rPr>
                <w:sz w:val="18"/>
                <w:szCs w:val="18"/>
              </w:rPr>
              <w:t>266.236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2.</w:t>
            </w:r>
            <w:r w:rsidR="00B70754" w:rsidRPr="00B93DE3">
              <w:rPr>
                <w:sz w:val="18"/>
                <w:szCs w:val="18"/>
              </w:rPr>
              <w:t>554.059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c. Activos financieros  (capítulo 8)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32.087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33.424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-1.336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32.</w:t>
            </w:r>
            <w:r w:rsidR="00B70754" w:rsidRPr="00B93DE3">
              <w:rPr>
                <w:sz w:val="18"/>
                <w:szCs w:val="18"/>
              </w:rPr>
              <w:t>620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16.741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15.879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d. Pasivos financieros  (capítulo 9)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6.000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6.000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2. Total operaciones financieras (c+d)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32.087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33.424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-1.336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3</w:t>
            </w:r>
            <w:r w:rsidR="00B70754" w:rsidRPr="00B93DE3">
              <w:rPr>
                <w:sz w:val="18"/>
                <w:szCs w:val="18"/>
              </w:rPr>
              <w:t>8.620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16.741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 w:rsidRPr="00B93DE3">
              <w:rPr>
                <w:sz w:val="18"/>
                <w:szCs w:val="18"/>
              </w:rPr>
              <w:t>21.879</w:t>
            </w:r>
          </w:p>
        </w:tc>
      </w:tr>
      <w:tr w:rsidR="00924581" w:rsidRPr="00CA7141" w:rsidTr="00990DF3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24581" w:rsidRPr="00CA7141" w:rsidRDefault="00924581" w:rsidP="005C3EE1">
            <w:pPr>
              <w:pStyle w:val="cuadroCabe"/>
              <w:jc w:val="lef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I. Resultado presupues. ejercicio (1+2)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14.633.738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24581" w:rsidRPr="00CA7141" w:rsidRDefault="00924581" w:rsidP="005C3EE1">
            <w:pPr>
              <w:pStyle w:val="cuadroCabe"/>
              <w:ind w:left="-87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12.348.774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noWrap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2.284.965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14.</w:t>
            </w:r>
            <w:r w:rsidR="00B70754" w:rsidRPr="00CA7141">
              <w:rPr>
                <w:sz w:val="16"/>
                <w:szCs w:val="16"/>
              </w:rPr>
              <w:t>858.916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12.</w:t>
            </w:r>
            <w:r w:rsidR="00CF4A64" w:rsidRPr="00CA7141">
              <w:rPr>
                <w:sz w:val="16"/>
                <w:szCs w:val="16"/>
              </w:rPr>
              <w:t>2</w:t>
            </w:r>
            <w:r w:rsidR="00B70754" w:rsidRPr="00CA7141">
              <w:rPr>
                <w:sz w:val="16"/>
                <w:szCs w:val="16"/>
              </w:rPr>
              <w:t>82.977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 w:rsidRPr="00CA7141">
              <w:rPr>
                <w:sz w:val="16"/>
                <w:szCs w:val="16"/>
              </w:rPr>
              <w:t>2.</w:t>
            </w:r>
            <w:r w:rsidR="00B70754" w:rsidRPr="00CA7141">
              <w:rPr>
                <w:sz w:val="16"/>
                <w:szCs w:val="16"/>
              </w:rPr>
              <w:t>575.938</w:t>
            </w:r>
          </w:p>
        </w:tc>
      </w:tr>
      <w:tr w:rsidR="005924FD" w:rsidRPr="005C3EE1" w:rsidTr="00990DF3">
        <w:trPr>
          <w:trHeight w:val="198"/>
          <w:jc w:val="center"/>
        </w:trPr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5C3EE1" w:rsidRDefault="005924FD" w:rsidP="005C3EE1">
            <w:pPr>
              <w:pStyle w:val="cuatexto"/>
              <w:jc w:val="lef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Ajustes</w:t>
            </w:r>
          </w:p>
        </w:tc>
        <w:tc>
          <w:tcPr>
            <w:tcW w:w="120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5C3EE1" w:rsidRDefault="005924FD" w:rsidP="005C3EE1">
            <w:pPr>
              <w:pStyle w:val="cuatexto"/>
              <w:jc w:val="left"/>
              <w:rPr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5C3EE1" w:rsidRDefault="005924FD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5924FD" w:rsidRPr="005C3EE1" w:rsidRDefault="005924FD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924FD" w:rsidRPr="005C3EE1" w:rsidRDefault="005924FD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5C3EE1" w:rsidRDefault="005924FD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5C3EE1" w:rsidRDefault="005924FD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445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3. Fondos para financiación de créditos incorporados</w:t>
            </w: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333.487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300.029</w:t>
            </w: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445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4. Desviaciones financiación negativas del ejercicio</w:t>
            </w: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-</w:t>
            </w: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445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5. Desviaciones de financiación positivas del ejercicio</w:t>
            </w: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300.029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368.246</w:t>
            </w: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4453" w:type="dxa"/>
            <w:gridSpan w:val="5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II. Total ajustes (3+4-5)</w:t>
            </w: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33.458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-68.217</w:t>
            </w:r>
          </w:p>
        </w:tc>
      </w:tr>
      <w:tr w:rsidR="00116F46" w:rsidRPr="00DB75CF" w:rsidTr="00990DF3">
        <w:trPr>
          <w:trHeight w:val="255"/>
          <w:jc w:val="center"/>
        </w:trPr>
        <w:tc>
          <w:tcPr>
            <w:tcW w:w="5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116F46" w:rsidRPr="00DB75CF" w:rsidRDefault="00116F46" w:rsidP="00530B50">
            <w:pPr>
              <w:pStyle w:val="cuadroCabe"/>
              <w:jc w:val="left"/>
            </w:pPr>
            <w:r w:rsidRPr="00DB75CF">
              <w:t>Resultado presupuestario ajustado (I+II)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  <w:r w:rsidRPr="00DB75CF">
              <w:t>2.318.423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  <w:r>
              <w:t>2.507.722</w:t>
            </w: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5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Anulación subvención G.P. PODEMOS AHAL DUGU ORAIN BAI 2018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275.530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 w:rsidRPr="005C3EE1">
              <w:rPr>
                <w:sz w:val="18"/>
                <w:szCs w:val="18"/>
              </w:rPr>
              <w:t>-</w:t>
            </w:r>
          </w:p>
        </w:tc>
      </w:tr>
      <w:tr w:rsidR="00116F46" w:rsidRPr="00DB75CF" w:rsidTr="00990DF3">
        <w:trPr>
          <w:trHeight w:val="255"/>
          <w:jc w:val="center"/>
        </w:trPr>
        <w:tc>
          <w:tcPr>
            <w:tcW w:w="5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116F46" w:rsidRPr="00DB75CF" w:rsidRDefault="00116F46" w:rsidP="00530B50">
            <w:pPr>
              <w:pStyle w:val="cuadroCabe"/>
              <w:jc w:val="left"/>
            </w:pPr>
            <w:r w:rsidRPr="00DB75CF">
              <w:t>IMPORTE DEVOLUCIÓN A HACIENDA FORAL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  <w:r>
              <w:t>2.593.953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  <w:r>
              <w:t>2.507.722</w:t>
            </w:r>
          </w:p>
        </w:tc>
      </w:tr>
    </w:tbl>
    <w:p w:rsidR="005924FD" w:rsidRPr="00E143CE" w:rsidRDefault="005924FD" w:rsidP="00472F40">
      <w:pPr>
        <w:pStyle w:val="atitulo2"/>
        <w:spacing w:before="240"/>
      </w:pPr>
      <w:bookmarkStart w:id="31" w:name="_Toc39338502"/>
      <w:bookmarkStart w:id="32" w:name="_Toc75248290"/>
      <w:r w:rsidRPr="00E143CE">
        <w:t xml:space="preserve">V.3. Remanente de Tesorería </w:t>
      </w:r>
      <w:r w:rsidR="00F46B2E" w:rsidRPr="00E143CE">
        <w:t xml:space="preserve">a 31 de diciembre de </w:t>
      </w:r>
      <w:r w:rsidRPr="00E143CE">
        <w:t>20</w:t>
      </w:r>
      <w:bookmarkEnd w:id="31"/>
      <w:r w:rsidR="00C821CD" w:rsidRPr="00E143CE">
        <w:t>20</w:t>
      </w:r>
      <w:bookmarkEnd w:id="32"/>
    </w:p>
    <w:tbl>
      <w:tblPr>
        <w:tblW w:w="87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1077"/>
        <w:gridCol w:w="911"/>
        <w:gridCol w:w="1077"/>
        <w:gridCol w:w="1077"/>
      </w:tblGrid>
      <w:tr w:rsidR="005924FD" w:rsidRPr="0068651A" w:rsidTr="001E51BE">
        <w:trPr>
          <w:trHeight w:val="284"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68651A" w:rsidRDefault="005924FD" w:rsidP="00472F40">
            <w:pPr>
              <w:pStyle w:val="cuadroCabe"/>
              <w:jc w:val="left"/>
            </w:pPr>
            <w:r w:rsidRPr="0068651A">
              <w:t>Componentes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68651A" w:rsidRDefault="005924FD" w:rsidP="00472F40">
            <w:pPr>
              <w:pStyle w:val="cuadroCabe"/>
              <w:jc w:val="right"/>
            </w:pPr>
            <w:r w:rsidRPr="0068651A">
              <w:t>201</w:t>
            </w:r>
            <w:r w:rsidR="007B4658">
              <w:t>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68651A" w:rsidRDefault="007B4658" w:rsidP="00472F40">
            <w:pPr>
              <w:pStyle w:val="cuadroCabe"/>
              <w:jc w:val="right"/>
            </w:pPr>
            <w:r>
              <w:t>2020</w:t>
            </w:r>
          </w:p>
        </w:tc>
      </w:tr>
      <w:tr w:rsidR="005924FD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1. Fondos líquidos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3</w:t>
            </w:r>
            <w:r w:rsidR="007B4658">
              <w:rPr>
                <w:rFonts w:ascii="Arial Narrow" w:hAnsi="Arial Narrow"/>
                <w:spacing w:val="6"/>
              </w:rPr>
              <w:t>.145.498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924FD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3.132.277</w:t>
            </w:r>
          </w:p>
        </w:tc>
      </w:tr>
      <w:tr w:rsidR="005924FD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2.(+) Derechos pendientes de cobro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B4658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5.096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0</w:t>
            </w:r>
          </w:p>
        </w:tc>
      </w:tr>
      <w:tr w:rsidR="00B62F61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B62F61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77" w:firstLine="284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(+) de operaciones no presupuestarias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B62F61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7B4658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5.096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B62F61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0</w:t>
            </w:r>
          </w:p>
        </w:tc>
      </w:tr>
      <w:tr w:rsidR="005924FD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3.(-) Obligaciones pendientes de pago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B4658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2.850.565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2.764.031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 w:val="restart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19" w:firstLine="142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(+) del Presupuesto corriente</w:t>
            </w:r>
          </w:p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19" w:firstLine="142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(+) de operaciones no presupuestarias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118.502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140.909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19" w:firstLine="0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76"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2.732.063</w:t>
            </w:r>
            <w:r w:rsidRPr="00EF0048">
              <w:rPr>
                <w:rFonts w:ascii="Arial Narrow" w:hAnsi="Arial Narrow"/>
                <w:spacing w:val="6"/>
              </w:rPr>
              <w:t>*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2.623.122*</w:t>
            </w:r>
          </w:p>
        </w:tc>
      </w:tr>
      <w:tr w:rsidR="005924FD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I. Remanente de Tesorería Total ( 1+2-3 )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B4658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300.029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368.246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 w:val="restart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II.</w:t>
            </w:r>
            <w:r>
              <w:rPr>
                <w:rFonts w:ascii="Arial Narrow" w:hAnsi="Arial Narrow"/>
                <w:spacing w:val="6"/>
              </w:rPr>
              <w:t xml:space="preserve"> </w:t>
            </w:r>
            <w:r w:rsidRPr="00EF0048">
              <w:rPr>
                <w:rFonts w:ascii="Arial Narrow" w:hAnsi="Arial Narrow"/>
                <w:spacing w:val="6"/>
              </w:rPr>
              <w:t>Exceso de financiación afectada</w:t>
            </w:r>
          </w:p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III.Saldos de dudoso cobro</w:t>
            </w:r>
          </w:p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IV.Remanente de tesorería no afectado (I-II-III)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300.029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368.246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/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0</w:t>
            </w:r>
          </w:p>
        </w:tc>
        <w:tc>
          <w:tcPr>
            <w:tcW w:w="1077" w:type="dxa"/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0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 w:rsidRPr="00EF0048">
              <w:rPr>
                <w:rFonts w:ascii="Arial Narrow" w:hAnsi="Arial Narrow"/>
                <w:spacing w:val="6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0</w:t>
            </w:r>
          </w:p>
        </w:tc>
      </w:tr>
    </w:tbl>
    <w:p w:rsidR="005924FD" w:rsidRDefault="00B62F61" w:rsidP="001E51B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60" w:after="0"/>
        <w:ind w:firstLine="0"/>
        <w:jc w:val="left"/>
        <w:rPr>
          <w:rFonts w:ascii="Arial" w:hAnsi="Arial" w:cs="Arial"/>
          <w:sz w:val="16"/>
          <w:szCs w:val="16"/>
        </w:rPr>
      </w:pPr>
      <w:r w:rsidRPr="00DF4DC2">
        <w:rPr>
          <w:rFonts w:ascii="Arial" w:hAnsi="Arial" w:cs="Arial"/>
          <w:sz w:val="16"/>
          <w:szCs w:val="16"/>
        </w:rPr>
        <w:t>*</w:t>
      </w:r>
      <w:r w:rsidR="00DB75CF">
        <w:rPr>
          <w:rFonts w:ascii="Arial" w:hAnsi="Arial" w:cs="Arial"/>
          <w:sz w:val="16"/>
          <w:szCs w:val="16"/>
        </w:rPr>
        <w:t xml:space="preserve"> </w:t>
      </w:r>
      <w:r w:rsidR="00FE4839">
        <w:rPr>
          <w:rFonts w:ascii="Arial" w:hAnsi="Arial" w:cs="Arial"/>
          <w:sz w:val="16"/>
          <w:szCs w:val="16"/>
        </w:rPr>
        <w:t xml:space="preserve"> </w:t>
      </w:r>
      <w:r w:rsidRPr="00DF4DC2">
        <w:rPr>
          <w:rFonts w:ascii="Arial" w:hAnsi="Arial" w:cs="Arial"/>
          <w:sz w:val="16"/>
          <w:szCs w:val="16"/>
        </w:rPr>
        <w:t>Incluye los fondos a reintegrar a la Hacienda Foral</w:t>
      </w:r>
      <w:r w:rsidR="00DB75CF">
        <w:rPr>
          <w:rFonts w:ascii="Arial" w:hAnsi="Arial" w:cs="Arial"/>
          <w:sz w:val="16"/>
          <w:szCs w:val="16"/>
        </w:rPr>
        <w:t>.</w:t>
      </w:r>
    </w:p>
    <w:p w:rsidR="00C96A71" w:rsidRDefault="00C96A71">
      <w:pPr>
        <w:spacing w:after="0"/>
        <w:ind w:firstLine="0"/>
        <w:jc w:val="left"/>
        <w:rPr>
          <w:rFonts w:ascii="Arial" w:hAnsi="Arial" w:cs="Arial"/>
          <w:spacing w:val="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924FD" w:rsidRPr="00E143CE" w:rsidRDefault="005924FD" w:rsidP="00C96A71">
      <w:pPr>
        <w:pStyle w:val="atitulo2"/>
        <w:spacing w:before="240"/>
      </w:pPr>
      <w:bookmarkStart w:id="33" w:name="_Toc39338503"/>
      <w:bookmarkStart w:id="34" w:name="_Toc75248291"/>
      <w:bookmarkEnd w:id="28"/>
      <w:bookmarkEnd w:id="29"/>
      <w:bookmarkEnd w:id="30"/>
      <w:r w:rsidRPr="00E143CE">
        <w:t>V.4. Balance a 31 de diciembre de 20</w:t>
      </w:r>
      <w:bookmarkEnd w:id="33"/>
      <w:r w:rsidR="00C821CD" w:rsidRPr="00E143CE">
        <w:t>20</w:t>
      </w:r>
      <w:bookmarkEnd w:id="34"/>
    </w:p>
    <w:p w:rsidR="005924FD" w:rsidRPr="0088630B" w:rsidRDefault="005924FD" w:rsidP="00184671">
      <w:pPr>
        <w:pStyle w:val="texto"/>
        <w:spacing w:before="120"/>
        <w:rPr>
          <w:rFonts w:ascii="Arial" w:hAnsi="Arial" w:cs="Arial"/>
          <w:sz w:val="18"/>
          <w:szCs w:val="18"/>
        </w:rPr>
      </w:pPr>
      <w:r w:rsidRPr="0088630B">
        <w:rPr>
          <w:rFonts w:ascii="Arial" w:hAnsi="Arial" w:cs="Arial"/>
          <w:sz w:val="18"/>
          <w:szCs w:val="18"/>
        </w:rPr>
        <w:t>(Después de aplicar el resultado)</w:t>
      </w:r>
    </w:p>
    <w:tbl>
      <w:tblPr>
        <w:tblW w:w="8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9"/>
        <w:gridCol w:w="1438"/>
        <w:gridCol w:w="1292"/>
      </w:tblGrid>
      <w:tr w:rsidR="005924FD" w:rsidRPr="00EB41CF" w:rsidTr="002710B1">
        <w:trPr>
          <w:trHeight w:val="255"/>
        </w:trPr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4FD" w:rsidRPr="00EB41CF" w:rsidRDefault="005924FD" w:rsidP="00D95C38">
            <w:pPr>
              <w:pStyle w:val="cuadroCabe"/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EB41CF" w:rsidRDefault="005924FD" w:rsidP="002710B1">
            <w:pPr>
              <w:pStyle w:val="cuadroCabe"/>
              <w:ind w:right="72"/>
              <w:jc w:val="right"/>
            </w:pPr>
            <w:r w:rsidRPr="00EB41CF">
              <w:t>201</w:t>
            </w:r>
            <w:r w:rsidR="007B4658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EB41CF" w:rsidRDefault="005924FD" w:rsidP="002710B1">
            <w:pPr>
              <w:pStyle w:val="cuadroCabe"/>
              <w:ind w:right="72"/>
              <w:jc w:val="right"/>
            </w:pPr>
            <w:r w:rsidRPr="00EB41CF">
              <w:t>20</w:t>
            </w:r>
            <w:r w:rsidR="007B4658">
              <w:t>20</w:t>
            </w:r>
          </w:p>
        </w:tc>
      </w:tr>
      <w:tr w:rsidR="007B4658" w:rsidRPr="00EB41CF" w:rsidTr="002710B1">
        <w:trPr>
          <w:trHeight w:val="255"/>
        </w:trPr>
        <w:tc>
          <w:tcPr>
            <w:tcW w:w="6010" w:type="dxa"/>
            <w:tcBorders>
              <w:top w:val="single" w:sz="4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EB41CF" w:rsidRDefault="007B4658" w:rsidP="006B137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8"/>
                <w:szCs w:val="24"/>
              </w:rPr>
            </w:pPr>
            <w:r w:rsidRPr="00EB41CF">
              <w:rPr>
                <w:rFonts w:ascii="Arial" w:hAnsi="Arial"/>
                <w:spacing w:val="6"/>
                <w:sz w:val="18"/>
                <w:szCs w:val="24"/>
              </w:rPr>
              <w:t>TOTAL ACTIVO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B4658" w:rsidRPr="00EB41CF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 w:rsidRPr="00EB41CF">
              <w:rPr>
                <w:rFonts w:ascii="Arial" w:hAnsi="Arial"/>
                <w:spacing w:val="6"/>
                <w:sz w:val="18"/>
                <w:szCs w:val="24"/>
              </w:rPr>
              <w:t>19.586.6</w:t>
            </w:r>
            <w:r>
              <w:rPr>
                <w:rFonts w:ascii="Arial" w:hAnsi="Arial"/>
                <w:spacing w:val="6"/>
                <w:sz w:val="18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B4658" w:rsidRPr="00EB41CF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pacing w:val="6"/>
                <w:sz w:val="18"/>
                <w:szCs w:val="24"/>
              </w:rPr>
              <w:t>19.335.521</w:t>
            </w:r>
          </w:p>
        </w:tc>
      </w:tr>
      <w:tr w:rsidR="007B4658" w:rsidRPr="00EB41CF" w:rsidTr="002710B1">
        <w:trPr>
          <w:trHeight w:val="255"/>
        </w:trPr>
        <w:tc>
          <w:tcPr>
            <w:tcW w:w="6010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EB41CF" w:rsidRDefault="007B4658" w:rsidP="006B137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EB41CF">
              <w:rPr>
                <w:rFonts w:ascii="Arial" w:hAnsi="Arial" w:cs="Arial"/>
                <w:spacing w:val="6"/>
                <w:sz w:val="18"/>
                <w:szCs w:val="18"/>
              </w:rPr>
              <w:t>A) Activo no corriente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EB41CF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EB41CF">
              <w:rPr>
                <w:rFonts w:ascii="Arial" w:hAnsi="Arial" w:cs="Arial"/>
                <w:spacing w:val="6"/>
                <w:sz w:val="18"/>
                <w:szCs w:val="18"/>
              </w:rPr>
              <w:t>16.418.552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EB41CF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16.187.297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536A1E">
              <w:rPr>
                <w:rFonts w:ascii="Arial Narrow" w:hAnsi="Arial Narrow"/>
                <w:b/>
                <w:spacing w:val="6"/>
                <w:szCs w:val="24"/>
              </w:rPr>
              <w:t>I. Inmovilizado intangible neto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169.387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144.141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3. Aplicaciones informáticas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167.189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142.178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2060-2806. Aplicaciones informáticas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167.189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142.178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5. Otro inmovilizado intangible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2.198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1.963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2090-2809. Otro inmovilizado inmaterial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2.198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1.963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536A1E">
              <w:rPr>
                <w:rFonts w:ascii="Arial Narrow" w:hAnsi="Arial Narrow"/>
                <w:b/>
                <w:spacing w:val="6"/>
                <w:szCs w:val="24"/>
              </w:rPr>
              <w:t>II. Inmovilizado material neto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16.213.555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16.021.868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2. Construcciones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13.251.734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12.911.374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2110-2811. Edificios y otras construcciones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13.251.734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12.911.374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 xml:space="preserve">5. Otro inmovilizado material 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2.952.547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3.095.988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left" w:pos="1418"/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2140-2814. Maquinaria y utillaje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961.363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862.736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2150-2815. Elementos de transporte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2160-2816. Mobiliario y enseres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29.067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22.264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2170-2817. Equipos procesos de información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196.778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399.235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2190-2819. Otro inmovilizado material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1.765.339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1.811.753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8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6.Inmovilizado en curso</w:t>
            </w:r>
          </w:p>
        </w:tc>
        <w:tc>
          <w:tcPr>
            <w:tcW w:w="1427" w:type="dxa"/>
            <w:vAlign w:val="center"/>
          </w:tcPr>
          <w:p w:rsidR="007B4658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9.274</w:t>
            </w:r>
          </w:p>
        </w:tc>
        <w:tc>
          <w:tcPr>
            <w:tcW w:w="1272" w:type="dxa"/>
            <w:vAlign w:val="center"/>
          </w:tcPr>
          <w:p w:rsidR="007B4658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14.506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2340-Inmovilizado en curso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9.274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14.506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536A1E">
              <w:rPr>
                <w:rFonts w:ascii="Arial Narrow" w:hAnsi="Arial Narrow"/>
                <w:b/>
                <w:spacing w:val="6"/>
                <w:szCs w:val="24"/>
              </w:rPr>
              <w:t>V. Inversiones financieras a largo plazo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35.610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21.288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08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4. Otras inversiones financieras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35.610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21.288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2540. Préstamos a largo plazo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35.610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21.288</w:t>
            </w:r>
          </w:p>
        </w:tc>
      </w:tr>
      <w:tr w:rsidR="007B4658" w:rsidRPr="006B1378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6B1378" w:rsidRDefault="007B4658" w:rsidP="006B137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6B1378">
              <w:rPr>
                <w:rFonts w:ascii="Arial" w:hAnsi="Arial" w:cs="Arial"/>
                <w:spacing w:val="6"/>
                <w:sz w:val="18"/>
                <w:szCs w:val="18"/>
              </w:rPr>
              <w:t>B) Activo corriente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6B1378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6B1378">
              <w:rPr>
                <w:rFonts w:ascii="Arial" w:hAnsi="Arial" w:cs="Arial"/>
                <w:spacing w:val="6"/>
                <w:sz w:val="18"/>
                <w:szCs w:val="18"/>
              </w:rPr>
              <w:t>3.168.098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6B1378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6B1378">
              <w:rPr>
                <w:rFonts w:ascii="Arial" w:hAnsi="Arial" w:cs="Arial"/>
                <w:spacing w:val="6"/>
                <w:sz w:val="18"/>
                <w:szCs w:val="18"/>
              </w:rPr>
              <w:t>3.148.224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536A1E">
              <w:rPr>
                <w:rFonts w:ascii="Arial Narrow" w:hAnsi="Arial Narrow"/>
                <w:b/>
                <w:spacing w:val="6"/>
                <w:szCs w:val="24"/>
              </w:rPr>
              <w:t>III. Deudores y otras cuentas a cobrar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5.096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3.Administraciones Públicas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5.096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4709 – HP deudora conceptos fiscales</w:t>
            </w:r>
          </w:p>
        </w:tc>
        <w:tc>
          <w:tcPr>
            <w:tcW w:w="1427" w:type="dxa"/>
            <w:vAlign w:val="center"/>
          </w:tcPr>
          <w:p w:rsidR="007B4658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524</w:t>
            </w:r>
          </w:p>
        </w:tc>
        <w:tc>
          <w:tcPr>
            <w:tcW w:w="1272" w:type="dxa"/>
            <w:vAlign w:val="center"/>
          </w:tcPr>
          <w:p w:rsidR="007B4658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4490 – Otros deudores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4.572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536A1E">
              <w:rPr>
                <w:rFonts w:ascii="Arial Narrow" w:hAnsi="Arial Narrow"/>
                <w:b/>
                <w:spacing w:val="6"/>
                <w:szCs w:val="24"/>
              </w:rPr>
              <w:t>V. Inversiones financieras a corto plazo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17.504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15.947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4.Otras inversiones financieras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17.504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15.947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5440-534. Préstamos a corto plazo, anticipos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17.504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15.947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536A1E">
              <w:rPr>
                <w:rFonts w:ascii="Arial Narrow" w:hAnsi="Arial Narrow"/>
                <w:b/>
                <w:spacing w:val="6"/>
                <w:szCs w:val="24"/>
              </w:rPr>
              <w:t>VII. Efectivo y otros activos líquidos equivalentes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3.145.498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pacing w:val="6"/>
                <w:szCs w:val="24"/>
              </w:rPr>
              <w:t>3.1</w:t>
            </w:r>
            <w:r w:rsidR="006F0621">
              <w:rPr>
                <w:rFonts w:ascii="Arial Narrow" w:hAnsi="Arial Narrow"/>
                <w:b/>
                <w:spacing w:val="6"/>
                <w:szCs w:val="24"/>
              </w:rPr>
              <w:t>32</w:t>
            </w:r>
            <w:r>
              <w:rPr>
                <w:rFonts w:ascii="Arial Narrow" w:hAnsi="Arial Narrow"/>
                <w:b/>
                <w:spacing w:val="6"/>
                <w:szCs w:val="24"/>
              </w:rPr>
              <w:t>.277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80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1. Caja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1.130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2.6</w:t>
            </w:r>
            <w:r w:rsidR="00917F98">
              <w:rPr>
                <w:rFonts w:ascii="Arial Narrow" w:hAnsi="Arial Narrow"/>
                <w:spacing w:val="6"/>
                <w:szCs w:val="24"/>
              </w:rPr>
              <w:t>6</w:t>
            </w:r>
            <w:r>
              <w:rPr>
                <w:rFonts w:ascii="Arial Narrow" w:hAnsi="Arial Narrow"/>
                <w:spacing w:val="6"/>
                <w:szCs w:val="24"/>
              </w:rPr>
              <w:t>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5700 – Caja efectivo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1.130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2.6</w:t>
            </w:r>
            <w:r w:rsidR="00917F98">
              <w:rPr>
                <w:rFonts w:ascii="Arial Narrow" w:hAnsi="Arial Narrow"/>
                <w:spacing w:val="6"/>
                <w:szCs w:val="24"/>
              </w:rPr>
              <w:t>6</w:t>
            </w:r>
            <w:r>
              <w:rPr>
                <w:rFonts w:ascii="Arial Narrow" w:hAnsi="Arial Narrow"/>
                <w:spacing w:val="6"/>
                <w:szCs w:val="24"/>
              </w:rPr>
              <w:t>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80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2. Bancos e instituciones de crédito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3.144.368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3.129.613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5711 – C.C. Caja Rural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3.144.368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3.129.613</w:t>
            </w:r>
          </w:p>
        </w:tc>
      </w:tr>
      <w:tr w:rsidR="007B4658" w:rsidRPr="0073436C" w:rsidTr="002710B1">
        <w:trPr>
          <w:trHeight w:val="284"/>
        </w:trPr>
        <w:tc>
          <w:tcPr>
            <w:tcW w:w="6010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3436C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3436C">
              <w:rPr>
                <w:rFonts w:ascii="Arial" w:hAnsi="Arial" w:cs="Arial"/>
                <w:spacing w:val="6"/>
                <w:sz w:val="18"/>
                <w:szCs w:val="18"/>
              </w:rPr>
              <w:t>CUENTAS DE ORDEN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73436C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3436C">
              <w:rPr>
                <w:rFonts w:ascii="Arial" w:hAnsi="Arial" w:cs="Arial"/>
                <w:spacing w:val="6"/>
                <w:sz w:val="18"/>
                <w:szCs w:val="18"/>
              </w:rPr>
              <w:t>12.442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73436C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3436C">
              <w:rPr>
                <w:rFonts w:ascii="Arial" w:hAnsi="Arial" w:cs="Arial"/>
                <w:spacing w:val="6"/>
                <w:sz w:val="18"/>
                <w:szCs w:val="18"/>
              </w:rPr>
              <w:t>18.801</w:t>
            </w:r>
          </w:p>
        </w:tc>
      </w:tr>
      <w:tr w:rsidR="007B4658" w:rsidRPr="00536A1E" w:rsidTr="002710B1">
        <w:trPr>
          <w:trHeight w:val="284"/>
        </w:trPr>
        <w:tc>
          <w:tcPr>
            <w:tcW w:w="6010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Avales y garantías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12.442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18.801</w:t>
            </w:r>
          </w:p>
        </w:tc>
      </w:tr>
      <w:tr w:rsidR="007B4658" w:rsidRPr="00536A1E" w:rsidTr="002710B1">
        <w:trPr>
          <w:trHeight w:val="284"/>
        </w:trPr>
        <w:tc>
          <w:tcPr>
            <w:tcW w:w="6010" w:type="dxa"/>
            <w:tcBorders>
              <w:top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F879D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0520 – Avales recibidos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12.442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18.801</w:t>
            </w:r>
          </w:p>
        </w:tc>
      </w:tr>
    </w:tbl>
    <w:p w:rsidR="00276A29" w:rsidRDefault="00276A29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413471" w:rsidRDefault="00413471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413471" w:rsidRDefault="00413471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413471" w:rsidRDefault="00413471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5"/>
          <w:szCs w:val="25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6"/>
        <w:gridCol w:w="1693"/>
        <w:gridCol w:w="1580"/>
      </w:tblGrid>
      <w:tr w:rsidR="0088630B" w:rsidRPr="00EB41CF" w:rsidTr="0062063B">
        <w:trPr>
          <w:trHeight w:val="255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30B" w:rsidRPr="00EB41CF" w:rsidRDefault="0088630B" w:rsidP="00D95C38">
            <w:pPr>
              <w:pStyle w:val="cuadroCabe"/>
              <w:rPr>
                <w:snapToGrid w:val="0"/>
                <w:highlight w:val="yellow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8630B" w:rsidRPr="00EB41CF" w:rsidRDefault="0088630B" w:rsidP="009A1659">
            <w:pPr>
              <w:pStyle w:val="cuadroCabe"/>
              <w:jc w:val="right"/>
              <w:rPr>
                <w:rFonts w:cs="Arial"/>
              </w:rPr>
            </w:pPr>
            <w:r w:rsidRPr="00EB41CF">
              <w:rPr>
                <w:rFonts w:cs="Arial"/>
              </w:rPr>
              <w:t>201</w:t>
            </w:r>
            <w:r w:rsidR="007B4658">
              <w:rPr>
                <w:rFonts w:cs="Arial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8630B" w:rsidRPr="00EB41CF" w:rsidRDefault="0088630B" w:rsidP="009A1659">
            <w:pPr>
              <w:pStyle w:val="cuadroCabe"/>
              <w:jc w:val="right"/>
              <w:rPr>
                <w:rFonts w:cs="Arial"/>
              </w:rPr>
            </w:pPr>
            <w:r w:rsidRPr="00EB41CF">
              <w:rPr>
                <w:rFonts w:cs="Arial"/>
              </w:rPr>
              <w:t>20</w:t>
            </w:r>
            <w:r w:rsidR="007B4658">
              <w:rPr>
                <w:rFonts w:cs="Arial"/>
              </w:rPr>
              <w:t>20</w:t>
            </w:r>
          </w:p>
        </w:tc>
      </w:tr>
      <w:tr w:rsidR="007B4658" w:rsidRPr="00EB41CF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EB41CF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/>
                <w:spacing w:val="6"/>
                <w:sz w:val="18"/>
                <w:szCs w:val="24"/>
              </w:rPr>
            </w:pPr>
            <w:r w:rsidRPr="00EB41CF">
              <w:rPr>
                <w:rFonts w:ascii="Arial" w:hAnsi="Arial"/>
                <w:spacing w:val="6"/>
                <w:sz w:val="18"/>
                <w:szCs w:val="24"/>
              </w:rPr>
              <w:t>TOTAL PASIVO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EB41CF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 w:rsidRPr="00EB41CF">
              <w:rPr>
                <w:rFonts w:ascii="Arial" w:hAnsi="Arial"/>
                <w:spacing w:val="6"/>
                <w:sz w:val="18"/>
                <w:szCs w:val="24"/>
              </w:rPr>
              <w:t>19.586.650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EB41CF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pacing w:val="6"/>
                <w:sz w:val="18"/>
                <w:szCs w:val="24"/>
              </w:rPr>
              <w:t>19.335.521</w:t>
            </w:r>
          </w:p>
        </w:tc>
      </w:tr>
      <w:tr w:rsidR="007B4658" w:rsidRPr="00760B75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60B75" w:rsidRDefault="007B4658" w:rsidP="00760B7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60B75">
              <w:rPr>
                <w:rFonts w:ascii="Arial" w:hAnsi="Arial" w:cs="Arial"/>
                <w:spacing w:val="6"/>
                <w:sz w:val="18"/>
                <w:szCs w:val="18"/>
              </w:rPr>
              <w:t>A) Patrimonio neto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7B4658" w:rsidP="00760B7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60B75">
              <w:rPr>
                <w:rFonts w:ascii="Arial" w:hAnsi="Arial" w:cs="Arial"/>
                <w:spacing w:val="6"/>
                <w:sz w:val="18"/>
                <w:szCs w:val="18"/>
              </w:rPr>
              <w:t>16.725.553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18110C" w:rsidP="00760B7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60B75">
              <w:rPr>
                <w:rFonts w:ascii="Arial" w:hAnsi="Arial" w:cs="Arial"/>
                <w:spacing w:val="6"/>
                <w:sz w:val="18"/>
                <w:szCs w:val="18"/>
              </w:rPr>
              <w:t>16.554.958</w:t>
            </w:r>
          </w:p>
        </w:tc>
      </w:tr>
      <w:tr w:rsidR="007B4658" w:rsidRPr="00760B75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760B75">
              <w:rPr>
                <w:rFonts w:ascii="Arial Narrow" w:hAnsi="Arial Narrow"/>
                <w:b/>
                <w:spacing w:val="6"/>
                <w:szCs w:val="24"/>
              </w:rPr>
              <w:t>I. Patrimonio aportado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760B75">
              <w:rPr>
                <w:rFonts w:ascii="Arial Narrow" w:hAnsi="Arial Narrow"/>
                <w:b/>
                <w:spacing w:val="6"/>
                <w:szCs w:val="24"/>
              </w:rPr>
              <w:t>14.887.337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760B75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760B75">
              <w:rPr>
                <w:rFonts w:ascii="Arial Narrow" w:hAnsi="Arial Narrow"/>
                <w:b/>
                <w:spacing w:val="6"/>
                <w:szCs w:val="24"/>
              </w:rPr>
              <w:t>14.282.128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1000. Patrimonio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8.183.052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7.577.843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1001-1070. Patrimonio recibido en adscripción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6.704.285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6.704.285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II. Patrimonio generado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2B62D9" w:rsidRDefault="00917F9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300.029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2B62D9" w:rsidRDefault="00917F9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368.246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2.Resultados del ejercicio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300.029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368.246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1291. Fondos retenidos pendientes de aplicación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300.029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368.246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IV. Otros incrementos patrimoniales pendientes aplicación resu</w:t>
            </w:r>
            <w:r w:rsidRPr="002B62D9">
              <w:rPr>
                <w:rFonts w:ascii="Arial Narrow" w:hAnsi="Arial Narrow"/>
                <w:b/>
                <w:spacing w:val="6"/>
                <w:szCs w:val="24"/>
              </w:rPr>
              <w:t>l</w:t>
            </w:r>
            <w:r w:rsidRPr="002B62D9">
              <w:rPr>
                <w:rFonts w:ascii="Arial Narrow" w:hAnsi="Arial Narrow"/>
                <w:b/>
                <w:spacing w:val="6"/>
                <w:szCs w:val="24"/>
              </w:rPr>
              <w:t>tados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1.538.187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2B62D9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1.904.584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1300.Subvenciones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1.538.187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6F062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1.</w:t>
            </w:r>
            <w:r w:rsidR="006F0621">
              <w:rPr>
                <w:rFonts w:ascii="Arial Narrow" w:hAnsi="Arial Narrow"/>
                <w:spacing w:val="6"/>
                <w:szCs w:val="24"/>
              </w:rPr>
              <w:t>9</w:t>
            </w:r>
            <w:r>
              <w:rPr>
                <w:rFonts w:ascii="Arial Narrow" w:hAnsi="Arial Narrow"/>
                <w:spacing w:val="6"/>
                <w:szCs w:val="24"/>
              </w:rPr>
              <w:t>04.584</w:t>
            </w:r>
          </w:p>
        </w:tc>
      </w:tr>
      <w:tr w:rsidR="007B4658" w:rsidRPr="00760B75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760B75">
              <w:rPr>
                <w:rFonts w:ascii="Arial" w:hAnsi="Arial" w:cs="Arial"/>
                <w:b/>
                <w:spacing w:val="6"/>
                <w:sz w:val="18"/>
                <w:szCs w:val="18"/>
              </w:rPr>
              <w:t>B) Pasivo no corriente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760B75">
              <w:rPr>
                <w:rFonts w:ascii="Arial" w:hAnsi="Arial" w:cs="Arial"/>
                <w:b/>
                <w:spacing w:val="6"/>
                <w:sz w:val="18"/>
                <w:szCs w:val="18"/>
              </w:rPr>
              <w:t>10.532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18110C" w:rsidP="0018110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760B75">
              <w:rPr>
                <w:rFonts w:ascii="Arial" w:hAnsi="Arial" w:cs="Arial"/>
                <w:b/>
                <w:spacing w:val="6"/>
                <w:sz w:val="18"/>
                <w:szCs w:val="18"/>
              </w:rPr>
              <w:t>10.532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6F4647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1800. Fianzas a LP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10.532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10.532</w:t>
            </w:r>
          </w:p>
        </w:tc>
      </w:tr>
      <w:tr w:rsidR="007B4658" w:rsidRPr="00760B75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760B75">
              <w:rPr>
                <w:rFonts w:ascii="Arial" w:hAnsi="Arial" w:cs="Arial"/>
                <w:b/>
                <w:spacing w:val="6"/>
                <w:sz w:val="18"/>
                <w:szCs w:val="18"/>
              </w:rPr>
              <w:t>C) Pasivo corriente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760B75">
              <w:rPr>
                <w:rFonts w:ascii="Arial" w:hAnsi="Arial" w:cs="Arial"/>
                <w:b/>
                <w:spacing w:val="6"/>
                <w:sz w:val="18"/>
                <w:szCs w:val="18"/>
              </w:rPr>
              <w:t>2.850.565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760B75">
              <w:rPr>
                <w:rFonts w:ascii="Arial" w:hAnsi="Arial" w:cs="Arial"/>
                <w:b/>
                <w:spacing w:val="6"/>
                <w:sz w:val="18"/>
                <w:szCs w:val="18"/>
              </w:rPr>
              <w:t>2.770.031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I. Provisiones a corto plazo Deudas a corto plazo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2B62D9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0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II. Deudas a corto plazo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2B62D9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6.000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80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4.Otras deudas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6.000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5600-5200.Fianzas y depósitos recibidos a corto plazo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6.000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IV. Acreedores y otras cuentas a pagar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2.850.565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2B62D9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 w:rsidRPr="002B62D9">
              <w:rPr>
                <w:rFonts w:ascii="Arial Narrow" w:hAnsi="Arial Narrow"/>
                <w:b/>
                <w:spacing w:val="6"/>
                <w:szCs w:val="24"/>
              </w:rPr>
              <w:t>2.764.031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1.Acreedores por operaciones de gestión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118.567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140.909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48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40</w:t>
            </w:r>
            <w:r>
              <w:rPr>
                <w:rFonts w:ascii="Arial Narrow" w:hAnsi="Arial Narrow"/>
                <w:spacing w:val="6"/>
                <w:szCs w:val="24"/>
              </w:rPr>
              <w:t>0</w:t>
            </w:r>
            <w:r w:rsidRPr="00536A1E">
              <w:rPr>
                <w:rFonts w:ascii="Arial Narrow" w:hAnsi="Arial Narrow"/>
                <w:spacing w:val="6"/>
                <w:szCs w:val="24"/>
              </w:rPr>
              <w:t>0. Acreedores obligaciones reconocidas presto. corriente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118.502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140.909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48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4199 – Otros acreedores</w:t>
            </w:r>
          </w:p>
        </w:tc>
        <w:tc>
          <w:tcPr>
            <w:tcW w:w="1693" w:type="dxa"/>
            <w:vAlign w:val="center"/>
          </w:tcPr>
          <w:p w:rsidR="007B4658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65</w:t>
            </w:r>
          </w:p>
        </w:tc>
        <w:tc>
          <w:tcPr>
            <w:tcW w:w="1580" w:type="dxa"/>
            <w:vAlign w:val="center"/>
          </w:tcPr>
          <w:p w:rsidR="007B4658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3.Administraciones Públicas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2.731.998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2.623.122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4750. H.P. acreedora IRPF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4751. H.P. Acreedora Derechos Pasivos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4752. H.P. Acreedora Uso Especial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4760. Hacienda acreedora por devolución de créditos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2.593.953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2.507.722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4770. Seguridad Social acreedora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138.045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917F9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115.40</w:t>
            </w:r>
            <w:r w:rsidR="00917F98">
              <w:rPr>
                <w:rFonts w:ascii="Arial Narrow" w:hAnsi="Arial Narrow"/>
                <w:spacing w:val="6"/>
                <w:szCs w:val="24"/>
              </w:rPr>
              <w:t>0</w:t>
            </w:r>
          </w:p>
        </w:tc>
      </w:tr>
      <w:tr w:rsidR="007B4658" w:rsidRPr="0073436C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3436C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3436C">
              <w:rPr>
                <w:rFonts w:ascii="Arial" w:hAnsi="Arial" w:cs="Arial"/>
                <w:spacing w:val="6"/>
                <w:sz w:val="18"/>
                <w:szCs w:val="18"/>
              </w:rPr>
              <w:t>CUENTAS DE ORDEN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3436C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3436C">
              <w:rPr>
                <w:rFonts w:ascii="Arial" w:hAnsi="Arial" w:cs="Arial"/>
                <w:spacing w:val="6"/>
                <w:sz w:val="18"/>
                <w:szCs w:val="18"/>
              </w:rPr>
              <w:t>12.442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3436C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3436C">
              <w:rPr>
                <w:rFonts w:ascii="Arial" w:hAnsi="Arial" w:cs="Arial"/>
                <w:spacing w:val="6"/>
                <w:sz w:val="18"/>
                <w:szCs w:val="18"/>
              </w:rPr>
              <w:t>18.801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 w:rsidRPr="00536A1E">
              <w:rPr>
                <w:rFonts w:ascii="Arial Narrow" w:hAnsi="Arial Narrow"/>
                <w:spacing w:val="6"/>
                <w:szCs w:val="24"/>
              </w:rPr>
              <w:t>Avales y garantías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12.442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18.801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0570 Avalistas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12.442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pacing w:val="6"/>
                <w:szCs w:val="24"/>
              </w:rPr>
              <w:t>18.801</w:t>
            </w:r>
          </w:p>
        </w:tc>
      </w:tr>
    </w:tbl>
    <w:p w:rsidR="005924FD" w:rsidRPr="00F25A3F" w:rsidRDefault="005924FD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5924FD" w:rsidRDefault="005924FD" w:rsidP="005924FD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5924FD" w:rsidRPr="00E143CE" w:rsidRDefault="005924FD" w:rsidP="007263E3">
      <w:pPr>
        <w:pStyle w:val="atitulo2"/>
        <w:spacing w:before="240"/>
      </w:pPr>
      <w:bookmarkStart w:id="35" w:name="_Toc39338504"/>
      <w:bookmarkStart w:id="36" w:name="_Toc75248292"/>
      <w:r w:rsidRPr="00E143CE">
        <w:t>V.5. Cuenta del resultado económico-patrimonial 20</w:t>
      </w:r>
      <w:bookmarkEnd w:id="35"/>
      <w:r w:rsidR="00C821CD" w:rsidRPr="00E143CE">
        <w:t>20</w:t>
      </w:r>
      <w:bookmarkEnd w:id="36"/>
    </w:p>
    <w:p w:rsidR="005924FD" w:rsidRPr="00536A1E" w:rsidRDefault="005924FD" w:rsidP="000D321B">
      <w:pPr>
        <w:keepNext/>
        <w:spacing w:after="0"/>
        <w:ind w:firstLine="0"/>
        <w:jc w:val="right"/>
        <w:rPr>
          <w:rFonts w:ascii="Arial" w:hAnsi="Arial"/>
          <w:i/>
          <w:iCs/>
          <w:color w:val="000000"/>
          <w:spacing w:val="10"/>
          <w:kern w:val="28"/>
          <w:sz w:val="16"/>
          <w:szCs w:val="16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1"/>
        <w:gridCol w:w="1824"/>
        <w:gridCol w:w="1184"/>
      </w:tblGrid>
      <w:tr w:rsidR="005924FD" w:rsidRPr="00EB41CF" w:rsidTr="000C4AC4">
        <w:trPr>
          <w:trHeight w:val="255"/>
          <w:jc w:val="center"/>
        </w:trPr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EB41CF" w:rsidRDefault="005924FD" w:rsidP="002A22BD">
            <w:pPr>
              <w:pStyle w:val="cuadroCabe"/>
              <w:jc w:val="left"/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EB41CF" w:rsidRDefault="005924FD" w:rsidP="002A22BD">
            <w:pPr>
              <w:pStyle w:val="cuadroCabe"/>
              <w:jc w:val="right"/>
            </w:pPr>
            <w:r w:rsidRPr="00EB41CF">
              <w:t>201</w:t>
            </w:r>
            <w:r w:rsidR="007B4658">
              <w:t>9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EB41CF" w:rsidRDefault="005924FD" w:rsidP="002A22BD">
            <w:pPr>
              <w:pStyle w:val="cuadroCabe"/>
              <w:jc w:val="right"/>
            </w:pPr>
            <w:r w:rsidRPr="00EB41CF">
              <w:t>2</w:t>
            </w:r>
            <w:r w:rsidR="007B4658">
              <w:t>020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2. Transferencias y subvenciones recibidas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13.725.251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14.410.519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a) Del ejercicio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13.725.251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14.410.519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a.2) Transferencias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13.725.251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14.410.519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7500.Transferencias capital G.N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538.911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575.808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7510.Transferencias corrientes G.N.</w:t>
            </w:r>
          </w:p>
        </w:tc>
        <w:tc>
          <w:tcPr>
            <w:tcW w:w="1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13.186.340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13.834.711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3. Ventas netas y prestaciones de servicios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6. Otros ingresos de gestión ordinaria</w:t>
            </w:r>
          </w:p>
        </w:tc>
        <w:tc>
          <w:tcPr>
            <w:tcW w:w="1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100.106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43.3</w:t>
            </w:r>
            <w:r w:rsidR="00917F98">
              <w:rPr>
                <w:rFonts w:ascii="Arial Narrow" w:hAnsi="Arial Narrow"/>
                <w:spacing w:val="6"/>
              </w:rPr>
              <w:t>79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7730.Reintegros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92.756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41.92</w:t>
            </w:r>
            <w:r w:rsidR="00917F98">
              <w:rPr>
                <w:rFonts w:ascii="Arial Narrow" w:hAnsi="Arial Narrow"/>
                <w:spacing w:val="6"/>
              </w:rPr>
              <w:t>7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7770.Otros ingresos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7.350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1.452</w:t>
            </w:r>
          </w:p>
        </w:tc>
      </w:tr>
      <w:tr w:rsidR="007B4658" w:rsidRPr="00536A1E" w:rsidTr="000C4AC4">
        <w:trPr>
          <w:trHeight w:val="255"/>
          <w:jc w:val="center"/>
        </w:trPr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536A1E" w:rsidRDefault="007B4658" w:rsidP="002A22BD">
            <w:pPr>
              <w:pStyle w:val="cuadroCabe"/>
              <w:jc w:val="left"/>
            </w:pPr>
            <w:r w:rsidRPr="00536A1E">
              <w:t>A) Total ingresos gestión ordinaria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B4658" w:rsidRPr="00536A1E" w:rsidRDefault="007B4658" w:rsidP="002A22BD">
            <w:pPr>
              <w:pStyle w:val="cuadroCabe"/>
              <w:jc w:val="right"/>
            </w:pPr>
            <w:r>
              <w:t>13.825.357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536A1E" w:rsidRDefault="00A12BFC" w:rsidP="002A22BD">
            <w:pPr>
              <w:pStyle w:val="cuadroCabe"/>
              <w:jc w:val="right"/>
            </w:pPr>
            <w:r>
              <w:t>14.453.89</w:t>
            </w:r>
            <w:r w:rsidR="00917F98">
              <w:t>8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8. Gastos de personal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7.385.308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7.268.039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a) Sueldos, salarios y asimilados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6.230.999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6.071.554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6400.Sueldos y salarios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2.725.825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2.743.806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6401.Sueldos personal eventual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547.014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571.321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6410.Sueldos personal funcionario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2.637.157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2.615.952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6411.Sueldos personal contratado</w:t>
            </w:r>
          </w:p>
        </w:tc>
        <w:tc>
          <w:tcPr>
            <w:tcW w:w="1851" w:type="dxa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256.201</w:t>
            </w:r>
          </w:p>
        </w:tc>
        <w:tc>
          <w:tcPr>
            <w:tcW w:w="1201" w:type="dxa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81.508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6402.Dietas y locomoción parlamentarios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7.136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6.830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6412.Otras dietas y locomoción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6.336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1.862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6449.Otros gastos sociales personal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35.105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34.0</w:t>
            </w:r>
            <w:r w:rsidR="006F0621">
              <w:rPr>
                <w:rFonts w:ascii="Arial Narrow" w:hAnsi="Arial Narrow"/>
                <w:spacing w:val="6"/>
              </w:rPr>
              <w:t>50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6409.Otros gastos sociales parlamentarios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16.225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16.225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b) Cargas sociales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1.154.309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1.196.485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6420.Seguridad social a cargo empleador</w:t>
            </w:r>
          </w:p>
        </w:tc>
        <w:tc>
          <w:tcPr>
            <w:tcW w:w="1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1.154.309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1.196.485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9. Transferencias y subvenciones concedidas</w:t>
            </w:r>
          </w:p>
        </w:tc>
        <w:tc>
          <w:tcPr>
            <w:tcW w:w="1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2.760.623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2.997.668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6500.Transferencias corrientes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2.610.390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2.832.758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6510-Subvenciones</w:t>
            </w:r>
          </w:p>
        </w:tc>
        <w:tc>
          <w:tcPr>
            <w:tcW w:w="1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150.233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164.910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11. Otros gastos de gestión ordinaria</w:t>
            </w:r>
          </w:p>
        </w:tc>
        <w:tc>
          <w:tcPr>
            <w:tcW w:w="1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1.233.580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1.390.57</w:t>
            </w:r>
            <w:r w:rsidR="00917F98">
              <w:rPr>
                <w:rFonts w:ascii="Arial Narrow" w:hAnsi="Arial Narrow"/>
                <w:spacing w:val="6"/>
              </w:rPr>
              <w:t>6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a) Suministros y servicios exteriores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771.244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956.7</w:t>
            </w:r>
            <w:r w:rsidR="00917F98">
              <w:rPr>
                <w:rFonts w:ascii="Arial Narrow" w:hAnsi="Arial Narrow"/>
                <w:spacing w:val="6"/>
              </w:rPr>
              <w:t>40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c) Otros</w:t>
            </w:r>
          </w:p>
        </w:tc>
        <w:tc>
          <w:tcPr>
            <w:tcW w:w="1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462.336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433.836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12. Amortización del inmovilizado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772.740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826.886</w:t>
            </w:r>
          </w:p>
        </w:tc>
      </w:tr>
      <w:tr w:rsidR="007B4658" w:rsidRPr="00536A1E" w:rsidTr="000C4AC4">
        <w:trPr>
          <w:trHeight w:val="255"/>
          <w:jc w:val="center"/>
        </w:trPr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536A1E" w:rsidRDefault="007B4658" w:rsidP="002A22BD">
            <w:pPr>
              <w:pStyle w:val="cuadroCabe"/>
              <w:jc w:val="left"/>
            </w:pPr>
            <w:r w:rsidRPr="00536A1E">
              <w:t>B) Total gastos de gestión ordinaria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B4658" w:rsidRPr="00536A1E" w:rsidRDefault="007B4658" w:rsidP="002A22BD">
            <w:pPr>
              <w:pStyle w:val="cuadroCabe"/>
              <w:jc w:val="right"/>
            </w:pPr>
            <w:r>
              <w:t>12.152.251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536A1E" w:rsidRDefault="00234700" w:rsidP="002A22BD">
            <w:pPr>
              <w:pStyle w:val="cuadroCabe"/>
              <w:jc w:val="right"/>
            </w:pPr>
            <w:r>
              <w:t>12.483.169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 w:rsidRPr="00536A1E">
              <w:rPr>
                <w:rFonts w:ascii="Arial Narrow" w:hAnsi="Arial Narrow" w:cs="Arial"/>
                <w:b/>
                <w:spacing w:val="6"/>
              </w:rPr>
              <w:t>I.   Resultado (ahorro o desahorro) de la gestión ordinaria (A-B)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 w:cs="Arial"/>
                <w:b/>
                <w:spacing w:val="6"/>
              </w:rPr>
              <w:t>1.673.106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 w:cs="Arial"/>
                <w:b/>
                <w:spacing w:val="6"/>
              </w:rPr>
              <w:t>1.970.729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 xml:space="preserve">13. </w:t>
            </w:r>
            <w:r>
              <w:rPr>
                <w:rFonts w:ascii="Arial Narrow" w:hAnsi="Arial Narrow"/>
                <w:spacing w:val="6"/>
              </w:rPr>
              <w:t>Otros ingresos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275.530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 w:rsidRPr="00536A1E">
              <w:rPr>
                <w:rFonts w:ascii="Arial Narrow" w:hAnsi="Arial Narrow" w:cs="Arial"/>
                <w:b/>
                <w:spacing w:val="6"/>
              </w:rPr>
              <w:t>II.  Resultado de las operaciones no financieras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 w:cs="Arial"/>
                <w:b/>
                <w:spacing w:val="6"/>
              </w:rPr>
              <w:t>1.948.636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 w:cs="Arial"/>
                <w:b/>
                <w:spacing w:val="6"/>
              </w:rPr>
              <w:t>1.970.729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 w:rsidRPr="00536A1E">
              <w:rPr>
                <w:rFonts w:ascii="Arial Narrow" w:hAnsi="Arial Narrow"/>
                <w:spacing w:val="6"/>
              </w:rPr>
              <w:t>15. Ingresos financieros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  <w:spacing w:val="6"/>
              </w:rPr>
              <w:t>0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 w:rsidRPr="00536A1E">
              <w:rPr>
                <w:rFonts w:ascii="Arial Narrow" w:hAnsi="Arial Narrow" w:cs="Arial"/>
                <w:b/>
                <w:spacing w:val="6"/>
              </w:rPr>
              <w:t>III. Resultado de operaciones financieras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 w:cs="Arial"/>
                <w:b/>
                <w:spacing w:val="6"/>
              </w:rPr>
              <w:t>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 w:cs="Arial"/>
                <w:b/>
                <w:spacing w:val="6"/>
              </w:rPr>
              <w:t>0</w:t>
            </w:r>
          </w:p>
        </w:tc>
      </w:tr>
      <w:tr w:rsidR="007B4658" w:rsidRPr="00EB41CF" w:rsidTr="000C4AC4">
        <w:trPr>
          <w:trHeight w:val="255"/>
          <w:jc w:val="center"/>
        </w:trPr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EB41CF" w:rsidRDefault="007B4658" w:rsidP="002A22BD">
            <w:pPr>
              <w:pStyle w:val="cuadroCabe"/>
              <w:jc w:val="left"/>
            </w:pPr>
            <w:r w:rsidRPr="00EB41CF">
              <w:t>IV. Resultado (ahorro o desahorro) neto del ejercicio (II+III)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B4658" w:rsidRPr="00EB41CF" w:rsidRDefault="007B4658" w:rsidP="002A22BD">
            <w:pPr>
              <w:pStyle w:val="cuadroCabe"/>
              <w:jc w:val="right"/>
            </w:pPr>
            <w:r w:rsidRPr="00EB41CF">
              <w:t>1.948.636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EB41CF" w:rsidRDefault="00234700" w:rsidP="002A22BD">
            <w:pPr>
              <w:pStyle w:val="cuadroCabe"/>
              <w:jc w:val="right"/>
            </w:pPr>
            <w:r>
              <w:t>1.970.729</w:t>
            </w:r>
          </w:p>
        </w:tc>
      </w:tr>
    </w:tbl>
    <w:p w:rsidR="005924FD" w:rsidRPr="00E143CE" w:rsidRDefault="005924FD" w:rsidP="000A5160">
      <w:pPr>
        <w:pStyle w:val="atitulo2"/>
        <w:spacing w:before="240"/>
      </w:pPr>
      <w:bookmarkStart w:id="37" w:name="_Toc39338505"/>
      <w:bookmarkStart w:id="38" w:name="_Toc75248293"/>
      <w:r w:rsidRPr="00E143CE">
        <w:t>V.6. Estado de cambios en el patrimonio neto 20</w:t>
      </w:r>
      <w:bookmarkEnd w:id="37"/>
      <w:r w:rsidR="00C821CD" w:rsidRPr="00E143CE">
        <w:t>20</w:t>
      </w:r>
      <w:bookmarkEnd w:id="38"/>
    </w:p>
    <w:tbl>
      <w:tblPr>
        <w:tblW w:w="883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72"/>
        <w:gridCol w:w="1172"/>
        <w:gridCol w:w="1352"/>
        <w:gridCol w:w="1172"/>
      </w:tblGrid>
      <w:tr w:rsidR="005924FD" w:rsidRPr="00B73116" w:rsidTr="00517C3C">
        <w:trPr>
          <w:trHeight w:val="255"/>
          <w:jc w:val="center"/>
        </w:trPr>
        <w:tc>
          <w:tcPr>
            <w:tcW w:w="3969" w:type="dxa"/>
            <w:shd w:val="clear" w:color="auto" w:fill="8DB3E2" w:themeFill="text2" w:themeFillTint="66"/>
            <w:noWrap/>
            <w:vAlign w:val="center"/>
          </w:tcPr>
          <w:p w:rsidR="005924FD" w:rsidRPr="00B73116" w:rsidRDefault="005924FD" w:rsidP="000A5160">
            <w:pPr>
              <w:pStyle w:val="cuadroCabe"/>
              <w:rPr>
                <w:snapToGrid w:val="0"/>
              </w:rPr>
            </w:pPr>
          </w:p>
        </w:tc>
        <w:tc>
          <w:tcPr>
            <w:tcW w:w="1172" w:type="dxa"/>
            <w:shd w:val="clear" w:color="auto" w:fill="8DB3E2" w:themeFill="text2" w:themeFillTint="66"/>
            <w:vAlign w:val="center"/>
          </w:tcPr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 w:rsidRPr="00B73116">
              <w:rPr>
                <w:snapToGrid w:val="0"/>
              </w:rPr>
              <w:t>Patrimonio aportado</w:t>
            </w:r>
          </w:p>
        </w:tc>
        <w:tc>
          <w:tcPr>
            <w:tcW w:w="1172" w:type="dxa"/>
            <w:shd w:val="clear" w:color="auto" w:fill="8DB3E2" w:themeFill="text2" w:themeFillTint="66"/>
            <w:noWrap/>
            <w:vAlign w:val="center"/>
          </w:tcPr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 w:rsidRPr="00B73116">
              <w:rPr>
                <w:snapToGrid w:val="0"/>
              </w:rPr>
              <w:t>Patrimonio</w:t>
            </w:r>
          </w:p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 w:rsidRPr="00B73116">
              <w:rPr>
                <w:snapToGrid w:val="0"/>
              </w:rPr>
              <w:t xml:space="preserve"> generado</w:t>
            </w:r>
          </w:p>
        </w:tc>
        <w:tc>
          <w:tcPr>
            <w:tcW w:w="1352" w:type="dxa"/>
            <w:shd w:val="clear" w:color="auto" w:fill="8DB3E2" w:themeFill="text2" w:themeFillTint="66"/>
            <w:noWrap/>
            <w:vAlign w:val="center"/>
          </w:tcPr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 w:rsidRPr="00B73116">
              <w:rPr>
                <w:snapToGrid w:val="0"/>
              </w:rPr>
              <w:t>Otros incr</w:t>
            </w:r>
            <w:r w:rsidR="00882BCC">
              <w:rPr>
                <w:snapToGrid w:val="0"/>
              </w:rPr>
              <w:t>e</w:t>
            </w:r>
            <w:r w:rsidR="00B17466">
              <w:rPr>
                <w:snapToGrid w:val="0"/>
              </w:rPr>
              <w:t>m.</w:t>
            </w:r>
            <w:r w:rsidRPr="00B73116">
              <w:rPr>
                <w:snapToGrid w:val="0"/>
              </w:rPr>
              <w:t xml:space="preserve"> patrimoniales</w:t>
            </w:r>
          </w:p>
        </w:tc>
        <w:tc>
          <w:tcPr>
            <w:tcW w:w="1172" w:type="dxa"/>
            <w:shd w:val="clear" w:color="auto" w:fill="8DB3E2" w:themeFill="text2" w:themeFillTint="66"/>
            <w:noWrap/>
            <w:vAlign w:val="center"/>
          </w:tcPr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 w:rsidRPr="00B73116">
              <w:rPr>
                <w:snapToGrid w:val="0"/>
              </w:rPr>
              <w:t>Total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bottom w:val="single" w:sz="2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38"/>
              <w:jc w:val="lef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A. Patrimonio neto final 201</w:t>
            </w:r>
            <w:r w:rsidR="007B4658" w:rsidRPr="00915396">
              <w:rPr>
                <w:rFonts w:ascii="Arial Narrow" w:hAnsi="Arial Narrow" w:cs="Arial"/>
                <w:snapToGrid w:val="0"/>
                <w:spacing w:val="6"/>
              </w:rPr>
              <w:t>9</w:t>
            </w:r>
          </w:p>
        </w:tc>
        <w:tc>
          <w:tcPr>
            <w:tcW w:w="1172" w:type="dxa"/>
            <w:tcBorders>
              <w:bottom w:val="single" w:sz="2" w:space="0" w:color="auto"/>
            </w:tcBorders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14.887.337</w:t>
            </w:r>
          </w:p>
        </w:tc>
        <w:tc>
          <w:tcPr>
            <w:tcW w:w="1172" w:type="dxa"/>
            <w:tcBorders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300.029</w:t>
            </w:r>
          </w:p>
        </w:tc>
        <w:tc>
          <w:tcPr>
            <w:tcW w:w="1352" w:type="dxa"/>
            <w:tcBorders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1.538.187</w:t>
            </w:r>
          </w:p>
        </w:tc>
        <w:tc>
          <w:tcPr>
            <w:tcW w:w="1172" w:type="dxa"/>
            <w:tcBorders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16.725.553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19" w:right="-115" w:hanging="181"/>
              <w:jc w:val="lef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 xml:space="preserve">B. Ajustes por cambios criterios contables y </w:t>
            </w:r>
            <w:r w:rsidR="00915396" w:rsidRPr="00915396">
              <w:rPr>
                <w:rFonts w:ascii="Arial Narrow" w:hAnsi="Arial Narrow" w:cs="Arial"/>
                <w:snapToGrid w:val="0"/>
                <w:spacing w:val="6"/>
              </w:rPr>
              <w:t xml:space="preserve">    </w:t>
            </w:r>
            <w:r w:rsidRPr="00915396">
              <w:rPr>
                <w:rFonts w:ascii="Arial Narrow" w:hAnsi="Arial Narrow" w:cs="Arial"/>
                <w:snapToGrid w:val="0"/>
                <w:spacing w:val="6"/>
              </w:rPr>
              <w:t>corrección errores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915396" w:rsidRDefault="00D408CA" w:rsidP="00915396">
            <w:pPr>
              <w:keepLines/>
              <w:tabs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3612" w:right="-3716"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0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0</w:t>
            </w:r>
          </w:p>
        </w:tc>
      </w:tr>
      <w:tr w:rsidR="00234700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38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C. Patrimonio neto inicial ajustado 2020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14.887.337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300.029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1.538.187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 w:rsidRPr="00915396">
              <w:rPr>
                <w:rFonts w:ascii="Arial Narrow" w:hAnsi="Arial Narrow" w:cs="Arial"/>
                <w:snapToGrid w:val="0"/>
                <w:spacing w:val="6"/>
              </w:rPr>
              <w:t>16.725.553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38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D. Variaciones del Patrimonio neto 20</w:t>
            </w:r>
            <w:r w:rsidR="007B4658" w:rsidRPr="00915396">
              <w:rPr>
                <w:rFonts w:ascii="Arial Narrow" w:hAnsi="Arial Narrow"/>
                <w:snapToGrid w:val="0"/>
                <w:spacing w:val="6"/>
              </w:rPr>
              <w:t>20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-</w:t>
            </w:r>
            <w:r w:rsidR="00234700" w:rsidRPr="00915396">
              <w:rPr>
                <w:rFonts w:ascii="Arial Narrow" w:hAnsi="Arial Narrow"/>
                <w:snapToGrid w:val="0"/>
                <w:spacing w:val="6"/>
              </w:rPr>
              <w:t>605.209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68.217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366.397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-170.595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0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 xml:space="preserve">     Ingresos y gastos reconocidos en el ejercicio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368.246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366.397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734.643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0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 xml:space="preserve">     Otras variaciones en el patrimonio neto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-605.209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-300.029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 w:rsidRPr="00915396">
              <w:rPr>
                <w:rFonts w:ascii="Arial Narrow" w:hAnsi="Arial Narrow"/>
                <w:snapToGrid w:val="0"/>
                <w:spacing w:val="6"/>
              </w:rPr>
              <w:t>-905.238</w:t>
            </w:r>
          </w:p>
        </w:tc>
      </w:tr>
      <w:tr w:rsidR="005924FD" w:rsidRPr="00C555B5" w:rsidTr="00517C3C">
        <w:trPr>
          <w:trHeight w:val="255"/>
          <w:jc w:val="center"/>
        </w:trPr>
        <w:tc>
          <w:tcPr>
            <w:tcW w:w="3969" w:type="dxa"/>
            <w:shd w:val="clear" w:color="auto" w:fill="8DB3E2" w:themeFill="text2" w:themeFillTint="66"/>
            <w:noWrap/>
            <w:vAlign w:val="center"/>
          </w:tcPr>
          <w:p w:rsidR="005924FD" w:rsidRPr="00C555B5" w:rsidRDefault="005924FD" w:rsidP="000A5160">
            <w:pPr>
              <w:pStyle w:val="cuadroCabe"/>
              <w:jc w:val="left"/>
              <w:rPr>
                <w:snapToGrid w:val="0"/>
              </w:rPr>
            </w:pPr>
            <w:r w:rsidRPr="00C555B5">
              <w:rPr>
                <w:snapToGrid w:val="0"/>
              </w:rPr>
              <w:t>Patrimonio neto final 20</w:t>
            </w:r>
            <w:r w:rsidR="007B4658">
              <w:rPr>
                <w:snapToGrid w:val="0"/>
              </w:rPr>
              <w:t>20</w:t>
            </w:r>
          </w:p>
        </w:tc>
        <w:tc>
          <w:tcPr>
            <w:tcW w:w="1172" w:type="dxa"/>
            <w:shd w:val="clear" w:color="auto" w:fill="8DB3E2" w:themeFill="text2" w:themeFillTint="66"/>
            <w:vAlign w:val="center"/>
          </w:tcPr>
          <w:p w:rsidR="005924FD" w:rsidRPr="00C555B5" w:rsidRDefault="00234700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14.282.128</w:t>
            </w:r>
          </w:p>
        </w:tc>
        <w:tc>
          <w:tcPr>
            <w:tcW w:w="1172" w:type="dxa"/>
            <w:shd w:val="clear" w:color="auto" w:fill="8DB3E2" w:themeFill="text2" w:themeFillTint="66"/>
            <w:noWrap/>
            <w:vAlign w:val="center"/>
          </w:tcPr>
          <w:p w:rsidR="005924FD" w:rsidRPr="00C555B5" w:rsidRDefault="00234700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368.246</w:t>
            </w:r>
          </w:p>
        </w:tc>
        <w:tc>
          <w:tcPr>
            <w:tcW w:w="1352" w:type="dxa"/>
            <w:shd w:val="clear" w:color="auto" w:fill="8DB3E2" w:themeFill="text2" w:themeFillTint="66"/>
            <w:noWrap/>
            <w:vAlign w:val="center"/>
          </w:tcPr>
          <w:p w:rsidR="005924FD" w:rsidRPr="00C555B5" w:rsidRDefault="00234700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1.904.584</w:t>
            </w:r>
          </w:p>
        </w:tc>
        <w:tc>
          <w:tcPr>
            <w:tcW w:w="1172" w:type="dxa"/>
            <w:shd w:val="clear" w:color="auto" w:fill="8DB3E2" w:themeFill="text2" w:themeFillTint="66"/>
            <w:noWrap/>
            <w:vAlign w:val="center"/>
          </w:tcPr>
          <w:p w:rsidR="005924FD" w:rsidRPr="00C555B5" w:rsidRDefault="00234700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16.554.958</w:t>
            </w:r>
          </w:p>
        </w:tc>
      </w:tr>
    </w:tbl>
    <w:p w:rsidR="005924FD" w:rsidRPr="00CD228A" w:rsidRDefault="005924FD" w:rsidP="007263E3">
      <w:pPr>
        <w:pStyle w:val="atitulo2"/>
        <w:spacing w:before="240"/>
      </w:pPr>
      <w:bookmarkStart w:id="39" w:name="_Toc39338506"/>
      <w:bookmarkStart w:id="40" w:name="_Toc75248294"/>
      <w:r w:rsidRPr="00CD228A">
        <w:t>V.7. Estado de flujos de efectivo 20</w:t>
      </w:r>
      <w:bookmarkEnd w:id="39"/>
      <w:r w:rsidR="00C821CD">
        <w:t>20</w:t>
      </w:r>
      <w:bookmarkEnd w:id="40"/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5753"/>
        <w:gridCol w:w="1078"/>
        <w:gridCol w:w="1514"/>
      </w:tblGrid>
      <w:tr w:rsidR="005924FD" w:rsidRPr="00536A1E" w:rsidTr="00D26A2F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5924FD" w:rsidRPr="00536A1E" w:rsidRDefault="005924FD" w:rsidP="00B74B84">
            <w:pPr>
              <w:pStyle w:val="cuadroCabe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924FD" w:rsidRPr="00536A1E" w:rsidRDefault="005924FD" w:rsidP="00B74B84">
            <w:pPr>
              <w:pStyle w:val="cuadroCabe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536A1E" w:rsidRDefault="005924FD" w:rsidP="00B74B84">
            <w:pPr>
              <w:pStyle w:val="cuadroCabe"/>
              <w:jc w:val="right"/>
              <w:rPr>
                <w:lang w:eastAsia="es-ES"/>
              </w:rPr>
            </w:pPr>
            <w:r w:rsidRPr="00536A1E">
              <w:rPr>
                <w:lang w:eastAsia="es-ES"/>
              </w:rPr>
              <w:t>201</w:t>
            </w:r>
            <w:r w:rsidR="007B4658">
              <w:rPr>
                <w:lang w:eastAsia="es-ES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536A1E" w:rsidRDefault="005924FD" w:rsidP="00B74B84">
            <w:pPr>
              <w:pStyle w:val="cuadroCabe"/>
              <w:jc w:val="right"/>
              <w:rPr>
                <w:lang w:eastAsia="es-ES"/>
              </w:rPr>
            </w:pPr>
            <w:r>
              <w:rPr>
                <w:lang w:eastAsia="es-ES"/>
              </w:rPr>
              <w:t>2</w:t>
            </w:r>
            <w:r w:rsidR="007B4658">
              <w:rPr>
                <w:lang w:eastAsia="es-ES"/>
              </w:rPr>
              <w:t>020</w:t>
            </w:r>
          </w:p>
        </w:tc>
      </w:tr>
      <w:tr w:rsidR="005924FD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5924FD" w:rsidRPr="00536A1E" w:rsidRDefault="005924FD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I.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5924FD" w:rsidRPr="00536A1E" w:rsidRDefault="005924FD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FLUJOS DE EFECTIVO DE LAS ACTIVIDADES DE GESTIÓN</w:t>
            </w:r>
          </w:p>
        </w:tc>
        <w:tc>
          <w:tcPr>
            <w:tcW w:w="1036" w:type="dxa"/>
            <w:tcBorders>
              <w:top w:val="single" w:sz="4" w:space="0" w:color="auto"/>
              <w:bottom w:val="nil"/>
            </w:tcBorders>
            <w:vAlign w:val="center"/>
          </w:tcPr>
          <w:p w:rsidR="005924FD" w:rsidRPr="00536A1E" w:rsidRDefault="005924FD" w:rsidP="00B74B84">
            <w:pPr>
              <w:pStyle w:val="cuatexto"/>
              <w:jc w:val="right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5924FD" w:rsidRPr="00536A1E" w:rsidRDefault="005924FD" w:rsidP="00B74B84">
            <w:pPr>
              <w:pStyle w:val="cuatexto"/>
              <w:jc w:val="right"/>
              <w:rPr>
                <w:lang w:eastAsia="es-ES"/>
              </w:rPr>
            </w:pP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A) Cobros: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DD2883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13.660.716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B06C0B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14.215.438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2. Transferencias y subvenciones recibidas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13.565.706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B06C0B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14.166.963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6. Otros cobros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DD2883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95.010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B06C0B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48.47</w:t>
            </w:r>
            <w:r w:rsidR="00DD2883">
              <w:rPr>
                <w:lang w:eastAsia="es-ES"/>
              </w:rPr>
              <w:t>5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B) Pagos: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14.307.612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DD2883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14.257.163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7. Gastos de personal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7.245.476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7.152.639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8. Transferencias y subvenciones concedidas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2.750.477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2.988.589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10. Otros gastos de gestión</w:t>
            </w:r>
          </w:p>
        </w:tc>
        <w:tc>
          <w:tcPr>
            <w:tcW w:w="1036" w:type="dxa"/>
            <w:tcBorders>
              <w:top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1.140.37</w:t>
            </w:r>
            <w:r w:rsidR="00DD2883">
              <w:rPr>
                <w:lang w:eastAsia="es-ES"/>
              </w:rPr>
              <w:t>0</w:t>
            </w:r>
          </w:p>
        </w:tc>
        <w:tc>
          <w:tcPr>
            <w:tcW w:w="1455" w:type="dxa"/>
            <w:tcBorders>
              <w:top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1.265.370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13. Otros pagos</w:t>
            </w:r>
          </w:p>
        </w:tc>
        <w:tc>
          <w:tcPr>
            <w:tcW w:w="1036" w:type="dxa"/>
            <w:tcBorders>
              <w:top w:val="nil"/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3.171.289</w:t>
            </w:r>
          </w:p>
        </w:tc>
        <w:tc>
          <w:tcPr>
            <w:tcW w:w="1455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2.850.565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2" w:space="0" w:color="auto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Flujos netos de efectivo por actividades de gestión (+A-B)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-646.896</w:t>
            </w:r>
          </w:p>
        </w:tc>
        <w:tc>
          <w:tcPr>
            <w:tcW w:w="14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-41.725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single" w:sz="2" w:space="0" w:color="auto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II.</w:t>
            </w:r>
          </w:p>
        </w:tc>
        <w:tc>
          <w:tcPr>
            <w:tcW w:w="5528" w:type="dxa"/>
            <w:tcBorders>
              <w:top w:val="single" w:sz="2" w:space="0" w:color="auto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FLUJOS DE EFECTIVO DE LAS ACTIVIDADES DE INVERSIÓN</w:t>
            </w:r>
          </w:p>
        </w:tc>
        <w:tc>
          <w:tcPr>
            <w:tcW w:w="1036" w:type="dxa"/>
            <w:tcBorders>
              <w:top w:val="single" w:sz="2" w:space="0" w:color="auto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  <w:tc>
          <w:tcPr>
            <w:tcW w:w="1455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C) Cobros: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32.152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38.620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3. Otros cobros de las actividades de inversión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32.152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38.620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D) Pagos: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955.903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620.0</w:t>
            </w:r>
            <w:r w:rsidR="00917F98">
              <w:rPr>
                <w:lang w:eastAsia="es-ES"/>
              </w:rPr>
              <w:t>69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4. Compra de inversiones reales</w:t>
            </w:r>
          </w:p>
        </w:tc>
        <w:tc>
          <w:tcPr>
            <w:tcW w:w="1036" w:type="dxa"/>
            <w:tcBorders>
              <w:top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922.479</w:t>
            </w:r>
          </w:p>
        </w:tc>
        <w:tc>
          <w:tcPr>
            <w:tcW w:w="1455" w:type="dxa"/>
            <w:tcBorders>
              <w:top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603.329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6. Otros pagos de las actividades de inversión</w:t>
            </w:r>
          </w:p>
        </w:tc>
        <w:tc>
          <w:tcPr>
            <w:tcW w:w="1036" w:type="dxa"/>
            <w:tcBorders>
              <w:top w:val="nil"/>
              <w:bottom w:val="single" w:sz="2" w:space="0" w:color="auto"/>
            </w:tcBorders>
            <w:vAlign w:val="center"/>
          </w:tcPr>
          <w:p w:rsidR="007B4658" w:rsidRPr="00536A1E" w:rsidRDefault="00DD2883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33.489</w:t>
            </w:r>
          </w:p>
        </w:tc>
        <w:tc>
          <w:tcPr>
            <w:tcW w:w="1455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16.74</w:t>
            </w:r>
            <w:r w:rsidR="00917F98">
              <w:rPr>
                <w:lang w:eastAsia="es-ES"/>
              </w:rPr>
              <w:t>0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2" w:space="0" w:color="auto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Flujos netos de efectivo por actividades de inversión (+C-D)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-923.751</w:t>
            </w:r>
          </w:p>
        </w:tc>
        <w:tc>
          <w:tcPr>
            <w:tcW w:w="14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-581.449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single" w:sz="2" w:space="0" w:color="auto"/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III.</w:t>
            </w:r>
          </w:p>
        </w:tc>
        <w:tc>
          <w:tcPr>
            <w:tcW w:w="5528" w:type="dxa"/>
            <w:tcBorders>
              <w:top w:val="single" w:sz="2" w:space="0" w:color="auto"/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FLUJOS DE EFECTIVO DE LAS ACTIVIDADES DE FINANCIACIÓN</w:t>
            </w: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</w:p>
        </w:tc>
        <w:tc>
          <w:tcPr>
            <w:tcW w:w="5528" w:type="dxa"/>
            <w:tcBorders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E) Aumentos de patrimonio</w:t>
            </w:r>
          </w:p>
        </w:tc>
        <w:tc>
          <w:tcPr>
            <w:tcW w:w="1036" w:type="dxa"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935.839</w:t>
            </w:r>
          </w:p>
        </w:tc>
        <w:tc>
          <w:tcPr>
            <w:tcW w:w="1455" w:type="dxa"/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609.953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</w:p>
        </w:tc>
        <w:tc>
          <w:tcPr>
            <w:tcW w:w="5528" w:type="dxa"/>
            <w:tcBorders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1300. Subvenciones para financiación del inmovilizado financiero</w:t>
            </w:r>
          </w:p>
        </w:tc>
        <w:tc>
          <w:tcPr>
            <w:tcW w:w="1036" w:type="dxa"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935.839</w:t>
            </w:r>
          </w:p>
        </w:tc>
        <w:tc>
          <w:tcPr>
            <w:tcW w:w="1455" w:type="dxa"/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609.953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</w:p>
        </w:tc>
        <w:tc>
          <w:tcPr>
            <w:tcW w:w="5528" w:type="dxa"/>
            <w:tcBorders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G) Cobros pasivos financieros</w:t>
            </w:r>
          </w:p>
        </w:tc>
        <w:tc>
          <w:tcPr>
            <w:tcW w:w="1036" w:type="dxa"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  <w:tc>
          <w:tcPr>
            <w:tcW w:w="1455" w:type="dxa"/>
            <w:noWrap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</w:p>
        </w:tc>
        <w:tc>
          <w:tcPr>
            <w:tcW w:w="5528" w:type="dxa"/>
            <w:tcBorders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Flujos netos de efectivo p</w:t>
            </w:r>
            <w:r>
              <w:rPr>
                <w:lang w:eastAsia="es-ES"/>
              </w:rPr>
              <w:t xml:space="preserve">or actividades de financiación </w:t>
            </w:r>
          </w:p>
        </w:tc>
        <w:tc>
          <w:tcPr>
            <w:tcW w:w="1036" w:type="dxa"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935.839</w:t>
            </w:r>
          </w:p>
        </w:tc>
        <w:tc>
          <w:tcPr>
            <w:tcW w:w="1455" w:type="dxa"/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609.953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bottom w:val="single" w:sz="2" w:space="0" w:color="auto"/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  <w:r w:rsidRPr="00536A1E">
              <w:rPr>
                <w:lang w:eastAsia="es-ES"/>
              </w:rPr>
              <w:t>VI</w:t>
            </w:r>
          </w:p>
        </w:tc>
        <w:tc>
          <w:tcPr>
            <w:tcW w:w="5528" w:type="dxa"/>
            <w:tcBorders>
              <w:left w:val="nil"/>
              <w:bottom w:val="single" w:sz="2" w:space="0" w:color="auto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INCREMENTO/DISMINUCIÓN NETA EFECTIVO Y ACTIVOS LIQU</w:t>
            </w:r>
            <w:r w:rsidRPr="00536A1E">
              <w:rPr>
                <w:lang w:eastAsia="es-ES"/>
              </w:rPr>
              <w:t>I</w:t>
            </w:r>
            <w:r w:rsidRPr="00536A1E">
              <w:rPr>
                <w:lang w:eastAsia="es-ES"/>
              </w:rPr>
              <w:t>DOS EQUIVAL</w:t>
            </w:r>
            <w:r>
              <w:rPr>
                <w:lang w:eastAsia="es-ES"/>
              </w:rPr>
              <w:t>E</w:t>
            </w:r>
            <w:r w:rsidRPr="00536A1E">
              <w:rPr>
                <w:lang w:eastAsia="es-ES"/>
              </w:rPr>
              <w:t>NTES AL EJERCICIO (I+II+III)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-634.808</w:t>
            </w:r>
          </w:p>
        </w:tc>
        <w:tc>
          <w:tcPr>
            <w:tcW w:w="1455" w:type="dxa"/>
            <w:tcBorders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-13.221</w:t>
            </w:r>
          </w:p>
        </w:tc>
      </w:tr>
      <w:tr w:rsidR="007B4658" w:rsidRPr="00536A1E" w:rsidTr="00D26A2F">
        <w:trPr>
          <w:trHeight w:val="198"/>
        </w:trPr>
        <w:tc>
          <w:tcPr>
            <w:tcW w:w="5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Efectivo y activos líquidos equivalentes al efectivo al inicio del ejercicio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3.780.306</w:t>
            </w:r>
          </w:p>
        </w:tc>
        <w:tc>
          <w:tcPr>
            <w:tcW w:w="14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3.145.498</w:t>
            </w:r>
          </w:p>
        </w:tc>
      </w:tr>
      <w:tr w:rsidR="007B4658" w:rsidRPr="00536A1E" w:rsidTr="00D26A2F">
        <w:trPr>
          <w:trHeight w:val="198"/>
        </w:trPr>
        <w:tc>
          <w:tcPr>
            <w:tcW w:w="595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  <w:rPr>
                <w:lang w:eastAsia="es-ES"/>
              </w:rPr>
            </w:pPr>
            <w:r w:rsidRPr="00536A1E">
              <w:rPr>
                <w:lang w:eastAsia="es-ES"/>
              </w:rPr>
              <w:t>Efectivo y activos líquidos equivalentes al efectivo al final del ejercicio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3.145.498</w:t>
            </w:r>
          </w:p>
        </w:tc>
        <w:tc>
          <w:tcPr>
            <w:tcW w:w="1455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3.132.277</w:t>
            </w:r>
          </w:p>
        </w:tc>
      </w:tr>
    </w:tbl>
    <w:p w:rsidR="000C0956" w:rsidRPr="000779FA" w:rsidRDefault="000C0956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ind w:left="-142" w:firstLine="0"/>
        <w:jc w:val="left"/>
        <w:rPr>
          <w:rFonts w:ascii="Arial" w:hAnsi="Arial" w:cs="Arial"/>
          <w:sz w:val="14"/>
          <w:szCs w:val="14"/>
        </w:rPr>
      </w:pPr>
    </w:p>
    <w:p w:rsidR="000B5B4B" w:rsidRDefault="000B5B4B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44767B" w:rsidRPr="00E143CE" w:rsidRDefault="0044767B" w:rsidP="006B17E4">
      <w:pPr>
        <w:pStyle w:val="atitulo1"/>
        <w:spacing w:before="240"/>
      </w:pPr>
      <w:bookmarkStart w:id="41" w:name="_Toc75248295"/>
      <w:r w:rsidRPr="00E143CE">
        <w:t>VI. Conclusiones y recomendaciones</w:t>
      </w:r>
      <w:bookmarkEnd w:id="41"/>
    </w:p>
    <w:p w:rsidR="0044767B" w:rsidRPr="006B7E55" w:rsidRDefault="0044767B" w:rsidP="00F46B2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120"/>
        <w:rPr>
          <w:szCs w:val="26"/>
        </w:rPr>
      </w:pPr>
      <w:r w:rsidRPr="006B7E55">
        <w:rPr>
          <w:szCs w:val="26"/>
        </w:rPr>
        <w:t xml:space="preserve">Como parte de la fiscalización realizada, a </w:t>
      </w:r>
      <w:r w:rsidR="00B8502B" w:rsidRPr="006B7E55">
        <w:rPr>
          <w:szCs w:val="26"/>
        </w:rPr>
        <w:t>continuación,</w:t>
      </w:r>
      <w:r w:rsidRPr="006B7E55">
        <w:rPr>
          <w:szCs w:val="26"/>
        </w:rPr>
        <w:t xml:space="preserve"> se incluyen aqu</w:t>
      </w:r>
      <w:r w:rsidRPr="006B7E55">
        <w:rPr>
          <w:szCs w:val="26"/>
        </w:rPr>
        <w:t>e</w:t>
      </w:r>
      <w:r w:rsidRPr="006B7E55">
        <w:rPr>
          <w:szCs w:val="26"/>
        </w:rPr>
        <w:t>llas observaciones y comentarios junto con determinada información adicional que esta Cámara considera que puede ser de interés a los destinatarios y usu</w:t>
      </w:r>
      <w:r w:rsidRPr="006B7E55">
        <w:rPr>
          <w:szCs w:val="26"/>
        </w:rPr>
        <w:t>a</w:t>
      </w:r>
      <w:r w:rsidRPr="006B7E55">
        <w:rPr>
          <w:szCs w:val="26"/>
        </w:rPr>
        <w:t xml:space="preserve">rios del </w:t>
      </w:r>
      <w:r w:rsidR="00F46B2E">
        <w:rPr>
          <w:szCs w:val="26"/>
        </w:rPr>
        <w:t xml:space="preserve">presente </w:t>
      </w:r>
      <w:r w:rsidRPr="006B7E55">
        <w:rPr>
          <w:szCs w:val="26"/>
        </w:rPr>
        <w:t>informe de fiscalización.</w:t>
      </w:r>
    </w:p>
    <w:p w:rsidR="0044767B" w:rsidRPr="006B7E55" w:rsidRDefault="0044767B" w:rsidP="00F46B2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120"/>
        <w:rPr>
          <w:szCs w:val="26"/>
        </w:rPr>
      </w:pPr>
      <w:r w:rsidRPr="006B7E55">
        <w:rPr>
          <w:szCs w:val="26"/>
        </w:rPr>
        <w:t>Incluye, igualmente, las recomendaciones que esta Cámara considera prec</w:t>
      </w:r>
      <w:r w:rsidRPr="006B7E55">
        <w:rPr>
          <w:szCs w:val="26"/>
        </w:rPr>
        <w:t>i</w:t>
      </w:r>
      <w:r w:rsidRPr="006B7E55">
        <w:rPr>
          <w:szCs w:val="26"/>
        </w:rPr>
        <w:t xml:space="preserve">sas para una mejora de la gestión económico-administrativa del </w:t>
      </w:r>
      <w:r w:rsidR="0000445E">
        <w:rPr>
          <w:szCs w:val="26"/>
        </w:rPr>
        <w:t>Parlamento de Navarra</w:t>
      </w:r>
      <w:r w:rsidRPr="006B7E55">
        <w:rPr>
          <w:szCs w:val="26"/>
        </w:rPr>
        <w:t>.</w:t>
      </w:r>
    </w:p>
    <w:p w:rsidR="0044767B" w:rsidRPr="00E143CE" w:rsidRDefault="0044767B" w:rsidP="00190053">
      <w:pPr>
        <w:pStyle w:val="atitulo2"/>
        <w:spacing w:before="240"/>
      </w:pPr>
      <w:bookmarkStart w:id="42" w:name="_Toc75248296"/>
      <w:r w:rsidRPr="00E143CE">
        <w:t xml:space="preserve">VI.1. Presupuesto del </w:t>
      </w:r>
      <w:r w:rsidR="008E1D83" w:rsidRPr="00E143CE">
        <w:t>Parlamento</w:t>
      </w:r>
      <w:bookmarkEnd w:id="42"/>
    </w:p>
    <w:p w:rsidR="0044767B" w:rsidRPr="00B6512A" w:rsidRDefault="0044767B" w:rsidP="00F46B2E">
      <w:pPr>
        <w:pStyle w:val="texto"/>
        <w:spacing w:before="120" w:after="120"/>
        <w:rPr>
          <w:szCs w:val="26"/>
        </w:rPr>
      </w:pPr>
      <w:r w:rsidRPr="00B6512A">
        <w:rPr>
          <w:szCs w:val="26"/>
        </w:rPr>
        <w:t xml:space="preserve">El presupuesto inicial del </w:t>
      </w:r>
      <w:r w:rsidR="008E1D83">
        <w:rPr>
          <w:szCs w:val="26"/>
        </w:rPr>
        <w:t>Parlamento</w:t>
      </w:r>
      <w:r w:rsidRPr="00B6512A">
        <w:rPr>
          <w:szCs w:val="26"/>
        </w:rPr>
        <w:t xml:space="preserve"> para 20</w:t>
      </w:r>
      <w:r w:rsidR="00C821CD">
        <w:rPr>
          <w:szCs w:val="26"/>
        </w:rPr>
        <w:t>20</w:t>
      </w:r>
      <w:r w:rsidRPr="00B6512A">
        <w:rPr>
          <w:szCs w:val="26"/>
        </w:rPr>
        <w:t xml:space="preserve"> presentab</w:t>
      </w:r>
      <w:r w:rsidR="008E1D83">
        <w:rPr>
          <w:szCs w:val="26"/>
        </w:rPr>
        <w:t xml:space="preserve">a unas previsiones iniciales </w:t>
      </w:r>
      <w:r w:rsidR="00CA139F">
        <w:rPr>
          <w:szCs w:val="26"/>
        </w:rPr>
        <w:t xml:space="preserve">de ingresos y gastos de </w:t>
      </w:r>
      <w:r w:rsidR="008E1D83">
        <w:rPr>
          <w:szCs w:val="26"/>
        </w:rPr>
        <w:t>14,</w:t>
      </w:r>
      <w:r w:rsidR="00C821CD">
        <w:rPr>
          <w:szCs w:val="26"/>
        </w:rPr>
        <w:t>81</w:t>
      </w:r>
      <w:r w:rsidR="008E1D83">
        <w:rPr>
          <w:szCs w:val="26"/>
        </w:rPr>
        <w:t xml:space="preserve"> millones</w:t>
      </w:r>
      <w:r w:rsidR="00C821CD">
        <w:rPr>
          <w:szCs w:val="26"/>
        </w:rPr>
        <w:t>.</w:t>
      </w:r>
      <w:r w:rsidRPr="00B6512A">
        <w:rPr>
          <w:szCs w:val="26"/>
        </w:rPr>
        <w:t xml:space="preserve"> </w:t>
      </w:r>
    </w:p>
    <w:p w:rsidR="00CA139F" w:rsidRPr="00F81E1C" w:rsidRDefault="00CA139F" w:rsidP="00F46B2E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before="120" w:after="120"/>
        <w:ind w:firstLine="284"/>
        <w:rPr>
          <w:spacing w:val="6"/>
          <w:sz w:val="26"/>
          <w:szCs w:val="24"/>
        </w:rPr>
      </w:pPr>
      <w:r w:rsidRPr="00F81E1C">
        <w:rPr>
          <w:spacing w:val="6"/>
          <w:sz w:val="26"/>
          <w:szCs w:val="24"/>
        </w:rPr>
        <w:t>Tras las modificaciones presupuestarias realizadas al alza de gastos e ingr</w:t>
      </w:r>
      <w:r w:rsidRPr="00F81E1C">
        <w:rPr>
          <w:spacing w:val="6"/>
          <w:sz w:val="26"/>
          <w:szCs w:val="24"/>
        </w:rPr>
        <w:t>e</w:t>
      </w:r>
      <w:r w:rsidRPr="00F81E1C">
        <w:rPr>
          <w:spacing w:val="6"/>
          <w:sz w:val="26"/>
          <w:szCs w:val="24"/>
        </w:rPr>
        <w:t xml:space="preserve">sos </w:t>
      </w:r>
      <w:r w:rsidR="0000445E">
        <w:rPr>
          <w:spacing w:val="6"/>
          <w:sz w:val="26"/>
          <w:szCs w:val="24"/>
        </w:rPr>
        <w:t>por</w:t>
      </w:r>
      <w:r w:rsidRPr="00F81E1C">
        <w:rPr>
          <w:spacing w:val="6"/>
          <w:sz w:val="26"/>
          <w:szCs w:val="24"/>
        </w:rPr>
        <w:t xml:space="preserve"> </w:t>
      </w:r>
      <w:r w:rsidR="00C821CD">
        <w:rPr>
          <w:spacing w:val="6"/>
          <w:sz w:val="26"/>
          <w:szCs w:val="24"/>
        </w:rPr>
        <w:t>300.029</w:t>
      </w:r>
      <w:r w:rsidR="00B96168">
        <w:rPr>
          <w:spacing w:val="6"/>
          <w:sz w:val="26"/>
          <w:szCs w:val="24"/>
        </w:rPr>
        <w:t xml:space="preserve"> </w:t>
      </w:r>
      <w:r w:rsidRPr="00F81E1C">
        <w:rPr>
          <w:spacing w:val="6"/>
          <w:sz w:val="26"/>
          <w:szCs w:val="24"/>
        </w:rPr>
        <w:t xml:space="preserve">euros, que suponen un </w:t>
      </w:r>
      <w:r w:rsidR="00C821CD">
        <w:rPr>
          <w:spacing w:val="6"/>
          <w:sz w:val="26"/>
          <w:szCs w:val="24"/>
        </w:rPr>
        <w:t>dos</w:t>
      </w:r>
      <w:r>
        <w:rPr>
          <w:spacing w:val="6"/>
          <w:sz w:val="26"/>
          <w:szCs w:val="24"/>
        </w:rPr>
        <w:t xml:space="preserve"> </w:t>
      </w:r>
      <w:r w:rsidRPr="00F81E1C">
        <w:rPr>
          <w:spacing w:val="6"/>
          <w:sz w:val="26"/>
          <w:szCs w:val="24"/>
        </w:rPr>
        <w:t xml:space="preserve">por ciento de los créditos iniciales, los gastos e ingresos definitivos ascendieron a </w:t>
      </w:r>
      <w:r w:rsidR="00C821CD">
        <w:rPr>
          <w:spacing w:val="6"/>
          <w:sz w:val="26"/>
          <w:szCs w:val="24"/>
        </w:rPr>
        <w:t>15,11</w:t>
      </w:r>
      <w:r>
        <w:rPr>
          <w:spacing w:val="6"/>
          <w:sz w:val="26"/>
          <w:szCs w:val="24"/>
        </w:rPr>
        <w:t xml:space="preserve"> </w:t>
      </w:r>
      <w:r w:rsidRPr="00F81E1C">
        <w:rPr>
          <w:spacing w:val="6"/>
          <w:sz w:val="26"/>
          <w:szCs w:val="24"/>
        </w:rPr>
        <w:t>millones.</w:t>
      </w:r>
    </w:p>
    <w:p w:rsidR="0044767B" w:rsidRPr="00B01865" w:rsidRDefault="0044767B" w:rsidP="00190053">
      <w:pPr>
        <w:pStyle w:val="atitulo3"/>
        <w:spacing w:before="240"/>
        <w:rPr>
          <w:lang w:val="es-ES"/>
        </w:rPr>
      </w:pPr>
      <w:r>
        <w:rPr>
          <w:lang w:val="es-ES"/>
        </w:rPr>
        <w:t>Liquidación presupuestaria</w:t>
      </w:r>
    </w:p>
    <w:p w:rsidR="0044767B" w:rsidRPr="006B7E55" w:rsidRDefault="00C821CD" w:rsidP="00190053">
      <w:pPr>
        <w:pStyle w:val="texto"/>
      </w:pPr>
      <w:r>
        <w:t>En 2020</w:t>
      </w:r>
      <w:r w:rsidR="0044767B" w:rsidRPr="006B7E55">
        <w:t xml:space="preserve">, los gastos alcanzaron </w:t>
      </w:r>
      <w:r>
        <w:t>12,28</w:t>
      </w:r>
      <w:r w:rsidR="00B96168">
        <w:t xml:space="preserve"> millones</w:t>
      </w:r>
      <w:r w:rsidR="00E8263B">
        <w:t>,</w:t>
      </w:r>
      <w:r w:rsidR="0044767B" w:rsidRPr="006B7E55">
        <w:t xml:space="preserve"> con un grado de ejecución </w:t>
      </w:r>
      <w:r w:rsidR="00B8502B" w:rsidRPr="006B7E55">
        <w:t>del 8</w:t>
      </w:r>
      <w:r>
        <w:t>1</w:t>
      </w:r>
      <w:r w:rsidR="0044767B" w:rsidRPr="006B7E55">
        <w:t xml:space="preserve"> por ciento y de pago del 9</w:t>
      </w:r>
      <w:r w:rsidR="008E1D83">
        <w:t>9</w:t>
      </w:r>
      <w:r w:rsidR="0044767B" w:rsidRPr="006B7E55">
        <w:t xml:space="preserve"> por ciento. </w:t>
      </w:r>
      <w:r w:rsidR="003A26FD">
        <w:t>Estos</w:t>
      </w:r>
      <w:r w:rsidR="00E8263B">
        <w:t xml:space="preserve"> gastos fueron un </w:t>
      </w:r>
      <w:r>
        <w:t>uno</w:t>
      </w:r>
      <w:r w:rsidR="005E588C">
        <w:t xml:space="preserve"> por ciento </w:t>
      </w:r>
      <w:r>
        <w:t>inferiore</w:t>
      </w:r>
      <w:r w:rsidR="005E588C">
        <w:t>s a los de 201</w:t>
      </w:r>
      <w:r>
        <w:t>9</w:t>
      </w:r>
      <w:r w:rsidR="005E588C">
        <w:t>.</w:t>
      </w:r>
      <w:r w:rsidR="00CA139F" w:rsidRPr="00CA139F">
        <w:rPr>
          <w:color w:val="FF0000"/>
        </w:rPr>
        <w:t xml:space="preserve"> </w:t>
      </w:r>
    </w:p>
    <w:p w:rsidR="0044767B" w:rsidRPr="006B7E55" w:rsidRDefault="0044767B" w:rsidP="0040450E">
      <w:pPr>
        <w:pStyle w:val="texto"/>
      </w:pPr>
      <w:r w:rsidRPr="006B7E55">
        <w:t>E</w:t>
      </w:r>
      <w:r w:rsidR="008E1D83">
        <w:t>n cuanto a los ingresos, en 20</w:t>
      </w:r>
      <w:r w:rsidR="00C821CD">
        <w:t>20</w:t>
      </w:r>
      <w:r w:rsidRPr="006B7E55">
        <w:t xml:space="preserve"> se reconocieron derechos por </w:t>
      </w:r>
      <w:r w:rsidR="00C821CD">
        <w:t>14,86</w:t>
      </w:r>
      <w:r w:rsidR="008E1D83">
        <w:t xml:space="preserve"> mill</w:t>
      </w:r>
      <w:r w:rsidR="008E1D83">
        <w:t>o</w:t>
      </w:r>
      <w:r w:rsidR="008E1D83">
        <w:t xml:space="preserve">nes </w:t>
      </w:r>
      <w:r w:rsidRPr="006B7E55">
        <w:t xml:space="preserve">con un grado de ejecución </w:t>
      </w:r>
      <w:r w:rsidR="00CA139F">
        <w:t xml:space="preserve">y de cobro </w:t>
      </w:r>
      <w:r w:rsidR="008E1D83">
        <w:t xml:space="preserve">del 98 </w:t>
      </w:r>
      <w:r w:rsidR="00CA139F">
        <w:t xml:space="preserve">y </w:t>
      </w:r>
      <w:r w:rsidR="006F0621">
        <w:t>100</w:t>
      </w:r>
      <w:r w:rsidR="00CA139F">
        <w:t xml:space="preserve"> por ciento, respectiv</w:t>
      </w:r>
      <w:r w:rsidR="00CA139F">
        <w:t>a</w:t>
      </w:r>
      <w:r w:rsidR="00CA139F">
        <w:t>mente</w:t>
      </w:r>
      <w:r w:rsidRPr="006B7E55">
        <w:t>.</w:t>
      </w:r>
      <w:r w:rsidR="00CA139F">
        <w:t xml:space="preserve"> </w:t>
      </w:r>
      <w:r w:rsidR="005E588C">
        <w:t>En este caso el aumento sobre 201</w:t>
      </w:r>
      <w:r w:rsidR="00C821CD">
        <w:t>9</w:t>
      </w:r>
      <w:r w:rsidR="005E588C">
        <w:t xml:space="preserve"> fue del </w:t>
      </w:r>
      <w:r w:rsidR="00C821CD">
        <w:t>dos</w:t>
      </w:r>
      <w:r w:rsidR="005E588C">
        <w:t xml:space="preserve"> por ciento.</w:t>
      </w:r>
    </w:p>
    <w:p w:rsidR="0044767B" w:rsidRDefault="0044767B" w:rsidP="00190053">
      <w:pPr>
        <w:pStyle w:val="texto"/>
        <w:spacing w:after="240"/>
      </w:pPr>
      <w:r w:rsidRPr="006B7E55">
        <w:t xml:space="preserve">En el siguiente cuadro se muestra el destino y </w:t>
      </w:r>
      <w:r w:rsidRPr="00190053">
        <w:t>financiación</w:t>
      </w:r>
      <w:r w:rsidRPr="006B7E55">
        <w:t xml:space="preserve">, en porcentaje, de los gastos del </w:t>
      </w:r>
      <w:r w:rsidR="00764543">
        <w:t>Parlamento:</w:t>
      </w:r>
    </w:p>
    <w:tbl>
      <w:tblPr>
        <w:tblW w:w="878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701"/>
        <w:gridCol w:w="2693"/>
        <w:gridCol w:w="1701"/>
      </w:tblGrid>
      <w:tr w:rsidR="0044767B" w:rsidRPr="00EE2ED7" w:rsidTr="00C33894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B50CDF" w:rsidRDefault="0044767B" w:rsidP="006B17E4">
            <w:pPr>
              <w:pStyle w:val="cuadroCabe"/>
              <w:jc w:val="left"/>
              <w:rPr>
                <w:lang w:val="es-ES" w:eastAsia="es-ES"/>
              </w:rPr>
            </w:pPr>
            <w:r w:rsidRPr="00B50CDF">
              <w:rPr>
                <w:lang w:eastAsia="es-ES"/>
              </w:rPr>
              <w:t>Naturaleza del gasto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44767B" w:rsidRPr="00B50CDF" w:rsidRDefault="006703F9" w:rsidP="006B17E4">
            <w:pPr>
              <w:pStyle w:val="cuadroCabe"/>
              <w:jc w:val="right"/>
              <w:rPr>
                <w:lang w:val="es-ES" w:eastAsia="es-ES"/>
              </w:rPr>
            </w:pPr>
            <w:r>
              <w:rPr>
                <w:lang w:eastAsia="es-ES"/>
              </w:rPr>
              <w:t>Porcentaje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894E31" w:rsidRDefault="0044767B" w:rsidP="00C33894">
            <w:pPr>
              <w:pStyle w:val="cuadroCabe"/>
              <w:ind w:left="-119" w:firstLine="119"/>
              <w:jc w:val="right"/>
              <w:rPr>
                <w:lang w:val="es-ES" w:eastAsia="es-ES"/>
              </w:rPr>
            </w:pPr>
            <w:r w:rsidRPr="00894E31">
              <w:rPr>
                <w:lang w:eastAsia="es-ES"/>
              </w:rPr>
              <w:t>Fuente de financiación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894E31" w:rsidRDefault="006703F9" w:rsidP="006B17E4">
            <w:pPr>
              <w:pStyle w:val="cuadroCabe"/>
              <w:jc w:val="right"/>
              <w:rPr>
                <w:lang w:val="es-ES" w:eastAsia="es-ES"/>
              </w:rPr>
            </w:pPr>
            <w:r>
              <w:rPr>
                <w:lang w:eastAsia="es-ES"/>
              </w:rPr>
              <w:t>Porcentaje</w:t>
            </w:r>
          </w:p>
        </w:tc>
      </w:tr>
      <w:tr w:rsidR="0044767B" w:rsidRPr="00EE2ED7" w:rsidTr="00C33894">
        <w:trPr>
          <w:trHeight w:val="198"/>
        </w:trPr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4767B" w:rsidRPr="00894E31" w:rsidRDefault="0044767B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94E31">
              <w:rPr>
                <w:rFonts w:ascii="Arial Narrow" w:hAnsi="Arial Narrow"/>
                <w:color w:val="000000"/>
                <w:lang w:eastAsia="es-ES"/>
              </w:rPr>
              <w:t>Personal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4767B" w:rsidRPr="00894E31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767B" w:rsidRPr="00894E31" w:rsidRDefault="0044767B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Transferencias corrientes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4767B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9</w:t>
            </w:r>
            <w:r w:rsidR="0040460E">
              <w:rPr>
                <w:rFonts w:ascii="Arial Narrow" w:hAnsi="Arial Narrow"/>
                <w:lang w:val="es-ES" w:eastAsia="es-ES"/>
              </w:rPr>
              <w:t>3</w:t>
            </w:r>
          </w:p>
        </w:tc>
      </w:tr>
      <w:tr w:rsidR="00764543" w:rsidRPr="00EE2ED7" w:rsidTr="00C33894">
        <w:trPr>
          <w:trHeight w:val="198"/>
        </w:trPr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Transferencias corrientes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2</w:t>
            </w:r>
            <w:r w:rsidR="0040460E">
              <w:rPr>
                <w:rFonts w:ascii="Arial Narrow" w:hAnsi="Arial Narrow"/>
                <w:lang w:val="es-ES" w:eastAsia="es-ES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94E31">
              <w:rPr>
                <w:rFonts w:ascii="Arial Narrow" w:hAnsi="Arial Narrow"/>
                <w:color w:val="000000"/>
                <w:lang w:eastAsia="es-ES"/>
              </w:rPr>
              <w:t>Transferencias</w:t>
            </w:r>
            <w:r>
              <w:rPr>
                <w:rFonts w:ascii="Arial Narrow" w:hAnsi="Arial Narrow"/>
                <w:color w:val="000000"/>
                <w:lang w:eastAsia="es-ES"/>
              </w:rPr>
              <w:t xml:space="preserve"> de capital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6</w:t>
            </w:r>
          </w:p>
        </w:tc>
      </w:tr>
      <w:tr w:rsidR="00764543" w:rsidRPr="00EE2ED7" w:rsidTr="00C33894">
        <w:trPr>
          <w:trHeight w:val="198"/>
        </w:trPr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Bienes corrientes y servicios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</w:t>
            </w:r>
            <w:r w:rsidR="0040460E">
              <w:rPr>
                <w:rFonts w:ascii="Arial Narrow" w:hAnsi="Arial Narrow"/>
                <w:lang w:val="es-ES" w:eastAsia="es-ES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4543" w:rsidRPr="00894E31" w:rsidRDefault="0040460E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Otros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</w:t>
            </w:r>
          </w:p>
        </w:tc>
      </w:tr>
      <w:tr w:rsidR="00764543" w:rsidRPr="00EE2ED7" w:rsidTr="00C33894">
        <w:trPr>
          <w:trHeight w:val="198"/>
        </w:trPr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Inversiones reales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64543" w:rsidRPr="00894E31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40460E" w:rsidRPr="00EE2ED7" w:rsidTr="00C33894">
        <w:trPr>
          <w:trHeight w:val="198"/>
        </w:trPr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60E" w:rsidRDefault="0040460E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Otros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40460E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0460E" w:rsidRPr="00894E31" w:rsidRDefault="0040460E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60E" w:rsidRPr="00894E31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764543" w:rsidRPr="00EE2ED7" w:rsidTr="00C33894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64543" w:rsidRPr="00894E31" w:rsidRDefault="00764543" w:rsidP="006B17E4">
            <w:pPr>
              <w:pStyle w:val="cuadroCabe"/>
              <w:jc w:val="left"/>
              <w:rPr>
                <w:lang w:val="es-ES" w:eastAsia="es-ES"/>
              </w:rPr>
            </w:pPr>
            <w:r w:rsidRPr="00894E31">
              <w:rPr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764543" w:rsidRPr="00894E31" w:rsidRDefault="00764543" w:rsidP="006B17E4">
            <w:pPr>
              <w:pStyle w:val="cuadroCabe"/>
              <w:jc w:val="right"/>
              <w:rPr>
                <w:lang w:val="es-ES" w:eastAsia="es-ES"/>
              </w:rPr>
            </w:pPr>
            <w:r w:rsidRPr="00894E31">
              <w:rPr>
                <w:noProof/>
                <w:lang w:eastAsia="es-ES"/>
              </w:rPr>
              <w:fldChar w:fldCharType="begin"/>
            </w:r>
            <w:r w:rsidRPr="00894E31">
              <w:rPr>
                <w:noProof/>
                <w:lang w:eastAsia="es-ES"/>
              </w:rPr>
              <w:instrText xml:space="preserve"> =SUM(ABOVE) </w:instrText>
            </w:r>
            <w:r w:rsidRPr="00894E31">
              <w:rPr>
                <w:noProof/>
                <w:lang w:eastAsia="es-ES"/>
              </w:rPr>
              <w:fldChar w:fldCharType="separate"/>
            </w:r>
            <w:r w:rsidRPr="00894E31">
              <w:rPr>
                <w:noProof/>
                <w:lang w:eastAsia="es-ES"/>
              </w:rPr>
              <w:t>100</w:t>
            </w:r>
            <w:r w:rsidRPr="00894E31">
              <w:rPr>
                <w:noProof/>
                <w:lang w:eastAsia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64543" w:rsidRPr="00EE2ED7" w:rsidRDefault="00764543" w:rsidP="006B17E4">
            <w:pPr>
              <w:pStyle w:val="cuadroCabe"/>
              <w:jc w:val="right"/>
              <w:rPr>
                <w:highlight w:val="cyan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64543" w:rsidRPr="00894E31" w:rsidRDefault="00764543" w:rsidP="006B17E4">
            <w:pPr>
              <w:pStyle w:val="cuadroCabe"/>
              <w:jc w:val="right"/>
              <w:rPr>
                <w:lang w:val="es-ES" w:eastAsia="es-ES"/>
              </w:rPr>
            </w:pPr>
            <w:r w:rsidRPr="00894E31">
              <w:rPr>
                <w:noProof/>
                <w:lang w:eastAsia="es-ES"/>
              </w:rPr>
              <w:fldChar w:fldCharType="begin"/>
            </w:r>
            <w:r w:rsidRPr="00894E31">
              <w:rPr>
                <w:noProof/>
                <w:lang w:eastAsia="es-ES"/>
              </w:rPr>
              <w:instrText xml:space="preserve"> =SUM(ABOVE) </w:instrText>
            </w:r>
            <w:r w:rsidRPr="00894E31">
              <w:rPr>
                <w:noProof/>
                <w:lang w:eastAsia="es-ES"/>
              </w:rPr>
              <w:fldChar w:fldCharType="separate"/>
            </w:r>
            <w:r w:rsidRPr="00894E31">
              <w:rPr>
                <w:noProof/>
                <w:lang w:eastAsia="es-ES"/>
              </w:rPr>
              <w:t>100</w:t>
            </w:r>
            <w:r w:rsidRPr="00894E31">
              <w:rPr>
                <w:noProof/>
                <w:lang w:eastAsia="es-ES"/>
              </w:rPr>
              <w:fldChar w:fldCharType="end"/>
            </w:r>
          </w:p>
        </w:tc>
      </w:tr>
    </w:tbl>
    <w:p w:rsidR="0044767B" w:rsidRPr="006B7E55" w:rsidRDefault="0040460E" w:rsidP="00CD102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120"/>
        <w:rPr>
          <w:szCs w:val="26"/>
        </w:rPr>
      </w:pPr>
      <w:r>
        <w:rPr>
          <w:szCs w:val="26"/>
        </w:rPr>
        <w:t>L</w:t>
      </w:r>
      <w:r w:rsidR="0044767B" w:rsidRPr="006B7E55">
        <w:rPr>
          <w:szCs w:val="26"/>
        </w:rPr>
        <w:t xml:space="preserve">os gastos de personal representan el </w:t>
      </w:r>
      <w:r w:rsidR="00704CBD">
        <w:rPr>
          <w:szCs w:val="26"/>
        </w:rPr>
        <w:t>59</w:t>
      </w:r>
      <w:r w:rsidR="0044767B" w:rsidRPr="006B7E55">
        <w:rPr>
          <w:szCs w:val="26"/>
        </w:rPr>
        <w:t xml:space="preserve"> por ciento del gasto total, </w:t>
      </w:r>
      <w:r w:rsidR="00A35B02" w:rsidRPr="006B7E55">
        <w:rPr>
          <w:szCs w:val="26"/>
        </w:rPr>
        <w:t>las tran</w:t>
      </w:r>
      <w:r w:rsidR="00A35B02" w:rsidRPr="006B7E55">
        <w:rPr>
          <w:szCs w:val="26"/>
        </w:rPr>
        <w:t>s</w:t>
      </w:r>
      <w:r w:rsidR="00A35B02" w:rsidRPr="006B7E55">
        <w:rPr>
          <w:szCs w:val="26"/>
        </w:rPr>
        <w:t xml:space="preserve">ferencias </w:t>
      </w:r>
      <w:r w:rsidR="00A35B02">
        <w:rPr>
          <w:szCs w:val="26"/>
        </w:rPr>
        <w:t xml:space="preserve">corrientes </w:t>
      </w:r>
      <w:r w:rsidR="00A35B02" w:rsidRPr="006B7E55">
        <w:rPr>
          <w:szCs w:val="26"/>
        </w:rPr>
        <w:t>el 2</w:t>
      </w:r>
      <w:r w:rsidR="00704CBD">
        <w:rPr>
          <w:szCs w:val="26"/>
        </w:rPr>
        <w:t>4</w:t>
      </w:r>
      <w:r w:rsidR="00A35B02" w:rsidRPr="006B7E55">
        <w:rPr>
          <w:szCs w:val="26"/>
        </w:rPr>
        <w:t xml:space="preserve"> por ciento</w:t>
      </w:r>
      <w:r w:rsidR="00A35B02">
        <w:rPr>
          <w:szCs w:val="26"/>
        </w:rPr>
        <w:t xml:space="preserve"> y</w:t>
      </w:r>
      <w:r w:rsidR="00A35B02" w:rsidRPr="006B7E55">
        <w:rPr>
          <w:szCs w:val="26"/>
        </w:rPr>
        <w:t xml:space="preserve"> </w:t>
      </w:r>
      <w:r w:rsidR="0044767B" w:rsidRPr="006B7E55">
        <w:rPr>
          <w:szCs w:val="26"/>
        </w:rPr>
        <w:t>los gastos en bi</w:t>
      </w:r>
      <w:r w:rsidR="00257C73">
        <w:rPr>
          <w:szCs w:val="26"/>
        </w:rPr>
        <w:t>enes corrientes y serv</w:t>
      </w:r>
      <w:r w:rsidR="00257C73">
        <w:rPr>
          <w:szCs w:val="26"/>
        </w:rPr>
        <w:t>i</w:t>
      </w:r>
      <w:r w:rsidR="00257C73">
        <w:rPr>
          <w:szCs w:val="26"/>
        </w:rPr>
        <w:t>cios el 1</w:t>
      </w:r>
      <w:r w:rsidR="00704CBD">
        <w:rPr>
          <w:szCs w:val="26"/>
        </w:rPr>
        <w:t>1</w:t>
      </w:r>
      <w:r w:rsidR="0044767B" w:rsidRPr="006B7E55">
        <w:rPr>
          <w:szCs w:val="26"/>
        </w:rPr>
        <w:t xml:space="preserve"> por ciento. En ingresos, las transferencias corrientes y de capital s</w:t>
      </w:r>
      <w:r w:rsidR="0044767B" w:rsidRPr="006B7E55">
        <w:rPr>
          <w:szCs w:val="26"/>
        </w:rPr>
        <w:t>u</w:t>
      </w:r>
      <w:r w:rsidR="0044767B" w:rsidRPr="006B7E55">
        <w:rPr>
          <w:szCs w:val="26"/>
        </w:rPr>
        <w:t xml:space="preserve">ponen el </w:t>
      </w:r>
      <w:r w:rsidR="00257C73">
        <w:rPr>
          <w:szCs w:val="26"/>
        </w:rPr>
        <w:t>9</w:t>
      </w:r>
      <w:r w:rsidR="00704CBD">
        <w:rPr>
          <w:szCs w:val="26"/>
        </w:rPr>
        <w:t>3</w:t>
      </w:r>
      <w:r w:rsidR="0044767B" w:rsidRPr="006B7E55">
        <w:rPr>
          <w:szCs w:val="26"/>
        </w:rPr>
        <w:t xml:space="preserve"> y </w:t>
      </w:r>
      <w:r w:rsidR="00704CBD">
        <w:rPr>
          <w:szCs w:val="26"/>
        </w:rPr>
        <w:t>el seis</w:t>
      </w:r>
      <w:r w:rsidR="0044767B" w:rsidRPr="006B7E55">
        <w:rPr>
          <w:szCs w:val="26"/>
        </w:rPr>
        <w:t xml:space="preserve"> por ciento del total, respectivamente.</w:t>
      </w:r>
    </w:p>
    <w:p w:rsidR="00B226C4" w:rsidRDefault="00B226C4" w:rsidP="00A35B0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120"/>
        <w:rPr>
          <w:szCs w:val="26"/>
        </w:rPr>
      </w:pPr>
    </w:p>
    <w:p w:rsidR="0044767B" w:rsidRPr="006B7E55" w:rsidRDefault="0044767B" w:rsidP="00B226C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240"/>
        <w:rPr>
          <w:szCs w:val="26"/>
        </w:rPr>
      </w:pPr>
      <w:r w:rsidRPr="006B7E55">
        <w:rPr>
          <w:szCs w:val="26"/>
        </w:rPr>
        <w:t>Mostramos a continuación la comparación de un conjunto de indicadores r</w:t>
      </w:r>
      <w:r w:rsidRPr="006B7E55">
        <w:rPr>
          <w:szCs w:val="26"/>
        </w:rPr>
        <w:t>e</w:t>
      </w:r>
      <w:r w:rsidRPr="006B7E55">
        <w:rPr>
          <w:szCs w:val="26"/>
        </w:rPr>
        <w:t>lacionados con la liquidación presupuestaria de los ejercicios 201</w:t>
      </w:r>
      <w:r w:rsidR="007B4658">
        <w:rPr>
          <w:szCs w:val="26"/>
        </w:rPr>
        <w:t>9</w:t>
      </w:r>
      <w:r w:rsidRPr="006B7E55">
        <w:rPr>
          <w:szCs w:val="26"/>
        </w:rPr>
        <w:t xml:space="preserve"> y 20</w:t>
      </w:r>
      <w:r w:rsidR="007B4658">
        <w:rPr>
          <w:szCs w:val="26"/>
        </w:rPr>
        <w:t>20</w:t>
      </w:r>
      <w:r w:rsidRPr="006B7E55">
        <w:rPr>
          <w:szCs w:val="26"/>
        </w:rPr>
        <w:t>: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2"/>
        <w:gridCol w:w="1417"/>
        <w:gridCol w:w="1701"/>
        <w:gridCol w:w="1559"/>
      </w:tblGrid>
      <w:tr w:rsidR="0044767B" w:rsidRPr="00315266" w:rsidTr="00AE0568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315266" w:rsidRDefault="0044767B" w:rsidP="00B97B0A">
            <w:pPr>
              <w:pStyle w:val="cuadroCabe"/>
              <w:jc w:val="left"/>
              <w:rPr>
                <w:lang w:val="es-ES" w:eastAsia="es-ES"/>
              </w:rPr>
            </w:pPr>
            <w:r w:rsidRPr="00315266">
              <w:rPr>
                <w:lang w:val="es-ES" w:eastAsia="es-ES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315266" w:rsidRDefault="00A35B02" w:rsidP="00B97B0A">
            <w:pPr>
              <w:pStyle w:val="cuadroCabe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201</w:t>
            </w:r>
            <w:r w:rsidR="007B4658">
              <w:rPr>
                <w:lang w:val="es-ES" w:eastAsia="es-E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315266" w:rsidRDefault="00A35B02" w:rsidP="00B97B0A">
            <w:pPr>
              <w:pStyle w:val="cuadroCabe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20</w:t>
            </w:r>
            <w:r w:rsidR="007B4658">
              <w:rPr>
                <w:lang w:val="es-ES" w:eastAsia="es-E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315266" w:rsidRDefault="0044767B" w:rsidP="00B97B0A">
            <w:pPr>
              <w:pStyle w:val="cuadroCabe"/>
              <w:jc w:val="right"/>
              <w:rPr>
                <w:lang w:val="es-ES" w:eastAsia="es-ES"/>
              </w:rPr>
            </w:pPr>
            <w:r w:rsidRPr="00315266">
              <w:rPr>
                <w:lang w:val="es-ES" w:eastAsia="es-ES"/>
              </w:rPr>
              <w:t xml:space="preserve">% </w:t>
            </w:r>
            <w:r w:rsidR="00704CBD">
              <w:rPr>
                <w:lang w:val="es-ES" w:eastAsia="es-ES"/>
              </w:rPr>
              <w:t>V</w:t>
            </w:r>
            <w:r w:rsidRPr="00315266">
              <w:rPr>
                <w:lang w:val="es-ES" w:eastAsia="es-ES"/>
              </w:rPr>
              <w:t>ariac</w:t>
            </w:r>
            <w:r w:rsidR="00704CBD">
              <w:rPr>
                <w:lang w:val="es-ES" w:eastAsia="es-ES"/>
              </w:rPr>
              <w:t>ión</w:t>
            </w:r>
            <w:r w:rsidRPr="00315266">
              <w:rPr>
                <w:lang w:val="es-ES" w:eastAsia="es-ES"/>
              </w:rPr>
              <w:t xml:space="preserve"> 20</w:t>
            </w:r>
            <w:r w:rsidR="007B4658">
              <w:rPr>
                <w:lang w:val="es-ES" w:eastAsia="es-ES"/>
              </w:rPr>
              <w:t>20</w:t>
            </w:r>
            <w:r w:rsidRPr="00315266">
              <w:rPr>
                <w:lang w:val="es-ES" w:eastAsia="es-ES"/>
              </w:rPr>
              <w:t>/201</w:t>
            </w:r>
            <w:r w:rsidR="007B4658">
              <w:rPr>
                <w:lang w:val="es-ES" w:eastAsia="es-ES"/>
              </w:rPr>
              <w:t>9</w:t>
            </w:r>
          </w:p>
        </w:tc>
      </w:tr>
      <w:tr w:rsidR="007B4658" w:rsidRPr="00315266" w:rsidTr="00B97B0A">
        <w:trPr>
          <w:trHeight w:val="198"/>
        </w:trPr>
        <w:tc>
          <w:tcPr>
            <w:tcW w:w="411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  <w:rPr>
                <w:lang w:val="es-ES" w:eastAsia="es-ES"/>
              </w:rPr>
            </w:pPr>
            <w:r w:rsidRPr="00315266">
              <w:rPr>
                <w:lang w:val="es-ES" w:eastAsia="es-ES"/>
              </w:rPr>
              <w:t>Total derechos reconocidos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14.633.738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lang w:eastAsia="es-ES"/>
              </w:rPr>
            </w:pPr>
            <w:r w:rsidRPr="00E93890">
              <w:rPr>
                <w:rFonts w:cs="Arial"/>
                <w:lang w:eastAsia="es-ES"/>
              </w:rPr>
              <w:t>14.</w:t>
            </w:r>
            <w:r w:rsidR="006F0621">
              <w:rPr>
                <w:rFonts w:cs="Arial"/>
                <w:lang w:eastAsia="es-ES"/>
              </w:rPr>
              <w:t>858.916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2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  <w:rPr>
                <w:lang w:val="es-ES" w:eastAsia="es-ES"/>
              </w:rPr>
            </w:pPr>
            <w:r w:rsidRPr="00315266">
              <w:rPr>
                <w:lang w:val="es-ES" w:eastAsia="es-ES"/>
              </w:rPr>
              <w:t>Total obligaciones reconocidas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12.348.774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lang w:eastAsia="es-ES"/>
              </w:rPr>
            </w:pPr>
            <w:r w:rsidRPr="00E93890">
              <w:rPr>
                <w:rFonts w:cs="Arial"/>
                <w:lang w:eastAsia="es-ES"/>
              </w:rPr>
              <w:t>12.282.977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-1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  <w:rPr>
                <w:lang w:val="es-ES" w:eastAsia="es-ES"/>
              </w:rPr>
            </w:pPr>
            <w:r w:rsidRPr="00315266">
              <w:rPr>
                <w:lang w:val="es-ES" w:eastAsia="es-ES"/>
              </w:rPr>
              <w:t>Ingresos corrientes (1 a 5)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13.286.446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lang w:eastAsia="es-ES"/>
              </w:rPr>
            </w:pPr>
            <w:r w:rsidRPr="00E93890">
              <w:rPr>
                <w:lang w:eastAsia="es-ES"/>
              </w:rPr>
              <w:t>13.878.091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4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  <w:rPr>
                <w:lang w:val="es-ES" w:eastAsia="es-ES"/>
              </w:rPr>
            </w:pPr>
            <w:r w:rsidRPr="00315266">
              <w:rPr>
                <w:lang w:val="es-ES" w:eastAsia="es-ES"/>
              </w:rPr>
              <w:t>Gastos de funcionamiento (1, 2 y 4)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11.379.511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lang w:eastAsia="es-ES"/>
              </w:rPr>
            </w:pPr>
            <w:r w:rsidRPr="00E93890">
              <w:rPr>
                <w:lang w:eastAsia="es-ES"/>
              </w:rPr>
              <w:t>11.656.283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2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  <w:rPr>
                <w:lang w:val="es-ES" w:eastAsia="es-ES"/>
              </w:rPr>
            </w:pPr>
            <w:r w:rsidRPr="00315266">
              <w:rPr>
                <w:lang w:val="es-ES" w:eastAsia="es-ES"/>
              </w:rPr>
              <w:t>Ingresos de capital (6 y 7)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1.315.205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lang w:eastAsia="es-ES"/>
              </w:rPr>
            </w:pPr>
            <w:r w:rsidRPr="00E93890">
              <w:rPr>
                <w:lang w:eastAsia="es-ES"/>
              </w:rPr>
              <w:t>942.205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-28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  <w:rPr>
                <w:lang w:val="es-ES" w:eastAsia="es-ES"/>
              </w:rPr>
            </w:pPr>
            <w:r w:rsidRPr="00315266">
              <w:rPr>
                <w:lang w:val="es-ES" w:eastAsia="es-ES"/>
              </w:rPr>
              <w:t>Gastos capital (6 y 7)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935.839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lang w:eastAsia="es-ES"/>
              </w:rPr>
            </w:pPr>
            <w:r w:rsidRPr="00E93890">
              <w:rPr>
                <w:lang w:eastAsia="es-ES"/>
              </w:rPr>
              <w:t>609.953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-35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Saldo no financiero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2.286.301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Default="007B4658" w:rsidP="00B97B0A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2.554.0</w:t>
            </w:r>
            <w:r w:rsidR="00BC463F">
              <w:rPr>
                <w:lang w:eastAsia="es-ES"/>
              </w:rPr>
              <w:t>60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12</w:t>
            </w:r>
          </w:p>
        </w:tc>
      </w:tr>
      <w:tr w:rsidR="007B4658" w:rsidRPr="00315266" w:rsidTr="00B97B0A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Resultado presupuestario ajustado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2.318.423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Default="007B4658" w:rsidP="00B97B0A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2.507.722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8</w:t>
            </w:r>
          </w:p>
        </w:tc>
      </w:tr>
      <w:tr w:rsidR="00BF54C2" w:rsidRPr="00BF54C2" w:rsidTr="00AE0568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658" w:rsidRPr="00BF54C2" w:rsidRDefault="007B4658" w:rsidP="00B97B0A">
            <w:pPr>
              <w:pStyle w:val="cuatexto"/>
              <w:jc w:val="left"/>
              <w:rPr>
                <w:lang w:eastAsia="es-ES"/>
              </w:rPr>
            </w:pPr>
            <w:r w:rsidRPr="00BF54C2">
              <w:rPr>
                <w:lang w:eastAsia="es-ES"/>
              </w:rPr>
              <w:t>Remanente tesorería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4658" w:rsidRPr="00BF54C2" w:rsidRDefault="007B4658" w:rsidP="00B97B0A">
            <w:pPr>
              <w:pStyle w:val="cuatexto"/>
              <w:jc w:val="right"/>
              <w:rPr>
                <w:lang w:eastAsia="es-ES"/>
              </w:rPr>
            </w:pPr>
            <w:r w:rsidRPr="00BF54C2">
              <w:rPr>
                <w:lang w:eastAsia="es-ES"/>
              </w:rPr>
              <w:t>300.029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658" w:rsidRPr="00BF54C2" w:rsidRDefault="007B4658" w:rsidP="00B97B0A">
            <w:pPr>
              <w:pStyle w:val="cuatexto"/>
              <w:jc w:val="right"/>
              <w:rPr>
                <w:lang w:eastAsia="es-ES"/>
              </w:rPr>
            </w:pPr>
            <w:r w:rsidRPr="00BF54C2">
              <w:rPr>
                <w:lang w:eastAsia="es-ES"/>
              </w:rPr>
              <w:t>368.246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658" w:rsidRPr="00BF54C2" w:rsidRDefault="007B4658" w:rsidP="00B97B0A">
            <w:pPr>
              <w:pStyle w:val="cuatexto"/>
              <w:jc w:val="right"/>
              <w:rPr>
                <w:rFonts w:cs="Arial"/>
                <w:lang w:eastAsia="es-ES"/>
              </w:rPr>
            </w:pPr>
            <w:r w:rsidRPr="00BF54C2">
              <w:rPr>
                <w:rFonts w:cs="Arial"/>
                <w:lang w:eastAsia="es-ES"/>
              </w:rPr>
              <w:t>23</w:t>
            </w:r>
          </w:p>
        </w:tc>
      </w:tr>
    </w:tbl>
    <w:p w:rsidR="0044767B" w:rsidRDefault="0044767B" w:rsidP="00285683">
      <w:pPr>
        <w:pStyle w:val="texto"/>
        <w:spacing w:before="240"/>
        <w:rPr>
          <w:lang w:val="es-ES" w:eastAsia="es-ES_tradnl"/>
        </w:rPr>
      </w:pPr>
      <w:r w:rsidRPr="00A266BB">
        <w:rPr>
          <w:lang w:val="es-ES" w:eastAsia="es-ES_tradnl"/>
        </w:rPr>
        <w:t xml:space="preserve">De la evolución anterior </w:t>
      </w:r>
      <w:r>
        <w:rPr>
          <w:lang w:val="es-ES" w:eastAsia="es-ES_tradnl"/>
        </w:rPr>
        <w:t>señalamos:</w:t>
      </w:r>
      <w:r w:rsidRPr="00A266BB">
        <w:rPr>
          <w:lang w:val="es-ES" w:eastAsia="es-ES_tradnl"/>
        </w:rPr>
        <w:t xml:space="preserve"> </w:t>
      </w:r>
    </w:p>
    <w:p w:rsidR="0044767B" w:rsidRPr="00285683" w:rsidRDefault="0044767B" w:rsidP="00285683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916C32">
        <w:rPr>
          <w:szCs w:val="26"/>
          <w:lang w:eastAsia="es-ES"/>
        </w:rPr>
        <w:t xml:space="preserve">Los </w:t>
      </w:r>
      <w:r w:rsidRPr="00285683">
        <w:t xml:space="preserve">ingresos </w:t>
      </w:r>
      <w:r w:rsidR="00904F8F" w:rsidRPr="00285683">
        <w:t xml:space="preserve">corrientes han aumentado un cuatro por ciento y los de capital </w:t>
      </w:r>
      <w:r w:rsidR="007B4658" w:rsidRPr="00285683">
        <w:t xml:space="preserve">han disminuido un 28 </w:t>
      </w:r>
      <w:r w:rsidR="00904F8F" w:rsidRPr="00285683">
        <w:t>por ciento</w:t>
      </w:r>
      <w:r w:rsidR="008A2B55" w:rsidRPr="00285683">
        <w:t>.</w:t>
      </w:r>
    </w:p>
    <w:p w:rsidR="0044767B" w:rsidRPr="00285683" w:rsidRDefault="0044767B" w:rsidP="00285683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285683">
        <w:t>Los gastos</w:t>
      </w:r>
      <w:r w:rsidR="00904F8F" w:rsidRPr="00285683">
        <w:t xml:space="preserve"> de funcionamiento han aumentado un dos y</w:t>
      </w:r>
      <w:r w:rsidR="006F0621" w:rsidRPr="00285683">
        <w:t xml:space="preserve"> los de capital d</w:t>
      </w:r>
      <w:r w:rsidR="006F0621" w:rsidRPr="00285683">
        <w:t>e</w:t>
      </w:r>
      <w:r w:rsidR="006F0621" w:rsidRPr="00285683">
        <w:t>crecen un 3</w:t>
      </w:r>
      <w:r w:rsidR="00904F8F" w:rsidRPr="00285683">
        <w:t>5 por ciento.</w:t>
      </w:r>
    </w:p>
    <w:p w:rsidR="0044767B" w:rsidRPr="00285683" w:rsidRDefault="0044767B" w:rsidP="00285683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285683">
        <w:t xml:space="preserve">El </w:t>
      </w:r>
      <w:r w:rsidR="00FD0A17" w:rsidRPr="00285683">
        <w:t>r</w:t>
      </w:r>
      <w:r w:rsidRPr="00285683">
        <w:t xml:space="preserve">esultado </w:t>
      </w:r>
      <w:r w:rsidR="00FD0A17" w:rsidRPr="00285683">
        <w:t>p</w:t>
      </w:r>
      <w:r w:rsidRPr="00285683">
        <w:t xml:space="preserve">resupuestario ajustado </w:t>
      </w:r>
      <w:r w:rsidR="00F3211D" w:rsidRPr="00285683">
        <w:t>asciende a 2,</w:t>
      </w:r>
      <w:r w:rsidR="007B4658" w:rsidRPr="00285683">
        <w:t>51</w:t>
      </w:r>
      <w:r w:rsidR="00F3211D" w:rsidRPr="00285683">
        <w:t xml:space="preserve"> millones y </w:t>
      </w:r>
      <w:r w:rsidR="00135622" w:rsidRPr="00285683">
        <w:t xml:space="preserve">ha </w:t>
      </w:r>
      <w:r w:rsidR="007B4658" w:rsidRPr="00285683">
        <w:t>aume</w:t>
      </w:r>
      <w:r w:rsidR="007B4658" w:rsidRPr="00285683">
        <w:t>n</w:t>
      </w:r>
      <w:r w:rsidR="007B4658" w:rsidRPr="00285683">
        <w:t>tado</w:t>
      </w:r>
      <w:r w:rsidR="00135622" w:rsidRPr="00285683">
        <w:t xml:space="preserve"> un </w:t>
      </w:r>
      <w:r w:rsidR="007B4658" w:rsidRPr="00285683">
        <w:t>ocho</w:t>
      </w:r>
      <w:r w:rsidR="00135622" w:rsidRPr="00285683">
        <w:t xml:space="preserve"> por ciento en 20</w:t>
      </w:r>
      <w:r w:rsidR="007B4658" w:rsidRPr="00285683">
        <w:t>20</w:t>
      </w:r>
      <w:r w:rsidR="00135622" w:rsidRPr="00285683">
        <w:t xml:space="preserve"> con respecto al ejercicio anterior.</w:t>
      </w:r>
      <w:r w:rsidR="003A26FD" w:rsidRPr="00285683">
        <w:t xml:space="preserve"> </w:t>
      </w:r>
    </w:p>
    <w:p w:rsidR="00F3211D" w:rsidRDefault="00F3211D" w:rsidP="00285683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285683">
        <w:t>A la Hacienda Foral se le reintegrará un total de 2,5</w:t>
      </w:r>
      <w:r w:rsidR="007B4658" w:rsidRPr="00285683">
        <w:t>1</w:t>
      </w:r>
      <w:r w:rsidRPr="00285683">
        <w:t xml:space="preserve"> millones</w:t>
      </w:r>
      <w:r w:rsidR="007B4658" w:rsidRPr="00285683">
        <w:t>, importe i</w:t>
      </w:r>
      <w:r w:rsidR="007B4658" w:rsidRPr="00285683">
        <w:t>n</w:t>
      </w:r>
      <w:r w:rsidR="007B4658" w:rsidRPr="00285683">
        <w:t>ferior al reintegrado</w:t>
      </w:r>
      <w:r w:rsidR="007B4658">
        <w:rPr>
          <w:szCs w:val="26"/>
          <w:lang w:eastAsia="es-ES"/>
        </w:rPr>
        <w:t xml:space="preserve"> procedente de 2019 en un tres por ciento</w:t>
      </w:r>
      <w:r w:rsidR="00F473EC">
        <w:rPr>
          <w:szCs w:val="26"/>
          <w:lang w:eastAsia="es-ES"/>
        </w:rPr>
        <w:t>,</w:t>
      </w:r>
      <w:r w:rsidR="006703F9">
        <w:rPr>
          <w:szCs w:val="26"/>
          <w:lang w:eastAsia="es-ES"/>
        </w:rPr>
        <w:t xml:space="preserve"> considerando que en ese año se reintegró</w:t>
      </w:r>
      <w:r w:rsidR="00F473EC">
        <w:rPr>
          <w:szCs w:val="26"/>
          <w:lang w:eastAsia="es-ES"/>
        </w:rPr>
        <w:t>,</w:t>
      </w:r>
      <w:r w:rsidR="006703F9">
        <w:rPr>
          <w:szCs w:val="26"/>
          <w:lang w:eastAsia="es-ES"/>
        </w:rPr>
        <w:t xml:space="preserve"> además del resultado presupuestario</w:t>
      </w:r>
      <w:r w:rsidR="00F473EC">
        <w:rPr>
          <w:szCs w:val="26"/>
          <w:lang w:eastAsia="es-ES"/>
        </w:rPr>
        <w:t>,</w:t>
      </w:r>
      <w:r w:rsidR="006703F9">
        <w:rPr>
          <w:szCs w:val="26"/>
          <w:lang w:eastAsia="es-ES"/>
        </w:rPr>
        <w:t xml:space="preserve"> la anulación de la subvención a Podemos-Ahal Dugu</w:t>
      </w:r>
      <w:r w:rsidR="000D66DF" w:rsidRPr="00C555B5">
        <w:rPr>
          <w:szCs w:val="26"/>
          <w:lang w:eastAsia="es-ES"/>
        </w:rPr>
        <w:t>.</w:t>
      </w:r>
    </w:p>
    <w:p w:rsidR="0044767B" w:rsidRPr="00E143CE" w:rsidRDefault="0044767B" w:rsidP="00E143CE">
      <w:pPr>
        <w:pStyle w:val="atitulo2"/>
        <w:spacing w:before="240"/>
      </w:pPr>
      <w:bookmarkStart w:id="43" w:name="_Toc75248297"/>
      <w:r w:rsidRPr="00E143CE">
        <w:t>VI.</w:t>
      </w:r>
      <w:r w:rsidR="00CD1028" w:rsidRPr="00E143CE">
        <w:t>2</w:t>
      </w:r>
      <w:r w:rsidRPr="00E143CE">
        <w:t xml:space="preserve">. </w:t>
      </w:r>
      <w:r w:rsidR="00C13B2B" w:rsidRPr="00E143CE">
        <w:t>Seguimiento</w:t>
      </w:r>
      <w:r w:rsidR="00BA0C82" w:rsidRPr="00E143CE">
        <w:t xml:space="preserve"> de </w:t>
      </w:r>
      <w:r w:rsidR="00AA0BE9" w:rsidRPr="00E143CE">
        <w:t xml:space="preserve">las </w:t>
      </w:r>
      <w:r w:rsidR="00BA0C82" w:rsidRPr="00E143CE">
        <w:t xml:space="preserve">recomendaciones </w:t>
      </w:r>
      <w:r w:rsidR="00C13B2B" w:rsidRPr="00E143CE">
        <w:t xml:space="preserve">de años </w:t>
      </w:r>
      <w:r w:rsidR="00BA0C82" w:rsidRPr="00E143CE">
        <w:t>anteriores</w:t>
      </w:r>
      <w:bookmarkEnd w:id="43"/>
      <w:r w:rsidRPr="00E143CE">
        <w:t xml:space="preserve"> </w:t>
      </w:r>
    </w:p>
    <w:p w:rsidR="00004CF3" w:rsidRPr="00F279CB" w:rsidRDefault="007B4658" w:rsidP="00285683">
      <w:pPr>
        <w:pStyle w:val="texto"/>
      </w:pPr>
      <w:r>
        <w:t xml:space="preserve">Hemos </w:t>
      </w:r>
      <w:r w:rsidRPr="00285683">
        <w:t>constatado</w:t>
      </w:r>
      <w:r>
        <w:t xml:space="preserve"> que sigue vigente la recomendación contenida en el i</w:t>
      </w:r>
      <w:r>
        <w:t>n</w:t>
      </w:r>
      <w:r>
        <w:t>forme de esta Cámara sobre las cuen</w:t>
      </w:r>
      <w:r w:rsidR="00A078F5">
        <w:t>tas anuales</w:t>
      </w:r>
      <w:r w:rsidR="00004CF3" w:rsidRPr="00004CF3">
        <w:t xml:space="preserve"> </w:t>
      </w:r>
      <w:r>
        <w:t xml:space="preserve">de </w:t>
      </w:r>
      <w:r w:rsidR="00004CF3" w:rsidRPr="00004CF3">
        <w:t>201</w:t>
      </w:r>
      <w:r>
        <w:t>9 referida al personal</w:t>
      </w:r>
      <w:r w:rsidR="00B21A91">
        <w:t>:</w:t>
      </w:r>
    </w:p>
    <w:p w:rsidR="00004CF3" w:rsidRPr="000E5230" w:rsidRDefault="001C1832" w:rsidP="000E5230">
      <w:pPr>
        <w:pStyle w:val="texto"/>
        <w:rPr>
          <w:i/>
        </w:rPr>
      </w:pPr>
      <w:r w:rsidRPr="000E5230">
        <w:rPr>
          <w:i/>
        </w:rPr>
        <w:t>Recomendamos p</w:t>
      </w:r>
      <w:r w:rsidR="00004CF3" w:rsidRPr="000E5230">
        <w:rPr>
          <w:i/>
        </w:rPr>
        <w:t>roveer mediante convocatoria pública las plazas vacantes existentes en la plantilla orgánica del Parlamento de Navarra, para la prov</w:t>
      </w:r>
      <w:r w:rsidR="00004CF3" w:rsidRPr="000E5230">
        <w:rPr>
          <w:i/>
        </w:rPr>
        <w:t>i</w:t>
      </w:r>
      <w:r w:rsidR="00004CF3" w:rsidRPr="000E5230">
        <w:rPr>
          <w:i/>
        </w:rPr>
        <w:t>sión definitiva de las mismas de acuerdo con la normativa aplicable.</w:t>
      </w:r>
    </w:p>
    <w:p w:rsidR="00AA0BE9" w:rsidRPr="00E143CE" w:rsidRDefault="00AA0BE9" w:rsidP="00285683">
      <w:pPr>
        <w:pStyle w:val="atitulo2"/>
        <w:spacing w:before="240"/>
      </w:pPr>
      <w:bookmarkStart w:id="44" w:name="_Toc75248298"/>
      <w:r w:rsidRPr="00E143CE">
        <w:t>VI.</w:t>
      </w:r>
      <w:r w:rsidR="006E2A12" w:rsidRPr="00E143CE">
        <w:t>3</w:t>
      </w:r>
      <w:r w:rsidR="008A2B55" w:rsidRPr="00E143CE">
        <w:t>.</w:t>
      </w:r>
      <w:r w:rsidRPr="00E143CE">
        <w:t xml:space="preserve"> Áreas de gestión</w:t>
      </w:r>
      <w:bookmarkEnd w:id="44"/>
      <w:r w:rsidRPr="00E143CE">
        <w:t xml:space="preserve"> </w:t>
      </w:r>
    </w:p>
    <w:p w:rsidR="0044767B" w:rsidRPr="007F4147" w:rsidRDefault="0044767B" w:rsidP="00CD4DB2">
      <w:pPr>
        <w:pStyle w:val="atitulo3"/>
      </w:pPr>
      <w:r w:rsidRPr="007F4147">
        <w:t>VI.</w:t>
      </w:r>
      <w:r w:rsidR="006E2A12">
        <w:t>3</w:t>
      </w:r>
      <w:r w:rsidRPr="007F4147">
        <w:t>.1</w:t>
      </w:r>
      <w:r w:rsidR="000E5230">
        <w:t>.</w:t>
      </w:r>
      <w:r w:rsidRPr="007F4147">
        <w:t xml:space="preserve"> </w:t>
      </w:r>
      <w:r>
        <w:t>Aspectos generales</w:t>
      </w:r>
    </w:p>
    <w:p w:rsidR="00602942" w:rsidRPr="00285683" w:rsidRDefault="00C915A5" w:rsidP="00285683">
      <w:pPr>
        <w:pStyle w:val="texto"/>
      </w:pPr>
      <w:r w:rsidRPr="00285683">
        <w:t xml:space="preserve">La Mesa y Junta de Portavoces </w:t>
      </w:r>
      <w:r w:rsidR="0044767B" w:rsidRPr="00285683">
        <w:t xml:space="preserve">del </w:t>
      </w:r>
      <w:r w:rsidR="00602942" w:rsidRPr="00285683">
        <w:t xml:space="preserve">Parlamento de Navarra </w:t>
      </w:r>
      <w:r w:rsidRPr="00285683">
        <w:t>aprobó el Proye</w:t>
      </w:r>
      <w:r w:rsidRPr="00285683">
        <w:t>c</w:t>
      </w:r>
      <w:r w:rsidRPr="00285683">
        <w:t>to de Pre</w:t>
      </w:r>
      <w:r w:rsidR="009C3A29" w:rsidRPr="00285683">
        <w:t>su</w:t>
      </w:r>
      <w:r w:rsidRPr="00285683">
        <w:t>puestos para 20</w:t>
      </w:r>
      <w:r w:rsidR="00165F0A" w:rsidRPr="00285683">
        <w:t>20</w:t>
      </w:r>
      <w:r w:rsidR="006E2A12" w:rsidRPr="00285683">
        <w:t>,</w:t>
      </w:r>
      <w:r w:rsidRPr="00285683">
        <w:t xml:space="preserve"> </w:t>
      </w:r>
      <w:r w:rsidR="006F0621" w:rsidRPr="00285683">
        <w:t>en noviembre</w:t>
      </w:r>
      <w:r w:rsidRPr="00285683">
        <w:t xml:space="preserve"> de 201</w:t>
      </w:r>
      <w:r w:rsidR="00165F0A" w:rsidRPr="00285683">
        <w:t>9</w:t>
      </w:r>
      <w:r w:rsidRPr="00285683">
        <w:t>.</w:t>
      </w:r>
      <w:r w:rsidR="0044767B" w:rsidRPr="00285683">
        <w:t xml:space="preserve"> </w:t>
      </w:r>
      <w:r w:rsidRPr="00285683">
        <w:t>Los Presupuestos Gener</w:t>
      </w:r>
      <w:r w:rsidRPr="00285683">
        <w:t>a</w:t>
      </w:r>
      <w:r w:rsidRPr="00285683">
        <w:t xml:space="preserve">les de </w:t>
      </w:r>
      <w:r w:rsidR="00A8217E" w:rsidRPr="00285683">
        <w:t>N</w:t>
      </w:r>
      <w:r w:rsidRPr="00285683">
        <w:t xml:space="preserve">avarra, en los que se integran los </w:t>
      </w:r>
      <w:r w:rsidR="00A8217E" w:rsidRPr="00285683">
        <w:t>presupuestos</w:t>
      </w:r>
      <w:r w:rsidRPr="00285683">
        <w:t xml:space="preserve"> del </w:t>
      </w:r>
      <w:r w:rsidR="00A8217E" w:rsidRPr="00285683">
        <w:t>Parlamento</w:t>
      </w:r>
      <w:r w:rsidRPr="00285683">
        <w:t>, se apr</w:t>
      </w:r>
      <w:r w:rsidRPr="00285683">
        <w:t>o</w:t>
      </w:r>
      <w:r w:rsidRPr="00285683">
        <w:t xml:space="preserve">baron por Ley Foral </w:t>
      </w:r>
      <w:r w:rsidR="00CE08F1" w:rsidRPr="00285683">
        <w:t>5</w:t>
      </w:r>
      <w:r w:rsidRPr="00285683">
        <w:t>/20</w:t>
      </w:r>
      <w:r w:rsidR="00CE08F1" w:rsidRPr="00285683">
        <w:t>20</w:t>
      </w:r>
      <w:r w:rsidRPr="00285683">
        <w:t xml:space="preserve">, de 4 de </w:t>
      </w:r>
      <w:r w:rsidR="00CE08F1" w:rsidRPr="00285683">
        <w:t>marzo</w:t>
      </w:r>
      <w:r w:rsidR="00A8217E" w:rsidRPr="00285683">
        <w:t xml:space="preserve"> </w:t>
      </w:r>
      <w:r w:rsidR="00CC6B05" w:rsidRPr="00285683">
        <w:t>y se public</w:t>
      </w:r>
      <w:r w:rsidR="009C3A29" w:rsidRPr="00285683">
        <w:t>aron</w:t>
      </w:r>
      <w:r w:rsidR="00CC6B05" w:rsidRPr="00285683">
        <w:t xml:space="preserve"> en el B</w:t>
      </w:r>
      <w:r w:rsidR="006E2A12" w:rsidRPr="00285683">
        <w:t xml:space="preserve">oletín </w:t>
      </w:r>
      <w:r w:rsidR="00CC6B05" w:rsidRPr="00285683">
        <w:t>O</w:t>
      </w:r>
      <w:r w:rsidR="006E2A12" w:rsidRPr="00285683">
        <w:t xml:space="preserve">ficial de </w:t>
      </w:r>
      <w:r w:rsidR="00CC6B05" w:rsidRPr="00285683">
        <w:t>N</w:t>
      </w:r>
      <w:r w:rsidR="006E2A12" w:rsidRPr="00285683">
        <w:t>avarra</w:t>
      </w:r>
      <w:r w:rsidR="00165F0A" w:rsidRPr="00285683">
        <w:t xml:space="preserve"> el</w:t>
      </w:r>
      <w:r w:rsidR="00A8217E" w:rsidRPr="00285683">
        <w:t xml:space="preserve"> </w:t>
      </w:r>
      <w:r w:rsidR="00165F0A" w:rsidRPr="00285683">
        <w:t>10 de marzo de 2020</w:t>
      </w:r>
      <w:r w:rsidR="00A8217E" w:rsidRPr="00285683">
        <w:t>.</w:t>
      </w:r>
    </w:p>
    <w:p w:rsidR="0044767B" w:rsidRPr="002940E7" w:rsidRDefault="0044767B" w:rsidP="00DB25B5">
      <w:pPr>
        <w:pStyle w:val="atitulo3"/>
      </w:pPr>
      <w:bookmarkStart w:id="45" w:name="_Toc309383727"/>
      <w:bookmarkStart w:id="46" w:name="_Toc339016616"/>
      <w:bookmarkStart w:id="47" w:name="_Toc442251807"/>
      <w:r w:rsidRPr="002940E7">
        <w:t>VI.</w:t>
      </w:r>
      <w:r w:rsidR="00792E37">
        <w:t>3</w:t>
      </w:r>
      <w:r w:rsidRPr="002940E7">
        <w:t>.2</w:t>
      </w:r>
      <w:r w:rsidR="000E5230">
        <w:t>.</w:t>
      </w:r>
      <w:r w:rsidRPr="002940E7">
        <w:t xml:space="preserve"> </w:t>
      </w:r>
      <w:r w:rsidRPr="00DB25B5">
        <w:t>Gastos</w:t>
      </w:r>
      <w:r w:rsidRPr="002940E7">
        <w:t xml:space="preserve"> de personal</w:t>
      </w:r>
      <w:bookmarkEnd w:id="45"/>
      <w:bookmarkEnd w:id="46"/>
      <w:bookmarkEnd w:id="47"/>
      <w:r w:rsidRPr="002940E7">
        <w:t xml:space="preserve"> </w:t>
      </w:r>
    </w:p>
    <w:p w:rsidR="0044767B" w:rsidRPr="00DB25B5" w:rsidRDefault="0044767B" w:rsidP="00DB25B5">
      <w:pPr>
        <w:pStyle w:val="texto"/>
      </w:pPr>
      <w:r w:rsidRPr="00766D6A">
        <w:rPr>
          <w:lang w:eastAsia="es-ES"/>
        </w:rPr>
        <w:t xml:space="preserve">Los gastos de personal </w:t>
      </w:r>
      <w:r>
        <w:rPr>
          <w:lang w:eastAsia="es-ES"/>
        </w:rPr>
        <w:t xml:space="preserve">del </w:t>
      </w:r>
      <w:r w:rsidR="00BD5C01">
        <w:rPr>
          <w:lang w:eastAsia="es-ES"/>
        </w:rPr>
        <w:t>Parlamento de Navarra</w:t>
      </w:r>
      <w:r>
        <w:rPr>
          <w:lang w:eastAsia="es-ES"/>
        </w:rPr>
        <w:t xml:space="preserve"> </w:t>
      </w:r>
      <w:r w:rsidRPr="00766D6A">
        <w:rPr>
          <w:lang w:eastAsia="es-ES"/>
        </w:rPr>
        <w:t>ascendieron</w:t>
      </w:r>
      <w:r w:rsidR="00576B31">
        <w:rPr>
          <w:lang w:eastAsia="es-ES"/>
        </w:rPr>
        <w:t>,</w:t>
      </w:r>
      <w:r w:rsidRPr="00766D6A">
        <w:rPr>
          <w:lang w:eastAsia="es-ES"/>
        </w:rPr>
        <w:t xml:space="preserve"> </w:t>
      </w:r>
      <w:r w:rsidR="009673DA">
        <w:rPr>
          <w:lang w:eastAsia="es-ES"/>
        </w:rPr>
        <w:t>en 2020</w:t>
      </w:r>
      <w:r w:rsidR="00576B31">
        <w:rPr>
          <w:lang w:eastAsia="es-ES"/>
        </w:rPr>
        <w:t>,</w:t>
      </w:r>
      <w:r>
        <w:rPr>
          <w:lang w:eastAsia="es-ES"/>
        </w:rPr>
        <w:t xml:space="preserve"> </w:t>
      </w:r>
      <w:r w:rsidRPr="00766D6A">
        <w:rPr>
          <w:lang w:eastAsia="es-ES"/>
        </w:rPr>
        <w:t xml:space="preserve">a </w:t>
      </w:r>
      <w:r w:rsidR="008C7B4C" w:rsidRPr="00DB25B5">
        <w:t>7,</w:t>
      </w:r>
      <w:r w:rsidR="009673DA" w:rsidRPr="00DB25B5">
        <w:t>25</w:t>
      </w:r>
      <w:r w:rsidR="008C7B4C" w:rsidRPr="00DB25B5">
        <w:t xml:space="preserve"> millones</w:t>
      </w:r>
      <w:r w:rsidRPr="00DB25B5">
        <w:t xml:space="preserve">, con una ejecución del </w:t>
      </w:r>
      <w:r w:rsidR="009673DA" w:rsidRPr="00DB25B5">
        <w:t>88</w:t>
      </w:r>
      <w:r w:rsidRPr="00DB25B5">
        <w:t xml:space="preserve"> por ciento. Representan el </w:t>
      </w:r>
      <w:r w:rsidR="009673DA" w:rsidRPr="00DB25B5">
        <w:t xml:space="preserve">59 </w:t>
      </w:r>
      <w:r w:rsidRPr="00DB25B5">
        <w:t>por cie</w:t>
      </w:r>
      <w:r w:rsidRPr="00DB25B5">
        <w:t>n</w:t>
      </w:r>
      <w:r w:rsidRPr="00DB25B5">
        <w:t>to del total de las obligaciones reconocidas en el ejercicio.</w:t>
      </w:r>
    </w:p>
    <w:p w:rsidR="00EF6DE8" w:rsidRPr="00DB25B5" w:rsidRDefault="00EF6DE8" w:rsidP="009310E3">
      <w:pPr>
        <w:pStyle w:val="texto"/>
        <w:spacing w:after="240"/>
      </w:pPr>
      <w:r w:rsidRPr="00DB25B5">
        <w:t>Con respecto al ejercicio 201</w:t>
      </w:r>
      <w:r w:rsidR="009673DA" w:rsidRPr="00DB25B5">
        <w:t>9</w:t>
      </w:r>
      <w:r w:rsidRPr="00DB25B5">
        <w:t xml:space="preserve">, los gastos de personal </w:t>
      </w:r>
      <w:r w:rsidR="009673DA" w:rsidRPr="00DB25B5">
        <w:t>disminuyeron</w:t>
      </w:r>
      <w:r w:rsidRPr="00DB25B5">
        <w:t xml:space="preserve"> un </w:t>
      </w:r>
      <w:r w:rsidR="009673DA" w:rsidRPr="00DB25B5">
        <w:t>dos</w:t>
      </w:r>
      <w:r w:rsidRPr="00DB25B5">
        <w:t xml:space="preserve"> por ciento, de acuerdo con el siguiente detalle:</w:t>
      </w:r>
    </w:p>
    <w:tbl>
      <w:tblPr>
        <w:tblW w:w="8789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4"/>
        <w:gridCol w:w="1215"/>
        <w:gridCol w:w="1215"/>
        <w:gridCol w:w="1215"/>
      </w:tblGrid>
      <w:tr w:rsidR="009673DA" w:rsidRPr="00916C32" w:rsidTr="009310E3">
        <w:trPr>
          <w:trHeight w:val="25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673DA" w:rsidRPr="00916C32" w:rsidRDefault="009673DA" w:rsidP="009310E3">
            <w:pPr>
              <w:pStyle w:val="cuadroCabe"/>
              <w:jc w:val="left"/>
              <w:rPr>
                <w:lang w:val="es-ES" w:eastAsia="es-ES"/>
              </w:rPr>
            </w:pPr>
            <w:r w:rsidRPr="00916C32">
              <w:rPr>
                <w:lang w:val="es-ES" w:eastAsia="es-ES"/>
              </w:rPr>
              <w:t>Concepto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9310E3">
            <w:pPr>
              <w:pStyle w:val="cuadroCabe"/>
              <w:jc w:val="right"/>
              <w:rPr>
                <w:lang w:val="es-ES" w:eastAsia="es-ES"/>
              </w:rPr>
            </w:pPr>
            <w:r w:rsidRPr="00916C32">
              <w:rPr>
                <w:lang w:val="es-ES" w:eastAsia="es-ES"/>
              </w:rPr>
              <w:t>ORN 2019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673DA" w:rsidRPr="00916C32" w:rsidRDefault="009673DA" w:rsidP="009310E3">
            <w:pPr>
              <w:pStyle w:val="cuadroCabe"/>
              <w:jc w:val="right"/>
              <w:rPr>
                <w:lang w:val="es-ES" w:eastAsia="es-ES"/>
              </w:rPr>
            </w:pPr>
            <w:r w:rsidRPr="00916C32">
              <w:rPr>
                <w:lang w:val="es-ES" w:eastAsia="es-ES"/>
              </w:rPr>
              <w:t>ORN 20</w:t>
            </w:r>
            <w:r>
              <w:rPr>
                <w:lang w:val="es-ES" w:eastAsia="es-ES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673DA" w:rsidRPr="00916C32" w:rsidRDefault="009673DA" w:rsidP="009310E3">
            <w:pPr>
              <w:pStyle w:val="cuadroCabe"/>
              <w:jc w:val="right"/>
              <w:rPr>
                <w:lang w:val="es-ES" w:eastAsia="es-ES"/>
              </w:rPr>
            </w:pPr>
            <w:r w:rsidRPr="00916C32">
              <w:rPr>
                <w:lang w:val="es-ES" w:eastAsia="es-ES"/>
              </w:rPr>
              <w:t>%</w:t>
            </w:r>
            <w:r>
              <w:rPr>
                <w:lang w:val="es-ES" w:eastAsia="es-ES"/>
              </w:rPr>
              <w:t xml:space="preserve"> </w:t>
            </w:r>
            <w:r w:rsidR="00704CBD">
              <w:rPr>
                <w:lang w:val="es-ES" w:eastAsia="es-ES"/>
              </w:rPr>
              <w:t>V</w:t>
            </w:r>
            <w:r>
              <w:rPr>
                <w:lang w:val="es-ES" w:eastAsia="es-ES"/>
              </w:rPr>
              <w:t>ar</w:t>
            </w:r>
            <w:r w:rsidR="00704CBD">
              <w:rPr>
                <w:lang w:val="es-ES" w:eastAsia="es-ES"/>
              </w:rPr>
              <w:t>iación</w:t>
            </w:r>
            <w:r>
              <w:rPr>
                <w:lang w:val="es-ES" w:eastAsia="es-ES"/>
              </w:rPr>
              <w:t xml:space="preserve"> 2020/2019</w:t>
            </w:r>
          </w:p>
        </w:tc>
      </w:tr>
      <w:tr w:rsidR="009673DA" w:rsidRPr="00CA6691" w:rsidTr="00870F5D">
        <w:trPr>
          <w:trHeight w:val="198"/>
        </w:trPr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 w:rsidRPr="00CA6691">
              <w:rPr>
                <w:lang w:val="es-ES" w:eastAsia="es-ES"/>
              </w:rPr>
              <w:t>R</w:t>
            </w:r>
            <w:r w:rsidRPr="000A424B">
              <w:rPr>
                <w:lang w:val="es-ES" w:eastAsia="es-ES"/>
              </w:rPr>
              <w:t xml:space="preserve">etribuciones </w:t>
            </w:r>
            <w:r w:rsidRPr="00CA6691">
              <w:rPr>
                <w:lang w:val="es-ES" w:eastAsia="es-ES"/>
              </w:rPr>
              <w:t>P</w:t>
            </w:r>
            <w:r>
              <w:rPr>
                <w:lang w:val="es-ES" w:eastAsia="es-ES"/>
              </w:rPr>
              <w:t>residencia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69.368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73.380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6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Retribuciones parlamentarias y parlamentarios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2.500.878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2.489.571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-0,5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Retribuciones a ex parlamentarias y ex parlamentarios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112.762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123.287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9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Retribuciones dietas parlamentarias y parlamentarios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42.817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57.568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34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 w:rsidRPr="00CA6691">
              <w:rPr>
                <w:lang w:val="es-ES" w:eastAsia="es-ES"/>
              </w:rPr>
              <w:t>R</w:t>
            </w:r>
            <w:r>
              <w:rPr>
                <w:lang w:val="es-ES" w:eastAsia="es-ES"/>
              </w:rPr>
              <w:t>etrib. personal eventual Gabinete</w:t>
            </w:r>
            <w:r w:rsidRPr="00CA6691">
              <w:rPr>
                <w:lang w:val="es-ES" w:eastAsia="es-ES"/>
              </w:rPr>
              <w:t xml:space="preserve"> P</w:t>
            </w:r>
            <w:r>
              <w:rPr>
                <w:lang w:val="es-ES" w:eastAsia="es-ES"/>
              </w:rPr>
              <w:t>residencia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87.852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96.279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10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 w:rsidRPr="00CA6691">
              <w:rPr>
                <w:lang w:val="es-ES" w:eastAsia="es-ES"/>
              </w:rPr>
              <w:t>R</w:t>
            </w:r>
            <w:r>
              <w:rPr>
                <w:lang w:val="es-ES" w:eastAsia="es-ES"/>
              </w:rPr>
              <w:t>etrib. personal</w:t>
            </w:r>
            <w:r w:rsidRPr="00CA6691">
              <w:rPr>
                <w:lang w:val="es-ES" w:eastAsia="es-ES"/>
              </w:rPr>
              <w:t xml:space="preserve"> </w:t>
            </w:r>
            <w:r>
              <w:rPr>
                <w:lang w:val="es-ES" w:eastAsia="es-ES"/>
              </w:rPr>
              <w:t>eventual</w:t>
            </w:r>
            <w:r w:rsidRPr="00CA6691">
              <w:rPr>
                <w:lang w:val="es-ES" w:eastAsia="es-ES"/>
              </w:rPr>
              <w:t xml:space="preserve"> </w:t>
            </w:r>
            <w:r w:rsidR="002536F8">
              <w:rPr>
                <w:lang w:val="es-ES" w:eastAsia="es-ES"/>
              </w:rPr>
              <w:t>o</w:t>
            </w:r>
            <w:r>
              <w:rPr>
                <w:lang w:val="es-ES" w:eastAsia="es-ES"/>
              </w:rPr>
              <w:t>tros cargos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459.162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475.042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3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Retribuciones personal funcionario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2.637.156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536F8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1.893.716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-28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Retribuciones personal contratado temporal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256.201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803.745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214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Seguridad Social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659.791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679.148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3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Seguridad Social parlamentarias y parlamentarios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494.518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517.337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5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 w:rsidRPr="00CA6691">
              <w:rPr>
                <w:lang w:val="es-ES" w:eastAsia="es-ES"/>
              </w:rPr>
              <w:t>P</w:t>
            </w:r>
            <w:r>
              <w:rPr>
                <w:lang w:val="es-ES" w:eastAsia="es-ES"/>
              </w:rPr>
              <w:t>rima seguros</w:t>
            </w:r>
            <w:r w:rsidRPr="00CA6691">
              <w:rPr>
                <w:lang w:val="es-ES" w:eastAsia="es-ES"/>
              </w:rPr>
              <w:t xml:space="preserve"> </w:t>
            </w:r>
            <w:r>
              <w:rPr>
                <w:lang w:val="es-ES" w:eastAsia="es-ES"/>
              </w:rPr>
              <w:t>parlamentarias y parlamentarios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16.225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16.225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-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Prima seguros personal servicios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23.786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24.546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3</w:t>
            </w:r>
          </w:p>
        </w:tc>
      </w:tr>
      <w:tr w:rsidR="009673DA" w:rsidRPr="00916C32" w:rsidTr="009310E3">
        <w:trPr>
          <w:trHeight w:val="25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673DA" w:rsidRPr="00916C32" w:rsidRDefault="009673DA" w:rsidP="009310E3">
            <w:pPr>
              <w:pStyle w:val="cuadroCabe"/>
              <w:jc w:val="left"/>
              <w:rPr>
                <w:lang w:val="es-ES" w:eastAsia="es-ES"/>
              </w:rPr>
            </w:pPr>
            <w:r w:rsidRPr="00916C32">
              <w:rPr>
                <w:lang w:val="es-ES" w:eastAsia="es-ES"/>
              </w:rPr>
              <w:t>T</w:t>
            </w:r>
            <w:r>
              <w:rPr>
                <w:lang w:val="es-ES" w:eastAsia="es-ES"/>
              </w:rPr>
              <w:t>otal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9310E3">
            <w:pPr>
              <w:pStyle w:val="cuadroCabe"/>
              <w:jc w:val="right"/>
              <w:rPr>
                <w:lang w:val="es-ES" w:eastAsia="es-ES"/>
              </w:rPr>
            </w:pPr>
            <w:r w:rsidRPr="00916C32">
              <w:rPr>
                <w:lang w:val="es-ES" w:eastAsia="es-ES"/>
              </w:rPr>
              <w:t>7.360.516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673DA" w:rsidRPr="00916C32" w:rsidRDefault="002536F8" w:rsidP="009310E3">
            <w:pPr>
              <w:pStyle w:val="cuadroCabe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7.249.844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673DA" w:rsidRPr="00916C32" w:rsidRDefault="002536F8" w:rsidP="009310E3">
            <w:pPr>
              <w:pStyle w:val="cuadroCabe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-2</w:t>
            </w:r>
          </w:p>
        </w:tc>
      </w:tr>
    </w:tbl>
    <w:p w:rsidR="00322369" w:rsidRPr="008706D6" w:rsidRDefault="00322369" w:rsidP="009310E3">
      <w:pPr>
        <w:pStyle w:val="texto"/>
        <w:spacing w:before="240"/>
      </w:pPr>
      <w:r w:rsidRPr="008706D6">
        <w:t xml:space="preserve">Las retribuciones de personal funcionario </w:t>
      </w:r>
      <w:r>
        <w:t>disminuyen un 28 por ciento deb</w:t>
      </w:r>
      <w:r>
        <w:t>i</w:t>
      </w:r>
      <w:r>
        <w:t xml:space="preserve">do a la jubilación de ocho </w:t>
      </w:r>
      <w:r w:rsidRPr="009310E3">
        <w:t>personas</w:t>
      </w:r>
      <w:r>
        <w:t>, lo que motiva el incremento de las corre</w:t>
      </w:r>
      <w:r>
        <w:t>s</w:t>
      </w:r>
      <w:r>
        <w:t>pondientes al personal contratado en un 214 por ciento.</w:t>
      </w:r>
    </w:p>
    <w:p w:rsidR="00EF6DE8" w:rsidRPr="00322369" w:rsidRDefault="00013AFF" w:rsidP="009310E3">
      <w:pPr>
        <w:pStyle w:val="texto"/>
      </w:pPr>
      <w:r w:rsidRPr="00322369">
        <w:t>La</w:t>
      </w:r>
      <w:r w:rsidR="00B05231">
        <w:t xml:space="preserve"> ejecución de la partida presupuestaria relacionada con la</w:t>
      </w:r>
      <w:r w:rsidRPr="00322369">
        <w:t>s retribuciones</w:t>
      </w:r>
      <w:r w:rsidR="00B05231">
        <w:t xml:space="preserve"> </w:t>
      </w:r>
      <w:r w:rsidR="00B05231" w:rsidRPr="00322369">
        <w:t>por dietas a parlamentarias y parlamentarios</w:t>
      </w:r>
      <w:r w:rsidRPr="00322369">
        <w:t xml:space="preserve"> </w:t>
      </w:r>
      <w:r w:rsidR="00B05231">
        <w:t>aumentó un 34 por ciento respecto a 2019, al existir una persona más acogida a este régimen, y debido al incr</w:t>
      </w:r>
      <w:r w:rsidR="00B05231">
        <w:t>e</w:t>
      </w:r>
      <w:r w:rsidR="00B05231">
        <w:t xml:space="preserve">mento de los importes de las dietas en la línea de lo acordado para el resto del personal según el </w:t>
      </w:r>
      <w:r w:rsidRPr="00322369">
        <w:t>acuerdo de la</w:t>
      </w:r>
      <w:r w:rsidR="00322369" w:rsidRPr="00322369">
        <w:t xml:space="preserve"> Mesa del </w:t>
      </w:r>
      <w:r w:rsidR="00322369" w:rsidRPr="009310E3">
        <w:t>Parlamento</w:t>
      </w:r>
      <w:r w:rsidR="00322369" w:rsidRPr="00322369">
        <w:t xml:space="preserve"> de 27 de enero de 2020</w:t>
      </w:r>
      <w:r w:rsidR="00B05231">
        <w:t>.</w:t>
      </w:r>
    </w:p>
    <w:p w:rsidR="002B0C5C" w:rsidRPr="006970E0" w:rsidRDefault="002B0C5C" w:rsidP="009310E3">
      <w:pPr>
        <w:autoSpaceDE w:val="0"/>
        <w:autoSpaceDN w:val="0"/>
        <w:adjustRightInd w:val="0"/>
        <w:spacing w:before="240" w:after="240"/>
        <w:ind w:firstLine="0"/>
        <w:rPr>
          <w:rFonts w:ascii="Arial" w:hAnsi="Arial" w:cs="Arial"/>
          <w:i/>
          <w:sz w:val="26"/>
          <w:szCs w:val="24"/>
        </w:rPr>
      </w:pPr>
      <w:bookmarkStart w:id="48" w:name="tm_385745285"/>
      <w:bookmarkStart w:id="49" w:name="tm_385745286"/>
      <w:bookmarkEnd w:id="48"/>
      <w:bookmarkEnd w:id="49"/>
      <w:r w:rsidRPr="006970E0">
        <w:rPr>
          <w:rFonts w:ascii="Arial" w:hAnsi="Arial" w:cs="Arial"/>
          <w:i/>
          <w:sz w:val="26"/>
          <w:szCs w:val="24"/>
        </w:rPr>
        <w:t>Plantilla orgánica</w:t>
      </w:r>
    </w:p>
    <w:p w:rsidR="002B0C5C" w:rsidRPr="00704CBD" w:rsidRDefault="002B0C5C" w:rsidP="009310E3">
      <w:pPr>
        <w:pStyle w:val="texto"/>
      </w:pPr>
      <w:r w:rsidRPr="00704CBD">
        <w:t>La plantilla orgánica del Parlamento de Navarra para 20</w:t>
      </w:r>
      <w:r w:rsidR="009673DA" w:rsidRPr="00704CBD">
        <w:t>20</w:t>
      </w:r>
      <w:r w:rsidRPr="00704CBD">
        <w:t xml:space="preserve"> y la relación de personal a 31 de diciembre de 20</w:t>
      </w:r>
      <w:r w:rsidR="00F473EC">
        <w:t>19</w:t>
      </w:r>
      <w:r w:rsidR="00B96168" w:rsidRPr="00704CBD">
        <w:t xml:space="preserve"> </w:t>
      </w:r>
      <w:r w:rsidR="00704CBD" w:rsidRPr="00704CBD">
        <w:t xml:space="preserve">no </w:t>
      </w:r>
      <w:r w:rsidR="00704CBD" w:rsidRPr="009310E3">
        <w:t>fueron</w:t>
      </w:r>
      <w:r w:rsidR="00704CBD" w:rsidRPr="00704CBD">
        <w:t xml:space="preserve"> aprobadas por lo que sigue v</w:t>
      </w:r>
      <w:r w:rsidR="00704CBD" w:rsidRPr="00704CBD">
        <w:t>i</w:t>
      </w:r>
      <w:r w:rsidR="00704CBD" w:rsidRPr="00704CBD">
        <w:t xml:space="preserve">gente la </w:t>
      </w:r>
      <w:r w:rsidR="004F0B73">
        <w:t xml:space="preserve">aprobada para </w:t>
      </w:r>
      <w:r w:rsidR="00704CBD" w:rsidRPr="00704CBD">
        <w:t>2019</w:t>
      </w:r>
      <w:r w:rsidR="00E8011E" w:rsidRPr="00704CBD">
        <w:t>.</w:t>
      </w:r>
    </w:p>
    <w:p w:rsidR="00F473EC" w:rsidRDefault="00F473EC">
      <w:pPr>
        <w:spacing w:after="0"/>
        <w:ind w:firstLine="0"/>
        <w:jc w:val="left"/>
        <w:rPr>
          <w:rFonts w:cs="Arial"/>
          <w:sz w:val="26"/>
          <w:szCs w:val="24"/>
        </w:rPr>
      </w:pPr>
      <w:r>
        <w:rPr>
          <w:rFonts w:cs="Arial"/>
          <w:sz w:val="26"/>
          <w:szCs w:val="24"/>
        </w:rPr>
        <w:br w:type="page"/>
      </w:r>
    </w:p>
    <w:p w:rsidR="002B0C5C" w:rsidRPr="004F0B73" w:rsidRDefault="004F0B73" w:rsidP="009310E3">
      <w:pPr>
        <w:pStyle w:val="texto"/>
        <w:spacing w:after="240"/>
      </w:pPr>
      <w:r w:rsidRPr="004F0B73">
        <w:t xml:space="preserve">Los puestos de trabajo, según la última plantilla orgánica aprobada, son los siguientes: 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8"/>
        <w:gridCol w:w="2231"/>
      </w:tblGrid>
      <w:tr w:rsidR="00704CBD" w:rsidRPr="00704CBD" w:rsidTr="00C311E6">
        <w:trPr>
          <w:trHeight w:val="255"/>
          <w:jc w:val="center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704CBD" w:rsidRDefault="00704CBD" w:rsidP="00C311E6">
            <w:pPr>
              <w:pStyle w:val="cuadroCabe"/>
              <w:jc w:val="left"/>
              <w:rPr>
                <w:lang w:val="es-ES" w:eastAsia="es-ES"/>
              </w:rPr>
            </w:pPr>
            <w:r w:rsidRPr="00704CBD">
              <w:rPr>
                <w:lang w:eastAsia="es-ES"/>
              </w:rPr>
              <w:t>Clasificación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704CBD" w:rsidRDefault="00704CBD" w:rsidP="00C311E6">
            <w:pPr>
              <w:pStyle w:val="cuadroCabe"/>
              <w:jc w:val="right"/>
              <w:rPr>
                <w:lang w:val="es-ES" w:eastAsia="es-ES"/>
              </w:rPr>
            </w:pPr>
            <w:r w:rsidRPr="00704CBD">
              <w:rPr>
                <w:lang w:eastAsia="es-ES"/>
              </w:rPr>
              <w:t>31/12/20</w:t>
            </w:r>
            <w:r>
              <w:rPr>
                <w:lang w:eastAsia="es-ES"/>
              </w:rPr>
              <w:t>20</w:t>
            </w:r>
          </w:p>
        </w:tc>
      </w:tr>
      <w:tr w:rsidR="00704CBD" w:rsidRPr="00704CBD" w:rsidTr="00893206">
        <w:trPr>
          <w:trHeight w:val="198"/>
          <w:jc w:val="center"/>
        </w:trPr>
        <w:tc>
          <w:tcPr>
            <w:tcW w:w="373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04CBD" w:rsidRPr="00704CBD" w:rsidRDefault="00704CBD" w:rsidP="00C311E6">
            <w:pPr>
              <w:pStyle w:val="cuatexto"/>
              <w:jc w:val="left"/>
              <w:rPr>
                <w:rFonts w:cs="Calibri"/>
                <w:lang w:val="es-ES" w:eastAsia="es-ES"/>
              </w:rPr>
            </w:pPr>
            <w:r w:rsidRPr="00704CBD">
              <w:rPr>
                <w:lang w:eastAsia="es-ES"/>
              </w:rPr>
              <w:t xml:space="preserve">Personal </w:t>
            </w:r>
            <w:r>
              <w:rPr>
                <w:lang w:eastAsia="es-ES"/>
              </w:rPr>
              <w:t>f</w:t>
            </w:r>
            <w:r w:rsidRPr="00704CBD">
              <w:rPr>
                <w:lang w:eastAsia="es-ES"/>
              </w:rPr>
              <w:t>uncionario</w:t>
            </w:r>
          </w:p>
        </w:tc>
        <w:tc>
          <w:tcPr>
            <w:tcW w:w="12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704CBD" w:rsidRDefault="00704CBD" w:rsidP="00C311E6">
            <w:pPr>
              <w:pStyle w:val="cuatexto"/>
              <w:jc w:val="right"/>
              <w:rPr>
                <w:rFonts w:cs="Calibri"/>
                <w:lang w:val="es-ES" w:eastAsia="es-ES"/>
              </w:rPr>
            </w:pPr>
            <w:r w:rsidRPr="00704CBD">
              <w:rPr>
                <w:rFonts w:cs="Calibri"/>
                <w:lang w:val="es-ES" w:eastAsia="es-ES"/>
              </w:rPr>
              <w:t>59</w:t>
            </w:r>
          </w:p>
        </w:tc>
      </w:tr>
      <w:tr w:rsidR="00704CBD" w:rsidRPr="00704CBD" w:rsidTr="009310E3">
        <w:trPr>
          <w:trHeight w:val="198"/>
          <w:jc w:val="center"/>
        </w:trPr>
        <w:tc>
          <w:tcPr>
            <w:tcW w:w="373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BD" w:rsidRPr="00704CBD" w:rsidRDefault="00704CBD" w:rsidP="00C311E6">
            <w:pPr>
              <w:pStyle w:val="cuatexto"/>
              <w:jc w:val="left"/>
              <w:rPr>
                <w:rFonts w:cs="Calibri"/>
                <w:lang w:val="es-ES" w:eastAsia="es-ES"/>
              </w:rPr>
            </w:pPr>
            <w:r w:rsidRPr="00704CBD">
              <w:rPr>
                <w:rFonts w:cs="Calibri"/>
                <w:lang w:eastAsia="es-ES"/>
              </w:rPr>
              <w:t xml:space="preserve">Personal </w:t>
            </w:r>
            <w:r>
              <w:rPr>
                <w:rFonts w:cs="Calibri"/>
                <w:lang w:eastAsia="es-ES"/>
              </w:rPr>
              <w:t>e</w:t>
            </w:r>
            <w:r w:rsidRPr="00704CBD">
              <w:rPr>
                <w:rFonts w:cs="Calibri"/>
                <w:lang w:eastAsia="es-ES"/>
              </w:rPr>
              <w:t>ventual</w:t>
            </w:r>
          </w:p>
        </w:tc>
        <w:tc>
          <w:tcPr>
            <w:tcW w:w="126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704CBD" w:rsidRDefault="00704CBD" w:rsidP="00C311E6">
            <w:pPr>
              <w:pStyle w:val="cuatexto"/>
              <w:jc w:val="right"/>
              <w:rPr>
                <w:rFonts w:cs="Calibri"/>
                <w:lang w:val="es-ES" w:eastAsia="es-ES"/>
              </w:rPr>
            </w:pPr>
            <w:r w:rsidRPr="00704CBD">
              <w:rPr>
                <w:rFonts w:cs="Calibri"/>
                <w:lang w:val="es-ES" w:eastAsia="es-ES"/>
              </w:rPr>
              <w:t>3</w:t>
            </w:r>
          </w:p>
        </w:tc>
      </w:tr>
      <w:tr w:rsidR="00704CBD" w:rsidRPr="00704CBD" w:rsidTr="00893206">
        <w:trPr>
          <w:trHeight w:val="198"/>
          <w:jc w:val="center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704CBD" w:rsidRDefault="00704CBD" w:rsidP="00C311E6">
            <w:pPr>
              <w:pStyle w:val="cuatexto"/>
              <w:jc w:val="left"/>
              <w:rPr>
                <w:rFonts w:cs="Calibri"/>
                <w:lang w:eastAsia="es-ES"/>
              </w:rPr>
            </w:pPr>
            <w:r w:rsidRPr="00704CBD">
              <w:rPr>
                <w:rFonts w:cs="Calibri"/>
                <w:lang w:eastAsia="es-ES"/>
              </w:rPr>
              <w:t>Asistentes Grupos Parlamentarios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704CBD" w:rsidRDefault="00704CBD" w:rsidP="00C311E6">
            <w:pPr>
              <w:pStyle w:val="cuatexto"/>
              <w:jc w:val="right"/>
              <w:rPr>
                <w:rFonts w:cs="Calibri"/>
                <w:lang w:val="es-ES" w:eastAsia="es-ES"/>
              </w:rPr>
            </w:pPr>
            <w:r w:rsidRPr="00704CBD">
              <w:rPr>
                <w:rFonts w:cs="Calibri"/>
                <w:lang w:val="es-ES" w:eastAsia="es-ES"/>
              </w:rPr>
              <w:t>13</w:t>
            </w:r>
          </w:p>
        </w:tc>
      </w:tr>
      <w:tr w:rsidR="00704CBD" w:rsidRPr="00704CBD" w:rsidTr="004F535C">
        <w:trPr>
          <w:trHeight w:val="255"/>
          <w:jc w:val="center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704CBD" w:rsidRDefault="00704CBD" w:rsidP="00C311E6">
            <w:pPr>
              <w:pStyle w:val="cuadroCabe"/>
              <w:jc w:val="left"/>
              <w:rPr>
                <w:lang w:val="es-ES" w:eastAsia="es-ES"/>
              </w:rPr>
            </w:pPr>
            <w:r w:rsidRPr="00704CBD">
              <w:rPr>
                <w:lang w:eastAsia="es-ES"/>
              </w:rPr>
              <w:t>Total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704CBD" w:rsidRDefault="00704CBD" w:rsidP="00C311E6">
            <w:pPr>
              <w:pStyle w:val="cuadroCabe"/>
              <w:jc w:val="right"/>
              <w:rPr>
                <w:lang w:val="es-ES" w:eastAsia="es-ES"/>
              </w:rPr>
            </w:pPr>
            <w:r w:rsidRPr="00704CBD">
              <w:rPr>
                <w:lang w:val="es-ES" w:eastAsia="es-ES"/>
              </w:rPr>
              <w:t>75</w:t>
            </w:r>
          </w:p>
        </w:tc>
      </w:tr>
    </w:tbl>
    <w:p w:rsidR="00EF6DE8" w:rsidRPr="00E26029" w:rsidRDefault="00EF6DE8" w:rsidP="00C311E6">
      <w:pPr>
        <w:pStyle w:val="texto"/>
        <w:spacing w:before="240" w:after="240"/>
        <w:rPr>
          <w:lang w:val="es-ES"/>
        </w:rPr>
      </w:pPr>
      <w:r w:rsidRPr="00E26029">
        <w:rPr>
          <w:lang w:val="es-ES"/>
        </w:rPr>
        <w:t xml:space="preserve">La situación </w:t>
      </w:r>
      <w:r w:rsidR="000329ED" w:rsidRPr="00E26029">
        <w:rPr>
          <w:lang w:val="es-ES"/>
        </w:rPr>
        <w:t xml:space="preserve">y evolución </w:t>
      </w:r>
      <w:r w:rsidRPr="00E26029">
        <w:rPr>
          <w:lang w:val="es-ES"/>
        </w:rPr>
        <w:t xml:space="preserve">de los puestos </w:t>
      </w:r>
      <w:r w:rsidR="007F69F4" w:rsidRPr="00E26029">
        <w:rPr>
          <w:lang w:val="es-ES"/>
        </w:rPr>
        <w:t xml:space="preserve">de personal funcionario </w:t>
      </w:r>
      <w:r w:rsidR="005B06FC" w:rsidRPr="00E26029">
        <w:rPr>
          <w:lang w:val="es-ES"/>
        </w:rPr>
        <w:t xml:space="preserve">a 31 de </w:t>
      </w:r>
      <w:r w:rsidR="005B06FC" w:rsidRPr="00C311E6">
        <w:t>d</w:t>
      </w:r>
      <w:r w:rsidR="005B06FC" w:rsidRPr="00C311E6">
        <w:t>i</w:t>
      </w:r>
      <w:r w:rsidR="005B06FC" w:rsidRPr="00C311E6">
        <w:t>ciembre</w:t>
      </w:r>
      <w:r w:rsidR="005B06FC" w:rsidRPr="00E26029">
        <w:rPr>
          <w:lang w:val="es-ES"/>
        </w:rPr>
        <w:t xml:space="preserve"> de 20</w:t>
      </w:r>
      <w:r w:rsidR="003A26FD">
        <w:rPr>
          <w:lang w:val="es-ES"/>
        </w:rPr>
        <w:t>20</w:t>
      </w:r>
      <w:r w:rsidR="005B06FC" w:rsidRPr="00E26029">
        <w:rPr>
          <w:lang w:val="es-ES"/>
        </w:rPr>
        <w:t xml:space="preserve"> </w:t>
      </w:r>
      <w:r w:rsidR="00E34A23" w:rsidRPr="00E26029">
        <w:rPr>
          <w:lang w:val="es-ES"/>
        </w:rPr>
        <w:t xml:space="preserve">se observa en el </w:t>
      </w:r>
      <w:r w:rsidRPr="00E26029">
        <w:rPr>
          <w:lang w:val="es-ES"/>
        </w:rPr>
        <w:t>siguiente</w:t>
      </w:r>
      <w:r w:rsidR="00E34A23" w:rsidRPr="00E26029">
        <w:rPr>
          <w:lang w:val="es-ES"/>
        </w:rPr>
        <w:t xml:space="preserve"> cuadro</w:t>
      </w:r>
      <w:r w:rsidRPr="00E26029">
        <w:rPr>
          <w:lang w:val="es-ES"/>
        </w:rPr>
        <w:t>: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2"/>
        <w:gridCol w:w="2613"/>
        <w:gridCol w:w="2304"/>
      </w:tblGrid>
      <w:tr w:rsidR="00E26029" w:rsidRPr="00E26029" w:rsidTr="00893206">
        <w:trPr>
          <w:trHeight w:val="255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E26029" w:rsidRDefault="00704CBD" w:rsidP="004F535C">
            <w:pPr>
              <w:pStyle w:val="cuadroCabe"/>
              <w:jc w:val="left"/>
              <w:rPr>
                <w:lang w:val="es-ES" w:eastAsia="es-ES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right"/>
              <w:rPr>
                <w:lang w:val="es-ES" w:eastAsia="es-ES"/>
              </w:rPr>
            </w:pPr>
            <w:r w:rsidRPr="00E26029">
              <w:rPr>
                <w:lang w:eastAsia="es-ES"/>
              </w:rPr>
              <w:t>31/12/2019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E26029" w:rsidRDefault="00704CBD" w:rsidP="004F535C">
            <w:pPr>
              <w:pStyle w:val="cuadroCabe"/>
              <w:jc w:val="right"/>
              <w:rPr>
                <w:lang w:val="es-ES" w:eastAsia="es-ES"/>
              </w:rPr>
            </w:pPr>
            <w:r w:rsidRPr="00E26029">
              <w:rPr>
                <w:lang w:eastAsia="es-ES"/>
              </w:rPr>
              <w:t>31/12/2020</w:t>
            </w:r>
          </w:p>
        </w:tc>
      </w:tr>
      <w:tr w:rsidR="00E26029" w:rsidRPr="00E26029" w:rsidTr="00893206">
        <w:trPr>
          <w:trHeight w:val="198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left"/>
              <w:rPr>
                <w:lang w:eastAsia="es-ES"/>
              </w:rPr>
            </w:pPr>
            <w:r w:rsidRPr="00E26029">
              <w:rPr>
                <w:lang w:eastAsia="es-ES"/>
              </w:rPr>
              <w:t>Puestos en plantilla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04CBD" w:rsidRPr="00E26029" w:rsidRDefault="00704CBD" w:rsidP="004F535C">
            <w:pPr>
              <w:pStyle w:val="cuatexto"/>
              <w:jc w:val="right"/>
              <w:rPr>
                <w:lang w:eastAsia="es-ES"/>
              </w:rPr>
            </w:pPr>
            <w:r w:rsidRPr="00E26029">
              <w:rPr>
                <w:lang w:eastAsia="es-ES"/>
              </w:rPr>
              <w:t>59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right"/>
              <w:rPr>
                <w:lang w:eastAsia="es-ES"/>
              </w:rPr>
            </w:pPr>
            <w:r w:rsidRPr="00E26029">
              <w:rPr>
                <w:lang w:eastAsia="es-ES"/>
              </w:rPr>
              <w:t>59</w:t>
            </w:r>
          </w:p>
        </w:tc>
      </w:tr>
      <w:tr w:rsidR="00E26029" w:rsidRPr="00E26029" w:rsidTr="00893206">
        <w:trPr>
          <w:trHeight w:val="198"/>
          <w:jc w:val="center"/>
        </w:trPr>
        <w:tc>
          <w:tcPr>
            <w:tcW w:w="38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left"/>
              <w:rPr>
                <w:lang w:eastAsia="es-ES"/>
              </w:rPr>
            </w:pPr>
            <w:r w:rsidRPr="00E26029">
              <w:rPr>
                <w:lang w:eastAsia="es-ES"/>
              </w:rPr>
              <w:t>Ocupados</w:t>
            </w:r>
          </w:p>
        </w:tc>
        <w:tc>
          <w:tcPr>
            <w:tcW w:w="25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04CBD" w:rsidRPr="00E26029" w:rsidRDefault="00704CBD" w:rsidP="004F535C">
            <w:pPr>
              <w:pStyle w:val="cuatexto"/>
              <w:jc w:val="right"/>
              <w:rPr>
                <w:lang w:eastAsia="es-ES"/>
              </w:rPr>
            </w:pPr>
            <w:r w:rsidRPr="00E26029">
              <w:rPr>
                <w:lang w:eastAsia="es-ES"/>
              </w:rPr>
              <w:t>41</w:t>
            </w:r>
          </w:p>
        </w:tc>
        <w:tc>
          <w:tcPr>
            <w:tcW w:w="2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E26029" w:rsidP="004F535C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33</w:t>
            </w:r>
          </w:p>
        </w:tc>
      </w:tr>
      <w:tr w:rsidR="00E26029" w:rsidRPr="00E26029" w:rsidTr="00893206">
        <w:trPr>
          <w:trHeight w:val="198"/>
          <w:jc w:val="center"/>
        </w:trPr>
        <w:tc>
          <w:tcPr>
            <w:tcW w:w="38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left"/>
              <w:rPr>
                <w:lang w:eastAsia="es-ES"/>
              </w:rPr>
            </w:pPr>
            <w:r w:rsidRPr="00E26029">
              <w:rPr>
                <w:lang w:eastAsia="es-ES"/>
              </w:rPr>
              <w:t>Vacantes</w:t>
            </w:r>
          </w:p>
        </w:tc>
        <w:tc>
          <w:tcPr>
            <w:tcW w:w="258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4CBD" w:rsidRPr="00E26029" w:rsidRDefault="00704CBD" w:rsidP="004F535C">
            <w:pPr>
              <w:pStyle w:val="cuatexto"/>
              <w:jc w:val="right"/>
              <w:rPr>
                <w:lang w:eastAsia="es-ES"/>
              </w:rPr>
            </w:pPr>
            <w:r w:rsidRPr="00E26029">
              <w:rPr>
                <w:lang w:eastAsia="es-ES"/>
              </w:rPr>
              <w:t>18</w:t>
            </w:r>
          </w:p>
        </w:tc>
        <w:tc>
          <w:tcPr>
            <w:tcW w:w="22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E26029" w:rsidP="004F535C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26</w:t>
            </w:r>
          </w:p>
        </w:tc>
      </w:tr>
      <w:tr w:rsidR="00E26029" w:rsidRPr="00E26029" w:rsidTr="00893206">
        <w:trPr>
          <w:trHeight w:val="255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left"/>
              <w:rPr>
                <w:lang w:eastAsia="es-ES"/>
              </w:rPr>
            </w:pPr>
            <w:r w:rsidRPr="00E26029">
              <w:rPr>
                <w:lang w:eastAsia="es-ES"/>
              </w:rPr>
              <w:t xml:space="preserve">% Vacantes sobre el total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right"/>
              <w:rPr>
                <w:lang w:eastAsia="es-ES"/>
              </w:rPr>
            </w:pPr>
            <w:r w:rsidRPr="00E26029">
              <w:rPr>
                <w:lang w:eastAsia="es-ES"/>
              </w:rPr>
              <w:t>31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E26029" w:rsidP="004F535C">
            <w:pPr>
              <w:pStyle w:val="cuadroCabe"/>
              <w:jc w:val="right"/>
              <w:rPr>
                <w:lang w:eastAsia="es-ES"/>
              </w:rPr>
            </w:pPr>
            <w:r>
              <w:rPr>
                <w:lang w:eastAsia="es-ES"/>
              </w:rPr>
              <w:t>44</w:t>
            </w:r>
          </w:p>
        </w:tc>
      </w:tr>
      <w:tr w:rsidR="00E26029" w:rsidRPr="00E26029" w:rsidTr="00893206">
        <w:trPr>
          <w:trHeight w:val="198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left"/>
              <w:rPr>
                <w:lang w:eastAsia="es-ES"/>
              </w:rPr>
            </w:pPr>
            <w:r w:rsidRPr="00E26029">
              <w:rPr>
                <w:lang w:eastAsia="es-ES"/>
              </w:rPr>
              <w:t>Vacantes cubiertas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4CBD" w:rsidRPr="00E26029" w:rsidRDefault="00704CBD" w:rsidP="004F535C">
            <w:pPr>
              <w:pStyle w:val="cuatexto"/>
              <w:jc w:val="right"/>
              <w:rPr>
                <w:lang w:eastAsia="es-ES"/>
              </w:rPr>
            </w:pPr>
            <w:r w:rsidRPr="00E26029">
              <w:rPr>
                <w:lang w:eastAsia="es-ES"/>
              </w:rP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E26029" w:rsidP="004F535C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22</w:t>
            </w:r>
          </w:p>
        </w:tc>
      </w:tr>
      <w:tr w:rsidR="00E26029" w:rsidRPr="00E26029" w:rsidTr="00893206">
        <w:trPr>
          <w:trHeight w:val="255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left"/>
              <w:rPr>
                <w:lang w:eastAsia="es-ES"/>
              </w:rPr>
            </w:pPr>
            <w:r w:rsidRPr="00E26029">
              <w:rPr>
                <w:lang w:eastAsia="es-ES"/>
              </w:rPr>
              <w:t>% Vacantes cubiertas temporalmente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right"/>
              <w:rPr>
                <w:lang w:eastAsia="es-ES"/>
              </w:rPr>
            </w:pPr>
            <w:r w:rsidRPr="00E26029">
              <w:rPr>
                <w:lang w:eastAsia="es-ES"/>
              </w:rPr>
              <w:t>72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6F0621" w:rsidP="004F535C">
            <w:pPr>
              <w:pStyle w:val="cuadroCabe"/>
              <w:jc w:val="right"/>
              <w:rPr>
                <w:lang w:eastAsia="es-ES"/>
              </w:rPr>
            </w:pPr>
            <w:r>
              <w:rPr>
                <w:lang w:eastAsia="es-ES"/>
              </w:rPr>
              <w:t>85</w:t>
            </w:r>
          </w:p>
        </w:tc>
      </w:tr>
    </w:tbl>
    <w:p w:rsidR="00A1242C" w:rsidRPr="009310E3" w:rsidRDefault="00BF64EC" w:rsidP="00C60D51">
      <w:pPr>
        <w:pStyle w:val="texto"/>
        <w:spacing w:before="240"/>
      </w:pPr>
      <w:r w:rsidRPr="00E26029">
        <w:rPr>
          <w:lang w:val="es-ES"/>
        </w:rPr>
        <w:t xml:space="preserve">El </w:t>
      </w:r>
      <w:r w:rsidR="00E26029">
        <w:rPr>
          <w:lang w:val="es-ES"/>
        </w:rPr>
        <w:t>44</w:t>
      </w:r>
      <w:r w:rsidRPr="00E26029">
        <w:rPr>
          <w:lang w:val="es-ES"/>
        </w:rPr>
        <w:t xml:space="preserve"> por ciento del total </w:t>
      </w:r>
      <w:r w:rsidRPr="009310E3">
        <w:t xml:space="preserve">de puestos está </w:t>
      </w:r>
      <w:r w:rsidRPr="00C60D51">
        <w:t>vacante</w:t>
      </w:r>
      <w:r w:rsidRPr="009310E3">
        <w:t xml:space="preserve">, </w:t>
      </w:r>
      <w:r w:rsidR="00EF6DE8" w:rsidRPr="009310E3">
        <w:t>de l</w:t>
      </w:r>
      <w:r w:rsidR="00205B22" w:rsidRPr="009310E3">
        <w:t>o</w:t>
      </w:r>
      <w:r w:rsidR="00EF6DE8" w:rsidRPr="009310E3">
        <w:t xml:space="preserve">s que el </w:t>
      </w:r>
      <w:r w:rsidR="006F0621" w:rsidRPr="009310E3">
        <w:t>85</w:t>
      </w:r>
      <w:r w:rsidR="00EF6DE8" w:rsidRPr="009310E3">
        <w:t xml:space="preserve"> por ciento están cubiertos temporalmente.</w:t>
      </w:r>
      <w:r w:rsidR="004227C5" w:rsidRPr="009310E3">
        <w:t xml:space="preserve"> En 20</w:t>
      </w:r>
      <w:r w:rsidR="00920B7D" w:rsidRPr="009310E3">
        <w:t>1</w:t>
      </w:r>
      <w:r w:rsidR="00E26029" w:rsidRPr="009310E3">
        <w:t>9</w:t>
      </w:r>
      <w:r w:rsidR="00920B7D" w:rsidRPr="009310E3">
        <w:t xml:space="preserve">, esos porcentajes eran del </w:t>
      </w:r>
      <w:r w:rsidR="00E26029" w:rsidRPr="009310E3">
        <w:t>31</w:t>
      </w:r>
      <w:r w:rsidR="004227C5" w:rsidRPr="009310E3">
        <w:t xml:space="preserve"> y </w:t>
      </w:r>
      <w:r w:rsidR="005D03DB" w:rsidRPr="009310E3">
        <w:t>7</w:t>
      </w:r>
      <w:r w:rsidR="00E26029" w:rsidRPr="009310E3">
        <w:t>2</w:t>
      </w:r>
      <w:r w:rsidR="004227C5" w:rsidRPr="009310E3">
        <w:t xml:space="preserve"> por ciento, respectivamente.</w:t>
      </w:r>
      <w:r w:rsidR="00E01419" w:rsidRPr="009310E3">
        <w:t xml:space="preserve"> </w:t>
      </w:r>
      <w:r w:rsidR="00CF4A64" w:rsidRPr="009310E3">
        <w:t>Las vacantes han aumentado en 2020 debido a la jub</w:t>
      </w:r>
      <w:r w:rsidR="00CF4A64" w:rsidRPr="009310E3">
        <w:t>i</w:t>
      </w:r>
      <w:r w:rsidR="00CF4A64" w:rsidRPr="009310E3">
        <w:t>lación ya citada de ocho personas</w:t>
      </w:r>
      <w:r w:rsidR="00704CBD" w:rsidRPr="009310E3">
        <w:t>.</w:t>
      </w:r>
    </w:p>
    <w:p w:rsidR="0044767B" w:rsidRPr="006B7E55" w:rsidRDefault="008E429F" w:rsidP="009310E3">
      <w:pPr>
        <w:pStyle w:val="texto"/>
        <w:spacing w:after="240"/>
        <w:rPr>
          <w:szCs w:val="26"/>
        </w:rPr>
      </w:pPr>
      <w:r w:rsidRPr="009310E3">
        <w:t>A</w:t>
      </w:r>
      <w:r w:rsidR="009673DA" w:rsidRPr="009310E3">
        <w:t xml:space="preserve"> 31 de diciembre de 2020</w:t>
      </w:r>
      <w:r w:rsidR="0044767B" w:rsidRPr="009310E3">
        <w:t>,</w:t>
      </w:r>
      <w:r w:rsidR="0044767B" w:rsidRPr="006B7E55">
        <w:rPr>
          <w:szCs w:val="26"/>
        </w:rPr>
        <w:t xml:space="preserve"> trabaja</w:t>
      </w:r>
      <w:r w:rsidR="00FD0A17">
        <w:rPr>
          <w:szCs w:val="26"/>
        </w:rPr>
        <w:t>ba</w:t>
      </w:r>
      <w:r w:rsidR="0044767B" w:rsidRPr="006B7E55">
        <w:rPr>
          <w:szCs w:val="26"/>
        </w:rPr>
        <w:t>n</w:t>
      </w:r>
      <w:r w:rsidR="008336BB">
        <w:rPr>
          <w:szCs w:val="26"/>
        </w:rPr>
        <w:t xml:space="preserve"> en el Parlamento de Navarra</w:t>
      </w:r>
      <w:r w:rsidR="008346DC">
        <w:rPr>
          <w:szCs w:val="26"/>
        </w:rPr>
        <w:t xml:space="preserve"> los s</w:t>
      </w:r>
      <w:r w:rsidR="008346DC">
        <w:rPr>
          <w:szCs w:val="26"/>
        </w:rPr>
        <w:t>i</w:t>
      </w:r>
      <w:r w:rsidR="008346DC">
        <w:rPr>
          <w:szCs w:val="26"/>
        </w:rPr>
        <w:t>guientes empleados:</w:t>
      </w:r>
    </w:p>
    <w:tbl>
      <w:tblPr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2"/>
        <w:gridCol w:w="2116"/>
        <w:gridCol w:w="2271"/>
      </w:tblGrid>
      <w:tr w:rsidR="009673DA" w:rsidRPr="00916C32" w:rsidTr="00C60D51">
        <w:trPr>
          <w:trHeight w:val="255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C311E6">
            <w:pPr>
              <w:pStyle w:val="cuadroCabe"/>
            </w:pPr>
            <w:r w:rsidRPr="00916C32">
              <w:t>Empleados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C60D51">
            <w:pPr>
              <w:pStyle w:val="cuadroCabe"/>
              <w:jc w:val="right"/>
            </w:pPr>
            <w:r w:rsidRPr="00916C32">
              <w:t>31/12/2019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C60D51">
            <w:pPr>
              <w:pStyle w:val="cuadroCabe"/>
              <w:jc w:val="right"/>
            </w:pPr>
            <w:r w:rsidRPr="00916C32">
              <w:t>31/12/20</w:t>
            </w:r>
            <w:r>
              <w:t>20</w:t>
            </w:r>
          </w:p>
        </w:tc>
      </w:tr>
      <w:tr w:rsidR="009673DA" w:rsidRPr="00C60D51" w:rsidTr="00893206">
        <w:trPr>
          <w:trHeight w:val="198"/>
        </w:trPr>
        <w:tc>
          <w:tcPr>
            <w:tcW w:w="44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</w:pPr>
            <w:r w:rsidRPr="00C60D51">
              <w:t>Personal funcionario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 w:rsidRPr="00C60D51">
              <w:t>39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 w:rsidRPr="00C60D51">
              <w:t>3</w:t>
            </w:r>
            <w:r w:rsidR="00704CBD" w:rsidRPr="00C60D51">
              <w:t>1</w:t>
            </w:r>
          </w:p>
        </w:tc>
      </w:tr>
      <w:tr w:rsidR="009673DA" w:rsidRPr="00C60D51" w:rsidTr="00C60D51">
        <w:trPr>
          <w:trHeight w:val="198"/>
        </w:trPr>
        <w:tc>
          <w:tcPr>
            <w:tcW w:w="4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</w:pPr>
            <w:r w:rsidRPr="00C60D51">
              <w:t>Personal eventual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 w:rsidRPr="00C60D51">
              <w:t>3</w:t>
            </w:r>
          </w:p>
        </w:tc>
        <w:tc>
          <w:tcPr>
            <w:tcW w:w="22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 w:rsidRPr="00C60D51">
              <w:t>3</w:t>
            </w:r>
          </w:p>
        </w:tc>
      </w:tr>
      <w:tr w:rsidR="009673DA" w:rsidRPr="00C60D51" w:rsidTr="00C60D51">
        <w:trPr>
          <w:trHeight w:val="198"/>
        </w:trPr>
        <w:tc>
          <w:tcPr>
            <w:tcW w:w="4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</w:pPr>
            <w:r w:rsidRPr="00C60D51">
              <w:t>Asistentes Grupos Parlamentarios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 w:rsidRPr="00C60D51">
              <w:t>13</w:t>
            </w:r>
          </w:p>
        </w:tc>
        <w:tc>
          <w:tcPr>
            <w:tcW w:w="22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 w:rsidRPr="00C60D51">
              <w:t>13</w:t>
            </w:r>
          </w:p>
        </w:tc>
      </w:tr>
      <w:tr w:rsidR="009673DA" w:rsidRPr="00C60D51" w:rsidTr="00893206">
        <w:trPr>
          <w:trHeight w:val="198"/>
        </w:trPr>
        <w:tc>
          <w:tcPr>
            <w:tcW w:w="4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</w:pPr>
            <w:r w:rsidRPr="00C60D51">
              <w:t>Contratados administrativos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 w:rsidRPr="00C60D51">
              <w:t>16</w:t>
            </w:r>
          </w:p>
        </w:tc>
        <w:tc>
          <w:tcPr>
            <w:tcW w:w="22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704CBD" w:rsidP="00C60D51">
            <w:pPr>
              <w:pStyle w:val="cuatexto"/>
              <w:jc w:val="right"/>
            </w:pPr>
            <w:r w:rsidRPr="00C60D51">
              <w:t>22</w:t>
            </w:r>
          </w:p>
        </w:tc>
      </w:tr>
      <w:tr w:rsidR="009673DA" w:rsidRPr="00C60D51" w:rsidTr="00893206">
        <w:trPr>
          <w:trHeight w:val="198"/>
        </w:trPr>
        <w:tc>
          <w:tcPr>
            <w:tcW w:w="442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3DA" w:rsidRPr="00C60D51" w:rsidRDefault="009673DA" w:rsidP="00C60D51">
            <w:pPr>
              <w:pStyle w:val="cuatexto"/>
            </w:pPr>
            <w:r w:rsidRPr="00C60D51">
              <w:t>Total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 w:rsidRPr="00C60D51">
              <w:t>71</w:t>
            </w:r>
          </w:p>
        </w:tc>
        <w:tc>
          <w:tcPr>
            <w:tcW w:w="228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3DA" w:rsidRPr="00C60D51" w:rsidRDefault="00704CBD" w:rsidP="00C60D51">
            <w:pPr>
              <w:pStyle w:val="cuatexto"/>
              <w:jc w:val="right"/>
            </w:pPr>
            <w:r w:rsidRPr="00C60D51">
              <w:t>69</w:t>
            </w:r>
          </w:p>
        </w:tc>
      </w:tr>
      <w:tr w:rsidR="009673DA" w:rsidRPr="00916C32" w:rsidTr="00C60D51">
        <w:trPr>
          <w:trHeight w:val="255"/>
        </w:trPr>
        <w:tc>
          <w:tcPr>
            <w:tcW w:w="4425" w:type="dxa"/>
            <w:shd w:val="clear" w:color="auto" w:fill="8DB3E2" w:themeFill="text2" w:themeFillTint="66"/>
            <w:vAlign w:val="center"/>
          </w:tcPr>
          <w:p w:rsidR="009673DA" w:rsidRPr="00916C32" w:rsidRDefault="009673DA" w:rsidP="00C311E6">
            <w:pPr>
              <w:pStyle w:val="cuadroCabe"/>
            </w:pPr>
            <w:r w:rsidRPr="00916C32">
              <w:t xml:space="preserve">% personal </w:t>
            </w:r>
            <w:r>
              <w:t>contratado</w:t>
            </w:r>
            <w:r w:rsidRPr="00916C32">
              <w:t>/total personal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9673DA" w:rsidRPr="00916C32" w:rsidRDefault="009673DA" w:rsidP="00C60D51">
            <w:pPr>
              <w:pStyle w:val="cuadroCabe"/>
              <w:jc w:val="right"/>
            </w:pPr>
            <w:r w:rsidRPr="00916C32">
              <w:t>23</w:t>
            </w:r>
          </w:p>
        </w:tc>
        <w:tc>
          <w:tcPr>
            <w:tcW w:w="2282" w:type="dxa"/>
            <w:shd w:val="clear" w:color="auto" w:fill="8DB3E2" w:themeFill="text2" w:themeFillTint="66"/>
            <w:vAlign w:val="center"/>
          </w:tcPr>
          <w:p w:rsidR="009673DA" w:rsidRPr="00916C32" w:rsidRDefault="00704CBD" w:rsidP="00C60D51">
            <w:pPr>
              <w:pStyle w:val="cuadroCabe"/>
              <w:jc w:val="right"/>
            </w:pPr>
            <w:r>
              <w:t>32</w:t>
            </w:r>
          </w:p>
        </w:tc>
      </w:tr>
    </w:tbl>
    <w:p w:rsidR="00E26029" w:rsidRDefault="00E26029" w:rsidP="00E26029">
      <w:pPr>
        <w:pStyle w:val="texto"/>
        <w:spacing w:before="240"/>
      </w:pPr>
      <w:r>
        <w:t>En cuanto al análisis del personal contratado administrativo observamos los siguientes aspectos:</w:t>
      </w:r>
    </w:p>
    <w:p w:rsidR="00E26029" w:rsidRPr="009814A0" w:rsidRDefault="00E2602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rPr>
          <w:szCs w:val="26"/>
          <w:lang w:eastAsia="es-ES"/>
        </w:rPr>
        <w:t>E</w:t>
      </w:r>
      <w:r w:rsidRPr="00E26029">
        <w:rPr>
          <w:szCs w:val="26"/>
          <w:lang w:eastAsia="es-ES"/>
        </w:rPr>
        <w:t xml:space="preserve">xisten 11 </w:t>
      </w:r>
      <w:r w:rsidRPr="009814A0">
        <w:t>contratos con una antigüedad superior a tres años y tres con</w:t>
      </w:r>
      <w:r w:rsidR="003A26FD" w:rsidRPr="009814A0">
        <w:t xml:space="preserve"> una</w:t>
      </w:r>
      <w:r w:rsidRPr="009814A0">
        <w:t xml:space="preserve"> antigüedad superior a dos años.</w:t>
      </w:r>
    </w:p>
    <w:p w:rsidR="00E26029" w:rsidRPr="009814A0" w:rsidRDefault="00E2602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 w:rsidRPr="009814A0">
        <w:t>Existen cinco puestos de letrado en la plantilla</w:t>
      </w:r>
      <w:r w:rsidR="00322369" w:rsidRPr="009814A0">
        <w:t>,</w:t>
      </w:r>
      <w:r w:rsidRPr="009814A0">
        <w:t xml:space="preserve"> de los cuales</w:t>
      </w:r>
      <w:r w:rsidR="00322369" w:rsidRPr="009814A0">
        <w:t>,</w:t>
      </w:r>
      <w:r w:rsidRPr="009814A0">
        <w:t xml:space="preserve"> </w:t>
      </w:r>
      <w:r w:rsidR="00B05231">
        <w:t>tres</w:t>
      </w:r>
      <w:r w:rsidRPr="009814A0">
        <w:t xml:space="preserve"> están v</w:t>
      </w:r>
      <w:r w:rsidRPr="009814A0">
        <w:t>a</w:t>
      </w:r>
      <w:r w:rsidRPr="009814A0">
        <w:t>cantes</w:t>
      </w:r>
      <w:r w:rsidR="00B05231">
        <w:t xml:space="preserve"> y están o</w:t>
      </w:r>
      <w:r w:rsidRPr="009814A0">
        <w:t>cupados por personal contratado administrativo.</w:t>
      </w:r>
    </w:p>
    <w:p w:rsidR="00E26029" w:rsidRPr="00E26029" w:rsidRDefault="00E2602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9814A0">
        <w:t>La jefatura de Servicios Generales está ocupada desde finales de 2017 por una persona contratada</w:t>
      </w:r>
      <w:r>
        <w:rPr>
          <w:szCs w:val="26"/>
          <w:lang w:eastAsia="es-ES"/>
        </w:rPr>
        <w:t xml:space="preserve"> administrativa con más de siete años de antigüedad.</w:t>
      </w:r>
    </w:p>
    <w:p w:rsidR="00E26029" w:rsidRDefault="00E26029" w:rsidP="009814A0">
      <w:pPr>
        <w:pStyle w:val="texto"/>
      </w:pPr>
      <w:r>
        <w:tab/>
        <w:t>Si analizamos todos los datos anteriores en su conjunto, observamos que l</w:t>
      </w:r>
      <w:r w:rsidRPr="00E26029">
        <w:t>a plantilla orgánica está formada por 75 puestos de trabajo, 59 funcionarios, tres eventuales y 13 asistentes de los grupos parlamentarios; de las plazas de fu</w:t>
      </w:r>
      <w:r w:rsidRPr="00E26029">
        <w:t>n</w:t>
      </w:r>
      <w:r w:rsidRPr="00E26029">
        <w:t xml:space="preserve">cionarios, </w:t>
      </w:r>
      <w:r>
        <w:t>26</w:t>
      </w:r>
      <w:r w:rsidRPr="00E26029">
        <w:t xml:space="preserve"> se encuentran vacantes, y </w:t>
      </w:r>
      <w:r w:rsidRPr="009814A0">
        <w:t>de</w:t>
      </w:r>
      <w:r w:rsidRPr="00E26029">
        <w:t xml:space="preserve"> e</w:t>
      </w:r>
      <w:r>
        <w:t>stas, 22</w:t>
      </w:r>
      <w:r w:rsidRPr="00E26029">
        <w:t xml:space="preserve"> están ocupadas por pers</w:t>
      </w:r>
      <w:r w:rsidRPr="00E26029">
        <w:t>o</w:t>
      </w:r>
      <w:r w:rsidRPr="00E26029">
        <w:t>nal contratado administrativo, sin que se hayan iniciado los correspondientes proces</w:t>
      </w:r>
      <w:r>
        <w:t>os selectivos para su provisión.</w:t>
      </w:r>
    </w:p>
    <w:p w:rsidR="00E26029" w:rsidRDefault="00E26029" w:rsidP="00E26029">
      <w:pPr>
        <w:pStyle w:val="texto"/>
        <w:spacing w:before="120"/>
      </w:pPr>
      <w:r>
        <w:t>Al respecto señalamos que e</w:t>
      </w:r>
      <w:r w:rsidRPr="00E26029">
        <w:t xml:space="preserve">l Parlamento </w:t>
      </w:r>
      <w:r>
        <w:t xml:space="preserve">ya analizó a mediados de 2020 </w:t>
      </w:r>
      <w:r w:rsidRPr="00E26029">
        <w:t xml:space="preserve">la necesidad de reorganización de los Servicios del Parlamento de Navarra y </w:t>
      </w:r>
      <w:r>
        <w:t xml:space="preserve">la </w:t>
      </w:r>
      <w:r w:rsidRPr="00E26029">
        <w:t>cobertura de vacantes. En el Acuerdo de la Mesa de 22</w:t>
      </w:r>
      <w:r>
        <w:t xml:space="preserve"> de junio de </w:t>
      </w:r>
      <w:r w:rsidRPr="00E26029">
        <w:t>2020 se fij</w:t>
      </w:r>
      <w:r>
        <w:t xml:space="preserve">ó un cronograma que </w:t>
      </w:r>
      <w:r w:rsidRPr="00E26029">
        <w:t xml:space="preserve">consideraba comenzar en </w:t>
      </w:r>
      <w:r>
        <w:t>enero de 2021</w:t>
      </w:r>
      <w:r w:rsidRPr="00E26029">
        <w:t xml:space="preserve"> una planificación para la provisión definitiva de las vacantes. No obstante, a </w:t>
      </w:r>
      <w:r>
        <w:t xml:space="preserve">la </w:t>
      </w:r>
      <w:r w:rsidRPr="00E26029">
        <w:t xml:space="preserve">fecha de </w:t>
      </w:r>
      <w:r>
        <w:t>reda</w:t>
      </w:r>
      <w:r>
        <w:t>c</w:t>
      </w:r>
      <w:r>
        <w:t>ción de este informe,</w:t>
      </w:r>
      <w:r w:rsidRPr="00E26029">
        <w:t xml:space="preserve"> </w:t>
      </w:r>
      <w:r>
        <w:t>existe</w:t>
      </w:r>
      <w:r w:rsidRPr="00E26029">
        <w:t xml:space="preserve"> retraso en el cumplimiento del cronograma previsto</w:t>
      </w:r>
      <w:r w:rsidR="00BC463F">
        <w:t xml:space="preserve"> causado, entre otros aspectos, </w:t>
      </w:r>
      <w:r w:rsidR="00322369">
        <w:t>por los efectos de la situación excepcional der</w:t>
      </w:r>
      <w:r w:rsidR="00322369">
        <w:t>i</w:t>
      </w:r>
      <w:r w:rsidR="00322369">
        <w:t>vada de la crisis sanitaria motivada por la COVID-19.</w:t>
      </w:r>
    </w:p>
    <w:p w:rsidR="002F0569" w:rsidRDefault="002F0569" w:rsidP="002F0569">
      <w:pPr>
        <w:pStyle w:val="texto"/>
      </w:pPr>
      <w:r>
        <w:t xml:space="preserve">Hemos </w:t>
      </w:r>
      <w:r w:rsidRPr="00322369">
        <w:t>comprobado la adecuación a la normativa de las retribuciones perc</w:t>
      </w:r>
      <w:r w:rsidRPr="00322369">
        <w:t>i</w:t>
      </w:r>
      <w:r w:rsidRPr="00322369">
        <w:t>bidas por los parlamentarios y parlamentarias forales y las cesantías abonadas a los exparlamentarios y exparlamentarias que lo habían solicitado.</w:t>
      </w:r>
    </w:p>
    <w:p w:rsidR="007D693F" w:rsidRDefault="003A26FD" w:rsidP="00322369">
      <w:pPr>
        <w:pStyle w:val="texto"/>
        <w:spacing w:before="120"/>
      </w:pPr>
      <w:r>
        <w:t>En cuanto a los gastos de personal, h</w:t>
      </w:r>
      <w:r w:rsidR="00322369">
        <w:t>emos revisado una muestra de nóminas y concluimos que</w:t>
      </w:r>
      <w:r w:rsidR="003040CF">
        <w:t>,</w:t>
      </w:r>
      <w:r w:rsidR="003040CF" w:rsidRPr="0076048B">
        <w:rPr>
          <w:color w:val="FF0000"/>
        </w:rPr>
        <w:t xml:space="preserve"> </w:t>
      </w:r>
      <w:r w:rsidR="003040CF" w:rsidRPr="0092753C">
        <w:t xml:space="preserve">en general, las retribuciones abonadas </w:t>
      </w:r>
      <w:r w:rsidR="000D08CB">
        <w:t xml:space="preserve">al personal </w:t>
      </w:r>
      <w:r w:rsidR="003040CF" w:rsidRPr="0092753C">
        <w:t>corre</w:t>
      </w:r>
      <w:r w:rsidR="003040CF" w:rsidRPr="0092753C">
        <w:t>s</w:t>
      </w:r>
      <w:r w:rsidR="003040CF" w:rsidRPr="0092753C">
        <w:t xml:space="preserve">ponden al puesto de trabajo que ocupan, a las circunstancias administrativas y familiares que les afectan y son acordes con </w:t>
      </w:r>
      <w:r w:rsidR="007D693F">
        <w:t>lo establecido en la normativa</w:t>
      </w:r>
      <w:r w:rsidR="007F2A25">
        <w:t>, si bien señalamos los siguientes aspectos</w:t>
      </w:r>
      <w:r w:rsidR="007D693F">
        <w:t>:</w:t>
      </w:r>
    </w:p>
    <w:p w:rsidR="000D08CB" w:rsidRPr="007F2A25" w:rsidRDefault="007D693F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7F2A25">
        <w:rPr>
          <w:szCs w:val="26"/>
          <w:lang w:eastAsia="es-ES"/>
        </w:rPr>
        <w:t xml:space="preserve">Tras la movilidad </w:t>
      </w:r>
      <w:r w:rsidR="002F0569" w:rsidRPr="007F2A25">
        <w:rPr>
          <w:szCs w:val="26"/>
          <w:lang w:eastAsia="es-ES"/>
        </w:rPr>
        <w:t xml:space="preserve">de </w:t>
      </w:r>
      <w:r w:rsidR="002F0569" w:rsidRPr="009814A0">
        <w:t>personal</w:t>
      </w:r>
      <w:r w:rsidR="002F0569" w:rsidRPr="007F2A25">
        <w:rPr>
          <w:szCs w:val="26"/>
          <w:lang w:eastAsia="es-ES"/>
        </w:rPr>
        <w:t xml:space="preserve"> </w:t>
      </w:r>
      <w:r w:rsidRPr="007F2A25">
        <w:rPr>
          <w:szCs w:val="26"/>
          <w:lang w:eastAsia="es-ES"/>
        </w:rPr>
        <w:t>horizontal llevada a cabo</w:t>
      </w:r>
      <w:r w:rsidR="002F0569" w:rsidRPr="007F2A25">
        <w:rPr>
          <w:szCs w:val="26"/>
          <w:lang w:eastAsia="es-ES"/>
        </w:rPr>
        <w:t xml:space="preserve"> por el Parlamento,</w:t>
      </w:r>
      <w:r w:rsidRPr="007F2A25">
        <w:rPr>
          <w:szCs w:val="26"/>
          <w:lang w:eastAsia="es-ES"/>
        </w:rPr>
        <w:t xml:space="preserve"> quedó vacante una plaza de administrativo en Servicios Generales con requisito </w:t>
      </w:r>
      <w:r w:rsidR="00F473EC">
        <w:rPr>
          <w:szCs w:val="26"/>
          <w:lang w:eastAsia="es-ES"/>
        </w:rPr>
        <w:t>de</w:t>
      </w:r>
      <w:r w:rsidRPr="007F2A25">
        <w:rPr>
          <w:szCs w:val="26"/>
          <w:lang w:eastAsia="es-ES"/>
        </w:rPr>
        <w:t xml:space="preserve"> euskera. Al no haber candidatos que cumpliesen ese requisito en las listas vigentes del Parlamento</w:t>
      </w:r>
      <w:r w:rsidR="002F0569" w:rsidRPr="007F2A25">
        <w:rPr>
          <w:szCs w:val="26"/>
          <w:lang w:eastAsia="es-ES"/>
        </w:rPr>
        <w:t>,</w:t>
      </w:r>
      <w:r w:rsidRPr="007F2A25">
        <w:rPr>
          <w:szCs w:val="26"/>
          <w:lang w:eastAsia="es-ES"/>
        </w:rPr>
        <w:t xml:space="preserve"> ni haber lista vigente en Función Pública</w:t>
      </w:r>
      <w:r w:rsidR="002F0569" w:rsidRPr="007F2A25">
        <w:rPr>
          <w:szCs w:val="26"/>
          <w:lang w:eastAsia="es-ES"/>
        </w:rPr>
        <w:t xml:space="preserve"> de la ACFN,</w:t>
      </w:r>
      <w:r w:rsidRPr="007F2A25">
        <w:rPr>
          <w:szCs w:val="26"/>
          <w:lang w:eastAsia="es-ES"/>
        </w:rPr>
        <w:t xml:space="preserve"> se </w:t>
      </w:r>
      <w:r w:rsidR="002F0569" w:rsidRPr="007F2A25">
        <w:rPr>
          <w:szCs w:val="26"/>
          <w:lang w:eastAsia="es-ES"/>
        </w:rPr>
        <w:t>contrató</w:t>
      </w:r>
      <w:r w:rsidRPr="007F2A25">
        <w:rPr>
          <w:szCs w:val="26"/>
          <w:lang w:eastAsia="es-ES"/>
        </w:rPr>
        <w:t xml:space="preserve"> como administrativo a una persona de la lista vigente del Parlame</w:t>
      </w:r>
      <w:r w:rsidRPr="007F2A25">
        <w:rPr>
          <w:szCs w:val="26"/>
          <w:lang w:eastAsia="es-ES"/>
        </w:rPr>
        <w:t>n</w:t>
      </w:r>
      <w:r w:rsidRPr="007F2A25">
        <w:rPr>
          <w:szCs w:val="26"/>
          <w:lang w:eastAsia="es-ES"/>
        </w:rPr>
        <w:t>to que no cumplía el citado requisito</w:t>
      </w:r>
      <w:r w:rsidR="002F0569" w:rsidRPr="007F2A25">
        <w:rPr>
          <w:szCs w:val="26"/>
          <w:lang w:eastAsia="es-ES"/>
        </w:rPr>
        <w:t>,</w:t>
      </w:r>
      <w:r w:rsidRPr="007F2A25">
        <w:rPr>
          <w:szCs w:val="26"/>
          <w:lang w:eastAsia="es-ES"/>
        </w:rPr>
        <w:t xml:space="preserve"> en </w:t>
      </w:r>
      <w:r w:rsidR="002F0569" w:rsidRPr="007F2A25">
        <w:rPr>
          <w:szCs w:val="26"/>
          <w:lang w:eastAsia="es-ES"/>
        </w:rPr>
        <w:t>lugar</w:t>
      </w:r>
      <w:r w:rsidRPr="007F2A25">
        <w:rPr>
          <w:szCs w:val="26"/>
          <w:lang w:eastAsia="es-ES"/>
        </w:rPr>
        <w:t xml:space="preserve"> de constituir una nueva lista pr</w:t>
      </w:r>
      <w:r w:rsidRPr="007F2A25">
        <w:rPr>
          <w:szCs w:val="26"/>
          <w:lang w:eastAsia="es-ES"/>
        </w:rPr>
        <w:t>o</w:t>
      </w:r>
      <w:r w:rsidRPr="007F2A25">
        <w:rPr>
          <w:szCs w:val="26"/>
          <w:lang w:eastAsia="es-ES"/>
        </w:rPr>
        <w:t>pia a través del Servicio Navarro de Empleo o incluso llevando a cabo una co</w:t>
      </w:r>
      <w:r w:rsidRPr="007F2A25">
        <w:rPr>
          <w:szCs w:val="26"/>
          <w:lang w:eastAsia="es-ES"/>
        </w:rPr>
        <w:t>n</w:t>
      </w:r>
      <w:r w:rsidRPr="007F2A25">
        <w:rPr>
          <w:szCs w:val="26"/>
          <w:lang w:eastAsia="es-ES"/>
        </w:rPr>
        <w:t>vocatoria propia para la contratación temporal.</w:t>
      </w:r>
      <w:r w:rsidR="002F0569" w:rsidRPr="007F2A25">
        <w:rPr>
          <w:szCs w:val="26"/>
          <w:lang w:eastAsia="es-ES"/>
        </w:rPr>
        <w:t xml:space="preserve"> </w:t>
      </w:r>
    </w:p>
    <w:p w:rsidR="002F0569" w:rsidRPr="002F0569" w:rsidRDefault="0044767B" w:rsidP="00B226C4">
      <w:pPr>
        <w:pStyle w:val="texto"/>
      </w:pPr>
      <w:r w:rsidRPr="002F0569">
        <w:t>Recomendamos</w:t>
      </w:r>
      <w:r w:rsidR="002F0569" w:rsidRPr="002F0569">
        <w:t>:</w:t>
      </w:r>
    </w:p>
    <w:p w:rsidR="004F0B73" w:rsidRPr="009814A0" w:rsidRDefault="004F0B73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i/>
        </w:rPr>
      </w:pPr>
      <w:r w:rsidRPr="004F0B73">
        <w:rPr>
          <w:i/>
          <w:szCs w:val="26"/>
          <w:lang w:eastAsia="es-ES"/>
        </w:rPr>
        <w:t xml:space="preserve">Aprobar anualmente la </w:t>
      </w:r>
      <w:r w:rsidRPr="009814A0">
        <w:rPr>
          <w:i/>
        </w:rPr>
        <w:t>plantilla orgánica del personal al servicio de del Parlamento de Navarra.</w:t>
      </w:r>
    </w:p>
    <w:p w:rsidR="00B004D5" w:rsidRPr="009814A0" w:rsidRDefault="002F056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i/>
        </w:rPr>
      </w:pPr>
      <w:r w:rsidRPr="009814A0">
        <w:rPr>
          <w:i/>
        </w:rPr>
        <w:t>C</w:t>
      </w:r>
      <w:r w:rsidR="00322369" w:rsidRPr="009814A0">
        <w:rPr>
          <w:i/>
        </w:rPr>
        <w:t xml:space="preserve">ontinuar con las acciones iniciadas para </w:t>
      </w:r>
      <w:r w:rsidR="00B226C4" w:rsidRPr="009814A0">
        <w:rPr>
          <w:i/>
        </w:rPr>
        <w:t>p</w:t>
      </w:r>
      <w:r w:rsidR="00B004D5" w:rsidRPr="009814A0">
        <w:rPr>
          <w:i/>
        </w:rPr>
        <w:t>roveer mediante convocatoria pública las plazas vacantes existentes en la plantilla orgánica del Parlamento de Navarra, para la provisión definitiva de las mismas de acuerdo con la no</w:t>
      </w:r>
      <w:r w:rsidR="00B004D5" w:rsidRPr="009814A0">
        <w:rPr>
          <w:i/>
        </w:rPr>
        <w:t>r</w:t>
      </w:r>
      <w:r w:rsidR="00B004D5" w:rsidRPr="009814A0">
        <w:rPr>
          <w:i/>
        </w:rPr>
        <w:t>mativa aplicable</w:t>
      </w:r>
      <w:r w:rsidR="000D66DF" w:rsidRPr="009814A0">
        <w:rPr>
          <w:i/>
        </w:rPr>
        <w:t>.</w:t>
      </w:r>
    </w:p>
    <w:p w:rsidR="002F0569" w:rsidRPr="009814A0" w:rsidRDefault="002F056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i/>
        </w:rPr>
      </w:pPr>
      <w:r w:rsidRPr="009814A0">
        <w:rPr>
          <w:i/>
        </w:rPr>
        <w:t>Cubrir las plazas vacantes hasta que se ocupen de forma definitiva con personal qu</w:t>
      </w:r>
      <w:r w:rsidR="004F0B73" w:rsidRPr="009814A0">
        <w:rPr>
          <w:i/>
        </w:rPr>
        <w:t>e cumpla los requisitos</w:t>
      </w:r>
      <w:r w:rsidR="00B05231">
        <w:rPr>
          <w:i/>
        </w:rPr>
        <w:t xml:space="preserve"> de perfil lingüístico y situación administr</w:t>
      </w:r>
      <w:r w:rsidR="00B05231">
        <w:rPr>
          <w:i/>
        </w:rPr>
        <w:t>a</w:t>
      </w:r>
      <w:r w:rsidR="00B05231">
        <w:rPr>
          <w:i/>
        </w:rPr>
        <w:t>tiva</w:t>
      </w:r>
      <w:r w:rsidR="004F0B73" w:rsidRPr="009814A0">
        <w:rPr>
          <w:i/>
        </w:rPr>
        <w:t xml:space="preserve"> asociados a dichas plazas</w:t>
      </w:r>
      <w:r w:rsidRPr="009814A0">
        <w:rPr>
          <w:i/>
        </w:rPr>
        <w:t>.</w:t>
      </w:r>
    </w:p>
    <w:p w:rsidR="0034104A" w:rsidRPr="009B6338" w:rsidRDefault="0034104A" w:rsidP="00B05231">
      <w:pPr>
        <w:pStyle w:val="atitulo3"/>
        <w:spacing w:before="240" w:after="120"/>
      </w:pPr>
      <w:r w:rsidRPr="009B6338">
        <w:t>VI.3.3. Gastos corrientes en bienes y servicios</w:t>
      </w:r>
    </w:p>
    <w:p w:rsidR="002F0569" w:rsidRDefault="0034104A" w:rsidP="009814A0">
      <w:pPr>
        <w:pStyle w:val="texto"/>
        <w:rPr>
          <w:lang w:eastAsia="es-ES"/>
        </w:rPr>
      </w:pPr>
      <w:r w:rsidRPr="00315266">
        <w:rPr>
          <w:lang w:eastAsia="es-ES"/>
        </w:rPr>
        <w:t>Los gastos</w:t>
      </w:r>
      <w:r>
        <w:rPr>
          <w:lang w:eastAsia="es-ES"/>
        </w:rPr>
        <w:t xml:space="preserve"> corrientes en bienes y servicios del Parlamento</w:t>
      </w:r>
      <w:r w:rsidRPr="00315266">
        <w:rPr>
          <w:lang w:eastAsia="es-ES"/>
        </w:rPr>
        <w:t xml:space="preserve"> ascendieron a </w:t>
      </w:r>
      <w:r>
        <w:rPr>
          <w:lang w:eastAsia="es-ES"/>
        </w:rPr>
        <w:t>1,41 millones</w:t>
      </w:r>
      <w:r w:rsidRPr="00315266">
        <w:rPr>
          <w:lang w:eastAsia="es-ES"/>
        </w:rPr>
        <w:t xml:space="preserve">, </w:t>
      </w:r>
      <w:r>
        <w:rPr>
          <w:lang w:eastAsia="es-ES"/>
        </w:rPr>
        <w:t>representan el 11</w:t>
      </w:r>
      <w:r w:rsidRPr="00315266">
        <w:rPr>
          <w:lang w:eastAsia="es-ES"/>
        </w:rPr>
        <w:t xml:space="preserve"> por ciento del total de gastos</w:t>
      </w:r>
      <w:r>
        <w:rPr>
          <w:lang w:eastAsia="es-ES"/>
        </w:rPr>
        <w:t xml:space="preserve"> y</w:t>
      </w:r>
      <w:r w:rsidRPr="00315266">
        <w:rPr>
          <w:lang w:eastAsia="es-ES"/>
        </w:rPr>
        <w:t xml:space="preserve"> </w:t>
      </w:r>
      <w:r>
        <w:rPr>
          <w:lang w:eastAsia="es-ES"/>
        </w:rPr>
        <w:t>s</w:t>
      </w:r>
      <w:r w:rsidRPr="00315266">
        <w:rPr>
          <w:lang w:eastAsia="es-ES"/>
        </w:rPr>
        <w:t xml:space="preserve">u grado de ejecución fue de un </w:t>
      </w:r>
      <w:r>
        <w:rPr>
          <w:lang w:eastAsia="es-ES"/>
        </w:rPr>
        <w:t>60</w:t>
      </w:r>
      <w:r w:rsidRPr="00315266">
        <w:rPr>
          <w:lang w:eastAsia="es-ES"/>
        </w:rPr>
        <w:t xml:space="preserve"> por ciento de los créditos definitivos. Los gastos de este capítulo</w:t>
      </w:r>
      <w:r>
        <w:rPr>
          <w:lang w:eastAsia="es-ES"/>
        </w:rPr>
        <w:t xml:space="preserve"> aumentaron un </w:t>
      </w:r>
      <w:r w:rsidR="006F0621">
        <w:rPr>
          <w:lang w:eastAsia="es-ES"/>
        </w:rPr>
        <w:t>12</w:t>
      </w:r>
      <w:r w:rsidRPr="00315266">
        <w:rPr>
          <w:lang w:eastAsia="es-ES"/>
        </w:rPr>
        <w:t xml:space="preserve"> por ciento</w:t>
      </w:r>
      <w:r>
        <w:rPr>
          <w:lang w:eastAsia="es-ES"/>
        </w:rPr>
        <w:t xml:space="preserve"> respecto a 2019</w:t>
      </w:r>
      <w:r w:rsidRPr="00315266">
        <w:rPr>
          <w:lang w:eastAsia="es-ES"/>
        </w:rPr>
        <w:t>.</w:t>
      </w:r>
    </w:p>
    <w:p w:rsidR="0034104A" w:rsidRPr="00A20509" w:rsidRDefault="0034104A" w:rsidP="009814A0">
      <w:pPr>
        <w:pStyle w:val="texto"/>
        <w:spacing w:after="240"/>
        <w:rPr>
          <w:lang w:eastAsia="es-ES"/>
        </w:rPr>
      </w:pPr>
      <w:r>
        <w:rPr>
          <w:lang w:eastAsia="es-ES"/>
        </w:rPr>
        <w:t>Los principales conceptos de gastos corrientes en bienes y servicios, y su comparación con el ejercicio anterior, son:</w:t>
      </w:r>
    </w:p>
    <w:tbl>
      <w:tblPr>
        <w:tblStyle w:val="TableNormal"/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1778"/>
        <w:gridCol w:w="1555"/>
        <w:gridCol w:w="1434"/>
      </w:tblGrid>
      <w:tr w:rsidR="0034104A" w:rsidRPr="009B6338" w:rsidTr="009B6338">
        <w:trPr>
          <w:trHeight w:val="255"/>
        </w:trPr>
        <w:tc>
          <w:tcPr>
            <w:tcW w:w="4034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</w:tcPr>
          <w:p w:rsidR="0034104A" w:rsidRPr="009B6338" w:rsidRDefault="0034104A" w:rsidP="009B6338">
            <w:pPr>
              <w:pStyle w:val="cuadroCabe"/>
              <w:jc w:val="left"/>
            </w:pPr>
            <w:r w:rsidRPr="009B6338">
              <w:t>Concepto económico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</w:tcPr>
          <w:p w:rsidR="0034104A" w:rsidRPr="009B6338" w:rsidRDefault="0034104A" w:rsidP="009B6338">
            <w:pPr>
              <w:pStyle w:val="cuadroCabe"/>
              <w:jc w:val="right"/>
            </w:pPr>
            <w:r w:rsidRPr="009B6338">
              <w:t>ORN 2019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</w:tcPr>
          <w:p w:rsidR="0034104A" w:rsidRPr="009B6338" w:rsidRDefault="0034104A" w:rsidP="009B6338">
            <w:pPr>
              <w:pStyle w:val="cuadroCabe"/>
              <w:jc w:val="right"/>
            </w:pPr>
            <w:r w:rsidRPr="009B6338">
              <w:t>ORN 2020</w:t>
            </w:r>
          </w:p>
        </w:tc>
        <w:tc>
          <w:tcPr>
            <w:tcW w:w="1438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</w:tcPr>
          <w:p w:rsidR="0034104A" w:rsidRPr="009B6338" w:rsidRDefault="0034104A" w:rsidP="009B6338">
            <w:pPr>
              <w:pStyle w:val="cuadroCabe"/>
              <w:jc w:val="right"/>
            </w:pPr>
            <w:r w:rsidRPr="009B6338">
              <w:t xml:space="preserve">% Variación </w:t>
            </w:r>
          </w:p>
          <w:p w:rsidR="0034104A" w:rsidRPr="009B6338" w:rsidRDefault="0034104A" w:rsidP="009B6338">
            <w:pPr>
              <w:pStyle w:val="cuadroCabe"/>
              <w:jc w:val="right"/>
            </w:pPr>
            <w:r w:rsidRPr="009B6338">
              <w:t>2020/2019</w:t>
            </w:r>
          </w:p>
        </w:tc>
      </w:tr>
      <w:tr w:rsidR="0034104A" w:rsidRPr="00C8118E" w:rsidTr="003E6F8F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  <w:rPr>
                <w:lang w:val="es-ES"/>
              </w:rPr>
            </w:pPr>
            <w:r>
              <w:rPr>
                <w:w w:val="110"/>
                <w:lang w:val="es-ES"/>
              </w:rPr>
              <w:t>Servicios limpieza y aseo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295.282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306.265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4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  <w:rPr>
                <w:w w:val="110"/>
              </w:rPr>
            </w:pPr>
            <w:r>
              <w:rPr>
                <w:w w:val="110"/>
              </w:rPr>
              <w:t>Repar. maquinaria instrumental y utillaje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150.308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202.821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35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  <w:rPr>
                <w:lang w:val="es-ES"/>
              </w:rPr>
            </w:pPr>
            <w:r>
              <w:rPr>
                <w:w w:val="105"/>
                <w:lang w:val="es-ES"/>
              </w:rPr>
              <w:t>Suministros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191.222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166.773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-13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</w:pPr>
            <w:r>
              <w:rPr>
                <w:color w:val="4B4B4B"/>
                <w:spacing w:val="-3"/>
                <w:w w:val="105"/>
              </w:rPr>
              <w:t>Rep. y mant. equipos y programas informáticos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103.877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156.430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51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  <w:rPr>
                <w:lang w:val="es-ES"/>
              </w:rPr>
            </w:pPr>
            <w:r>
              <w:rPr>
                <w:w w:val="105"/>
                <w:lang w:val="es-ES"/>
              </w:rPr>
              <w:t>Servicios de información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73.221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115.571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58</w:t>
            </w:r>
          </w:p>
        </w:tc>
      </w:tr>
      <w:tr w:rsidR="0034104A" w:rsidRPr="00C8118E" w:rsidTr="003E6F8F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left"/>
              <w:rPr>
                <w:w w:val="105"/>
              </w:rPr>
            </w:pPr>
            <w:r>
              <w:rPr>
                <w:w w:val="105"/>
              </w:rPr>
              <w:t>Otros trabajos realizados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124.268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106.649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-14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left"/>
              <w:rPr>
                <w:w w:val="105"/>
              </w:rPr>
            </w:pPr>
            <w:r>
              <w:rPr>
                <w:w w:val="105"/>
              </w:rPr>
              <w:t>Repar. y mant. edificios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45.445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106.562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134</w:t>
            </w:r>
          </w:p>
        </w:tc>
      </w:tr>
    </w:tbl>
    <w:p w:rsidR="0034104A" w:rsidRDefault="0034104A" w:rsidP="00382FDB">
      <w:pPr>
        <w:tabs>
          <w:tab w:val="left" w:pos="2835"/>
          <w:tab w:val="left" w:pos="9072"/>
        </w:tabs>
        <w:spacing w:before="240" w:after="240"/>
        <w:ind w:firstLine="284"/>
        <w:rPr>
          <w:spacing w:val="6"/>
          <w:sz w:val="26"/>
          <w:szCs w:val="26"/>
          <w:lang w:eastAsia="es-ES"/>
        </w:rPr>
      </w:pPr>
      <w:r>
        <w:rPr>
          <w:spacing w:val="6"/>
          <w:sz w:val="26"/>
          <w:szCs w:val="26"/>
          <w:lang w:eastAsia="es-ES"/>
        </w:rPr>
        <w:t>Hemos revisado la siguiente muestra de gastos:</w:t>
      </w:r>
    </w:p>
    <w:tbl>
      <w:tblPr>
        <w:tblW w:w="878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1"/>
        <w:gridCol w:w="2139"/>
        <w:gridCol w:w="1512"/>
        <w:gridCol w:w="1427"/>
      </w:tblGrid>
      <w:tr w:rsidR="00382FDB" w:rsidRPr="009B6338" w:rsidTr="009B6338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82FDB" w:rsidRPr="009B6338" w:rsidRDefault="00382FDB" w:rsidP="009B6338">
            <w:pPr>
              <w:pStyle w:val="cuadroCabe"/>
              <w:jc w:val="left"/>
            </w:pPr>
            <w:r w:rsidRPr="009B6338">
              <w:t>Concepto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82FDB" w:rsidRPr="009B6338" w:rsidRDefault="00382FDB" w:rsidP="009B6338">
            <w:pPr>
              <w:pStyle w:val="cuadroCabe"/>
              <w:jc w:val="right"/>
            </w:pPr>
            <w:r w:rsidRPr="009B6338">
              <w:t xml:space="preserve">ORN 2019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82FDB" w:rsidRPr="009B6338" w:rsidRDefault="00382FDB" w:rsidP="009B6338">
            <w:pPr>
              <w:pStyle w:val="cuadroCabe"/>
              <w:jc w:val="right"/>
            </w:pPr>
            <w:r w:rsidRPr="009B6338">
              <w:t xml:space="preserve">ORN 2020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82FDB" w:rsidRPr="009B6338" w:rsidRDefault="00382FDB" w:rsidP="009B6338">
            <w:pPr>
              <w:pStyle w:val="cuadroCabe"/>
              <w:jc w:val="right"/>
            </w:pPr>
            <w:r w:rsidRPr="009B6338">
              <w:t>%Variación</w:t>
            </w:r>
          </w:p>
          <w:p w:rsidR="00382FDB" w:rsidRPr="009B6338" w:rsidRDefault="00382FDB" w:rsidP="009B6338">
            <w:pPr>
              <w:pStyle w:val="cuadroCabe"/>
              <w:jc w:val="right"/>
            </w:pPr>
            <w:r w:rsidRPr="009B6338">
              <w:t>2020/2019</w:t>
            </w:r>
          </w:p>
        </w:tc>
      </w:tr>
      <w:tr w:rsidR="00382FDB" w:rsidRPr="00382FDB" w:rsidTr="003E6F8F">
        <w:trPr>
          <w:trHeight w:val="198"/>
        </w:trPr>
        <w:tc>
          <w:tcPr>
            <w:tcW w:w="368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382FDB">
              <w:rPr>
                <w:rFonts w:ascii="Arial Narrow" w:hAnsi="Arial Narrow"/>
                <w:color w:val="000000"/>
                <w:lang w:val="es-ES" w:eastAsia="es-ES"/>
              </w:rPr>
              <w:t>Reparación maquinaria, instrumental y utillaje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EF03AE" w:rsidRDefault="00382FDB" w:rsidP="009B633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09"/>
              <w:jc w:val="right"/>
              <w:rPr>
                <w:rFonts w:ascii="Arial Narrow" w:hAnsi="Arial Narrow"/>
                <w:spacing w:val="6"/>
                <w:lang w:eastAsia="es-ES"/>
              </w:rPr>
            </w:pPr>
            <w:r>
              <w:rPr>
                <w:rFonts w:ascii="Arial Narrow" w:hAnsi="Arial Narrow"/>
                <w:spacing w:val="6"/>
                <w:lang w:eastAsia="es-ES"/>
              </w:rPr>
              <w:t>150.308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EF03AE" w:rsidRDefault="00382FDB" w:rsidP="009B633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09"/>
              <w:jc w:val="right"/>
              <w:rPr>
                <w:rFonts w:ascii="Arial Narrow" w:hAnsi="Arial Narrow"/>
                <w:spacing w:val="6"/>
                <w:lang w:eastAsia="es-ES"/>
              </w:rPr>
            </w:pPr>
            <w:r>
              <w:rPr>
                <w:rFonts w:ascii="Arial Narrow" w:hAnsi="Arial Narrow"/>
                <w:spacing w:val="6"/>
                <w:lang w:eastAsia="es-ES"/>
              </w:rPr>
              <w:t>202.821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EF03AE" w:rsidRDefault="00382FDB" w:rsidP="009B6338">
            <w:pPr>
              <w:spacing w:after="0"/>
              <w:ind w:left="78"/>
              <w:jc w:val="right"/>
              <w:rPr>
                <w:rFonts w:ascii="Arial Narrow" w:hAnsi="Arial Narrow"/>
                <w:spacing w:val="6"/>
                <w:lang w:eastAsia="es-ES"/>
              </w:rPr>
            </w:pPr>
            <w:r>
              <w:rPr>
                <w:rFonts w:ascii="Arial Narrow" w:hAnsi="Arial Narrow"/>
                <w:spacing w:val="6"/>
                <w:lang w:eastAsia="es-ES"/>
              </w:rPr>
              <w:t>35</w:t>
            </w:r>
          </w:p>
        </w:tc>
      </w:tr>
      <w:tr w:rsidR="00382FDB" w:rsidRPr="00382FDB" w:rsidTr="003E6F8F">
        <w:trPr>
          <w:trHeight w:val="198"/>
        </w:trPr>
        <w:tc>
          <w:tcPr>
            <w:tcW w:w="3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Arrendamientos de bases de datos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27.577</w:t>
            </w: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27.632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0,2</w:t>
            </w:r>
          </w:p>
        </w:tc>
      </w:tr>
      <w:tr w:rsidR="00A20F76" w:rsidRPr="00A20F76" w:rsidTr="003E6F8F">
        <w:trPr>
          <w:trHeight w:val="198"/>
        </w:trPr>
        <w:tc>
          <w:tcPr>
            <w:tcW w:w="36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FDB" w:rsidRPr="00A20F76" w:rsidRDefault="00382FDB" w:rsidP="009B6338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A20F76">
              <w:rPr>
                <w:rFonts w:ascii="Arial Narrow" w:hAnsi="Arial Narrow"/>
                <w:lang w:val="es-ES" w:eastAsia="es-ES"/>
              </w:rPr>
              <w:t>Actividades de difusión cultural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FDB" w:rsidRPr="00A20F76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A20F76">
              <w:rPr>
                <w:rFonts w:ascii="Arial Narrow" w:hAnsi="Arial Narrow"/>
                <w:lang w:val="es-ES" w:eastAsia="es-ES"/>
              </w:rPr>
              <w:t>30.246</w:t>
            </w: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FDB" w:rsidRPr="00A20F76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A20F76">
              <w:rPr>
                <w:rFonts w:ascii="Arial Narrow" w:hAnsi="Arial Narrow"/>
                <w:lang w:val="es-ES" w:eastAsia="es-ES"/>
              </w:rPr>
              <w:t>25.005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FDB" w:rsidRPr="00A20F76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A20F76">
              <w:rPr>
                <w:rFonts w:ascii="Arial Narrow" w:hAnsi="Arial Narrow"/>
                <w:lang w:val="es-ES" w:eastAsia="es-ES"/>
              </w:rPr>
              <w:t>-17</w:t>
            </w:r>
          </w:p>
        </w:tc>
      </w:tr>
    </w:tbl>
    <w:p w:rsidR="00B179BB" w:rsidRPr="00674E6C" w:rsidRDefault="00B179BB" w:rsidP="00F33B3C">
      <w:pPr>
        <w:pStyle w:val="texto"/>
        <w:spacing w:before="240"/>
        <w:rPr>
          <w:rFonts w:cs="Arial"/>
        </w:rPr>
      </w:pPr>
      <w:r w:rsidRPr="00674E6C">
        <w:t>Del trabajo realizado concluimos que, en general, los gastos están correct</w:t>
      </w:r>
      <w:r w:rsidRPr="00674E6C">
        <w:t>a</w:t>
      </w:r>
      <w:r w:rsidRPr="00674E6C">
        <w:t>mente contabilizados y justificados, y se han abonado en el plazo establecido</w:t>
      </w:r>
      <w:r w:rsidR="00674E6C" w:rsidRPr="00674E6C">
        <w:t xml:space="preserve"> en la normativa.</w:t>
      </w:r>
    </w:p>
    <w:p w:rsidR="00807954" w:rsidRPr="00C17691" w:rsidRDefault="00807954" w:rsidP="00B05231">
      <w:pPr>
        <w:pStyle w:val="atitulo3"/>
        <w:spacing w:before="240" w:after="120"/>
      </w:pPr>
      <w:r w:rsidRPr="00C17691">
        <w:t>VI.3.4</w:t>
      </w:r>
      <w:r w:rsidR="00595548" w:rsidRPr="00C17691">
        <w:t>.</w:t>
      </w:r>
      <w:r w:rsidRPr="00C17691">
        <w:t xml:space="preserve"> Gastos de transferencias corrientes </w:t>
      </w:r>
    </w:p>
    <w:p w:rsidR="001F1F21" w:rsidRDefault="00807954" w:rsidP="00F33B3C">
      <w:pPr>
        <w:pStyle w:val="texto"/>
        <w:rPr>
          <w:lang w:eastAsia="es-ES"/>
        </w:rPr>
      </w:pPr>
      <w:r w:rsidRPr="00315266">
        <w:rPr>
          <w:lang w:eastAsia="es-ES"/>
        </w:rPr>
        <w:t>Los gastos d</w:t>
      </w:r>
      <w:r>
        <w:rPr>
          <w:lang w:eastAsia="es-ES"/>
        </w:rPr>
        <w:t>e transferencias corrientes del Parlamento</w:t>
      </w:r>
      <w:r w:rsidRPr="00315266">
        <w:rPr>
          <w:lang w:eastAsia="es-ES"/>
        </w:rPr>
        <w:t xml:space="preserve"> ascendieron a </w:t>
      </w:r>
      <w:r>
        <w:rPr>
          <w:lang w:eastAsia="es-ES"/>
        </w:rPr>
        <w:t>2,</w:t>
      </w:r>
      <w:r w:rsidR="00DD2883">
        <w:rPr>
          <w:lang w:eastAsia="es-ES"/>
        </w:rPr>
        <w:t>99</w:t>
      </w:r>
      <w:r>
        <w:rPr>
          <w:lang w:eastAsia="es-ES"/>
        </w:rPr>
        <w:t xml:space="preserve"> millones</w:t>
      </w:r>
      <w:r w:rsidRPr="00315266">
        <w:rPr>
          <w:lang w:eastAsia="es-ES"/>
        </w:rPr>
        <w:t xml:space="preserve">, </w:t>
      </w:r>
      <w:r>
        <w:rPr>
          <w:lang w:eastAsia="es-ES"/>
        </w:rPr>
        <w:t>representan el 2</w:t>
      </w:r>
      <w:r w:rsidR="00DD2883">
        <w:rPr>
          <w:lang w:eastAsia="es-ES"/>
        </w:rPr>
        <w:t>4</w:t>
      </w:r>
      <w:r w:rsidRPr="00315266">
        <w:rPr>
          <w:lang w:eastAsia="es-ES"/>
        </w:rPr>
        <w:t xml:space="preserve"> por ciento del total de gastos</w:t>
      </w:r>
      <w:r>
        <w:rPr>
          <w:lang w:eastAsia="es-ES"/>
        </w:rPr>
        <w:t xml:space="preserve"> y</w:t>
      </w:r>
      <w:r w:rsidRPr="00315266">
        <w:rPr>
          <w:lang w:eastAsia="es-ES"/>
        </w:rPr>
        <w:t xml:space="preserve"> </w:t>
      </w:r>
      <w:r>
        <w:rPr>
          <w:lang w:eastAsia="es-ES"/>
        </w:rPr>
        <w:t>s</w:t>
      </w:r>
      <w:r w:rsidRPr="00315266">
        <w:rPr>
          <w:lang w:eastAsia="es-ES"/>
        </w:rPr>
        <w:t>u grado de ejec</w:t>
      </w:r>
      <w:r w:rsidRPr="00315266">
        <w:rPr>
          <w:lang w:eastAsia="es-ES"/>
        </w:rPr>
        <w:t>u</w:t>
      </w:r>
      <w:r w:rsidRPr="00315266">
        <w:rPr>
          <w:lang w:eastAsia="es-ES"/>
        </w:rPr>
        <w:t xml:space="preserve">ción fue de un </w:t>
      </w:r>
      <w:r w:rsidR="00DD2883">
        <w:rPr>
          <w:lang w:eastAsia="es-ES"/>
        </w:rPr>
        <w:t>94</w:t>
      </w:r>
      <w:r w:rsidRPr="00315266">
        <w:rPr>
          <w:lang w:eastAsia="es-ES"/>
        </w:rPr>
        <w:t xml:space="preserve"> por ciento de los créditos definitivos. Los gastos de este cap</w:t>
      </w:r>
      <w:r w:rsidRPr="00315266">
        <w:rPr>
          <w:lang w:eastAsia="es-ES"/>
        </w:rPr>
        <w:t>í</w:t>
      </w:r>
      <w:r w:rsidRPr="00315266">
        <w:rPr>
          <w:lang w:eastAsia="es-ES"/>
        </w:rPr>
        <w:t>tulo</w:t>
      </w:r>
      <w:r w:rsidR="00DD2883">
        <w:rPr>
          <w:lang w:eastAsia="es-ES"/>
        </w:rPr>
        <w:t xml:space="preserve"> fueron similares a los de 2019 aumentando en un 0,</w:t>
      </w:r>
      <w:r w:rsidR="001F27A4">
        <w:rPr>
          <w:lang w:eastAsia="es-ES"/>
        </w:rPr>
        <w:t>9</w:t>
      </w:r>
      <w:r w:rsidRPr="00315266">
        <w:rPr>
          <w:lang w:eastAsia="es-ES"/>
        </w:rPr>
        <w:t xml:space="preserve"> por ciento.</w:t>
      </w:r>
    </w:p>
    <w:p w:rsidR="00807954" w:rsidRDefault="00807954" w:rsidP="00F33B3C">
      <w:pPr>
        <w:pStyle w:val="texto"/>
        <w:spacing w:after="240"/>
        <w:rPr>
          <w:lang w:eastAsia="es-ES"/>
        </w:rPr>
      </w:pPr>
      <w:r w:rsidRPr="00792E37">
        <w:rPr>
          <w:lang w:eastAsia="es-ES"/>
        </w:rPr>
        <w:t xml:space="preserve">Se ha revisado la partida de gasto correspondiente a las asignaciones a los grupos parlamentarios que, con un importe de </w:t>
      </w:r>
      <w:r w:rsidR="00DD2883">
        <w:rPr>
          <w:lang w:eastAsia="es-ES"/>
        </w:rPr>
        <w:t>2,78</w:t>
      </w:r>
      <w:r w:rsidRPr="00792E37">
        <w:rPr>
          <w:lang w:eastAsia="es-ES"/>
        </w:rPr>
        <w:t xml:space="preserve"> millones</w:t>
      </w:r>
      <w:r>
        <w:rPr>
          <w:lang w:eastAsia="es-ES"/>
        </w:rPr>
        <w:t>, representa e</w:t>
      </w:r>
      <w:r w:rsidRPr="00792E37">
        <w:rPr>
          <w:lang w:eastAsia="es-ES"/>
        </w:rPr>
        <w:t>l 9</w:t>
      </w:r>
      <w:r w:rsidR="00DD2883">
        <w:rPr>
          <w:lang w:eastAsia="es-ES"/>
        </w:rPr>
        <w:t>3</w:t>
      </w:r>
      <w:r w:rsidRPr="00792E37">
        <w:rPr>
          <w:lang w:eastAsia="es-ES"/>
        </w:rPr>
        <w:t xml:space="preserve"> por ciento de los gastos del capítulo</w:t>
      </w:r>
      <w:r w:rsidR="003A26FD">
        <w:rPr>
          <w:lang w:eastAsia="es-ES"/>
        </w:rPr>
        <w:t xml:space="preserve"> según el siguiente detalle por grupo</w:t>
      </w:r>
      <w:r>
        <w:rPr>
          <w:lang w:eastAsia="es-ES"/>
        </w:rPr>
        <w:t>:</w:t>
      </w:r>
    </w:p>
    <w:tbl>
      <w:tblPr>
        <w:tblStyle w:val="TableNormal"/>
        <w:tblW w:w="8789" w:type="dxa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5723"/>
      </w:tblGrid>
      <w:tr w:rsidR="00DD2883" w:rsidRPr="00451284" w:rsidTr="00752F79">
        <w:trPr>
          <w:trHeight w:val="255"/>
        </w:trPr>
        <w:tc>
          <w:tcPr>
            <w:tcW w:w="3114" w:type="dxa"/>
            <w:shd w:val="clear" w:color="auto" w:fill="8DB3E2" w:themeFill="text2" w:themeFillTint="66"/>
            <w:vAlign w:val="center"/>
          </w:tcPr>
          <w:p w:rsidR="00DD2883" w:rsidRPr="00451284" w:rsidRDefault="00DD2883" w:rsidP="00F33B3C">
            <w:pPr>
              <w:pStyle w:val="cuadroCabe"/>
              <w:jc w:val="left"/>
              <w:rPr>
                <w:lang w:eastAsia="es-ES"/>
              </w:rPr>
            </w:pPr>
            <w:r w:rsidRPr="00451284">
              <w:rPr>
                <w:lang w:eastAsia="es-ES"/>
              </w:rPr>
              <w:t>Grupo parlamentario</w:t>
            </w:r>
          </w:p>
        </w:tc>
        <w:tc>
          <w:tcPr>
            <w:tcW w:w="5813" w:type="dxa"/>
            <w:shd w:val="clear" w:color="auto" w:fill="8DB3E2" w:themeFill="text2" w:themeFillTint="66"/>
            <w:vAlign w:val="center"/>
          </w:tcPr>
          <w:p w:rsidR="00DD2883" w:rsidRPr="00451284" w:rsidRDefault="00DD2883" w:rsidP="00F33B3C">
            <w:pPr>
              <w:pStyle w:val="cuadroCabe"/>
              <w:jc w:val="right"/>
              <w:rPr>
                <w:lang w:eastAsia="es-ES"/>
              </w:rPr>
            </w:pPr>
            <w:r>
              <w:rPr>
                <w:lang w:eastAsia="es-ES"/>
              </w:rPr>
              <w:t>Importe</w:t>
            </w:r>
          </w:p>
        </w:tc>
      </w:tr>
      <w:tr w:rsidR="00DD2883" w:rsidRPr="00451284" w:rsidTr="00153E09">
        <w:trPr>
          <w:trHeight w:val="198"/>
        </w:trPr>
        <w:tc>
          <w:tcPr>
            <w:tcW w:w="3114" w:type="dxa"/>
            <w:tcBorders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  <w:rPr>
                <w:lang w:val="es-ES"/>
              </w:rPr>
            </w:pPr>
            <w:r w:rsidRPr="00451284">
              <w:rPr>
                <w:lang w:val="es-ES"/>
              </w:rPr>
              <w:t>G. P. Navarra Suma</w:t>
            </w:r>
          </w:p>
        </w:tc>
        <w:tc>
          <w:tcPr>
            <w:tcW w:w="5813" w:type="dxa"/>
            <w:tcBorders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916.308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  <w:rPr>
                <w:lang w:val="es-ES"/>
              </w:rPr>
            </w:pPr>
            <w:r w:rsidRPr="00451284">
              <w:rPr>
                <w:lang w:val="es-ES"/>
              </w:rPr>
              <w:t>G.P. Socialistas de Navarra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587.712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  <w:rPr>
                <w:lang w:val="es-ES"/>
              </w:rPr>
            </w:pPr>
            <w:r w:rsidRPr="00451284">
              <w:rPr>
                <w:lang w:val="es-ES"/>
              </w:rPr>
              <w:t>G.P. Geroa Bai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475.752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</w:pPr>
            <w:r w:rsidRPr="00451284">
              <w:t>G.P. EH Bildu Nafarroa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  <w:rPr>
                <w:lang w:eastAsia="es-ES"/>
              </w:rPr>
            </w:pPr>
            <w:r>
              <w:rPr>
                <w:lang w:eastAsia="es-ES"/>
              </w:rPr>
              <w:t>412.910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E7298D" w:rsidP="00F33B3C">
            <w:pPr>
              <w:pStyle w:val="cuatexto"/>
              <w:jc w:val="left"/>
              <w:rPr>
                <w:lang w:val="es-ES"/>
              </w:rPr>
            </w:pPr>
            <w:r>
              <w:rPr>
                <w:lang w:val="es-ES"/>
              </w:rPr>
              <w:t>A.P.F.de Podemos Ahal Dugu Nava</w:t>
            </w:r>
            <w:r w:rsidR="00DD2883" w:rsidRPr="00451284">
              <w:rPr>
                <w:lang w:val="es-ES"/>
              </w:rPr>
              <w:t>rra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209.052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  <w:rPr>
                <w:lang w:val="es-ES"/>
              </w:rPr>
            </w:pPr>
            <w:r w:rsidRPr="00451284">
              <w:rPr>
                <w:lang w:val="es-ES"/>
              </w:rPr>
              <w:t>G.P. Mixto-Izquierda-Ezkerra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178.104</w:t>
            </w:r>
          </w:p>
        </w:tc>
      </w:tr>
      <w:tr w:rsidR="00DD2883" w:rsidRPr="00C31E1D" w:rsidTr="00752F79">
        <w:trPr>
          <w:trHeight w:val="255"/>
        </w:trPr>
        <w:tc>
          <w:tcPr>
            <w:tcW w:w="3114" w:type="dxa"/>
            <w:shd w:val="clear" w:color="auto" w:fill="8DB3E2" w:themeFill="text2" w:themeFillTint="66"/>
            <w:vAlign w:val="center"/>
          </w:tcPr>
          <w:p w:rsidR="00DD2883" w:rsidRPr="00C31E1D" w:rsidRDefault="00DD2883" w:rsidP="00F33B3C">
            <w:pPr>
              <w:pStyle w:val="cuadroCabe"/>
              <w:jc w:val="left"/>
              <w:rPr>
                <w:lang w:val="es-ES"/>
              </w:rPr>
            </w:pPr>
            <w:r w:rsidRPr="00C31E1D">
              <w:rPr>
                <w:lang w:val="es-ES"/>
              </w:rPr>
              <w:t xml:space="preserve">Total </w:t>
            </w:r>
          </w:p>
        </w:tc>
        <w:tc>
          <w:tcPr>
            <w:tcW w:w="5813" w:type="dxa"/>
            <w:shd w:val="clear" w:color="auto" w:fill="8DB3E2" w:themeFill="text2" w:themeFillTint="66"/>
            <w:vAlign w:val="center"/>
          </w:tcPr>
          <w:p w:rsidR="00DD2883" w:rsidRPr="00C31E1D" w:rsidRDefault="00DD2883" w:rsidP="00F33B3C">
            <w:pPr>
              <w:pStyle w:val="cuadroCabe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2.779.838</w:t>
            </w:r>
          </w:p>
        </w:tc>
      </w:tr>
    </w:tbl>
    <w:p w:rsidR="002E4181" w:rsidRDefault="003A26FD" w:rsidP="00146833">
      <w:pPr>
        <w:pStyle w:val="texto"/>
        <w:spacing w:before="240" w:after="120"/>
        <w:rPr>
          <w:szCs w:val="26"/>
        </w:rPr>
      </w:pPr>
      <w:r>
        <w:t>Hemos verificado que este</w:t>
      </w:r>
      <w:r w:rsidR="00807954" w:rsidRPr="002E4181">
        <w:t xml:space="preserve"> importe abonado a los grupos parlamentario</w:t>
      </w:r>
      <w:r w:rsidR="00DD2883" w:rsidRPr="002E4181">
        <w:t>s</w:t>
      </w:r>
      <w:r w:rsidR="00500258" w:rsidRPr="002E4181">
        <w:t xml:space="preserve">, </w:t>
      </w:r>
      <w:r>
        <w:t>s</w:t>
      </w:r>
      <w:r w:rsidR="00807954" w:rsidRPr="002E4181">
        <w:t>e corresponde con las asignaciones económicas aprobadas por acuerdo de la M</w:t>
      </w:r>
      <w:r w:rsidR="00807954" w:rsidRPr="002E4181">
        <w:t>e</w:t>
      </w:r>
      <w:r w:rsidR="00807954" w:rsidRPr="002E4181">
        <w:t xml:space="preserve">sa de </w:t>
      </w:r>
      <w:r w:rsidR="002E4181" w:rsidRPr="002E4181">
        <w:t>27 de enero de 2020</w:t>
      </w:r>
      <w:r w:rsidR="00807954" w:rsidRPr="002E4181">
        <w:t xml:space="preserve">, </w:t>
      </w:r>
      <w:r>
        <w:t xml:space="preserve">sin </w:t>
      </w:r>
      <w:r w:rsidR="00807954" w:rsidRPr="002E4181">
        <w:t xml:space="preserve">que </w:t>
      </w:r>
      <w:r>
        <w:t>haya experimentado</w:t>
      </w:r>
      <w:r w:rsidR="00807954" w:rsidRPr="002E4181">
        <w:t xml:space="preserve"> variación </w:t>
      </w:r>
      <w:r w:rsidR="001F3B4B" w:rsidRPr="002E4181">
        <w:t>r</w:t>
      </w:r>
      <w:r w:rsidR="00807954" w:rsidRPr="002E4181">
        <w:t>especto al año anterior.</w:t>
      </w:r>
    </w:p>
    <w:p w:rsidR="002E4181" w:rsidRDefault="002E4181" w:rsidP="002E4181">
      <w:pPr>
        <w:pStyle w:val="texto"/>
        <w:spacing w:before="120" w:after="120"/>
        <w:rPr>
          <w:szCs w:val="26"/>
        </w:rPr>
      </w:pPr>
      <w:r>
        <w:rPr>
          <w:szCs w:val="26"/>
        </w:rPr>
        <w:t>La Cámara de Comptos en su informe sobre las cuentas del Parlamento de 2018 recomendó establecer procedimientos de control de las percepciones asi</w:t>
      </w:r>
      <w:r>
        <w:rPr>
          <w:szCs w:val="26"/>
        </w:rPr>
        <w:t>g</w:t>
      </w:r>
      <w:r>
        <w:rPr>
          <w:szCs w:val="26"/>
        </w:rPr>
        <w:t>nadas a los grupos parlamentarios considerando la posibilidad de requerirles la presentación de una contabilidad específica de las subvenciones recibidas para comprobar su correcta utilización.</w:t>
      </w:r>
    </w:p>
    <w:p w:rsidR="002E4181" w:rsidRDefault="002E4181" w:rsidP="002E4181">
      <w:pPr>
        <w:pStyle w:val="texto"/>
        <w:spacing w:before="120" w:after="120"/>
        <w:rPr>
          <w:szCs w:val="26"/>
        </w:rPr>
      </w:pPr>
      <w:r>
        <w:rPr>
          <w:szCs w:val="26"/>
        </w:rPr>
        <w:t>Atendiendo a esta recomendación, el Acuerdo de la mesa del</w:t>
      </w:r>
      <w:r w:rsidR="003A26FD">
        <w:rPr>
          <w:szCs w:val="26"/>
        </w:rPr>
        <w:t xml:space="preserve"> 2 de septiembre de 2019 aprobó</w:t>
      </w:r>
      <w:r>
        <w:rPr>
          <w:szCs w:val="26"/>
        </w:rPr>
        <w:t xml:space="preserve"> unas normas sobre asignaciones a los grupos parlamentarios que entró en vigor el 1 de enero de 2020 cuyo contenido básico es el siguiente:</w:t>
      </w:r>
    </w:p>
    <w:p w:rsidR="002E4181" w:rsidRP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>
        <w:rPr>
          <w:szCs w:val="26"/>
          <w:lang w:eastAsia="es-ES"/>
        </w:rPr>
        <w:t xml:space="preserve">Se establece </w:t>
      </w:r>
      <w:r w:rsidRPr="002E4181">
        <w:rPr>
          <w:szCs w:val="26"/>
          <w:lang w:eastAsia="es-ES"/>
        </w:rPr>
        <w:t xml:space="preserve">la obligatoriedad de que los </w:t>
      </w:r>
      <w:r>
        <w:rPr>
          <w:szCs w:val="26"/>
          <w:lang w:eastAsia="es-ES"/>
        </w:rPr>
        <w:t>grupos parlamentarios</w:t>
      </w:r>
      <w:r w:rsidRPr="002E4181">
        <w:rPr>
          <w:szCs w:val="26"/>
          <w:lang w:eastAsia="es-ES"/>
        </w:rPr>
        <w:t xml:space="preserve"> presenten una contabilidad específica de las subvenciones</w:t>
      </w:r>
      <w:r w:rsidR="003A26FD">
        <w:rPr>
          <w:szCs w:val="26"/>
          <w:lang w:eastAsia="es-ES"/>
        </w:rPr>
        <w:t>,</w:t>
      </w:r>
      <w:r>
        <w:rPr>
          <w:szCs w:val="26"/>
          <w:lang w:eastAsia="es-ES"/>
        </w:rPr>
        <w:t xml:space="preserve"> designando para ello una pe</w:t>
      </w:r>
      <w:r>
        <w:rPr>
          <w:szCs w:val="26"/>
          <w:lang w:eastAsia="es-ES"/>
        </w:rPr>
        <w:t>r</w:t>
      </w:r>
      <w:r>
        <w:rPr>
          <w:szCs w:val="26"/>
          <w:lang w:eastAsia="es-ES"/>
        </w:rPr>
        <w:t>sona re</w:t>
      </w:r>
      <w:r w:rsidRPr="002E4181">
        <w:rPr>
          <w:szCs w:val="26"/>
          <w:lang w:eastAsia="es-ES"/>
        </w:rPr>
        <w:t>sponsable de la gestión económico-financiera.</w:t>
      </w:r>
    </w:p>
    <w:p w:rsidR="002E4181" w:rsidRP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2E4181">
        <w:rPr>
          <w:szCs w:val="26"/>
          <w:lang w:eastAsia="es-ES"/>
        </w:rPr>
        <w:t xml:space="preserve">La contabilidad anual se presentará antes del 1 de abril </w:t>
      </w:r>
      <w:r w:rsidR="003A26FD">
        <w:rPr>
          <w:szCs w:val="26"/>
          <w:lang w:eastAsia="es-ES"/>
        </w:rPr>
        <w:t>del ejercicio s</w:t>
      </w:r>
      <w:r w:rsidR="003A26FD">
        <w:rPr>
          <w:szCs w:val="26"/>
          <w:lang w:eastAsia="es-ES"/>
        </w:rPr>
        <w:t>i</w:t>
      </w:r>
      <w:r w:rsidR="003A26FD">
        <w:rPr>
          <w:szCs w:val="26"/>
          <w:lang w:eastAsia="es-ES"/>
        </w:rPr>
        <w:t>guiente,</w:t>
      </w:r>
      <w:r w:rsidRPr="002E4181">
        <w:rPr>
          <w:szCs w:val="26"/>
          <w:lang w:eastAsia="es-ES"/>
        </w:rPr>
        <w:t xml:space="preserve"> y en los ejercicios de </w:t>
      </w:r>
      <w:r w:rsidR="00F473EC">
        <w:rPr>
          <w:szCs w:val="26"/>
          <w:lang w:eastAsia="es-ES"/>
        </w:rPr>
        <w:t>fin</w:t>
      </w:r>
      <w:r w:rsidRPr="002E4181">
        <w:rPr>
          <w:szCs w:val="26"/>
          <w:lang w:eastAsia="es-ES"/>
        </w:rPr>
        <w:t xml:space="preserve"> de legislatura, en el plazo de </w:t>
      </w:r>
      <w:r>
        <w:rPr>
          <w:szCs w:val="26"/>
          <w:lang w:eastAsia="es-ES"/>
        </w:rPr>
        <w:t>tres</w:t>
      </w:r>
      <w:r w:rsidRPr="002E4181">
        <w:rPr>
          <w:szCs w:val="26"/>
          <w:lang w:eastAsia="es-ES"/>
        </w:rPr>
        <w:t xml:space="preserve"> meses desde su </w:t>
      </w:r>
      <w:r w:rsidR="00F473EC">
        <w:rPr>
          <w:szCs w:val="26"/>
          <w:lang w:eastAsia="es-ES"/>
        </w:rPr>
        <w:t>finalizació</w:t>
      </w:r>
      <w:r w:rsidRPr="002E4181">
        <w:rPr>
          <w:szCs w:val="26"/>
          <w:lang w:eastAsia="es-ES"/>
        </w:rPr>
        <w:t>n.</w:t>
      </w:r>
    </w:p>
    <w:p w:rsidR="002E4181" w:rsidRP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2E4181">
        <w:rPr>
          <w:szCs w:val="26"/>
          <w:lang w:eastAsia="es-ES"/>
        </w:rPr>
        <w:t>Se def</w:t>
      </w:r>
      <w:r>
        <w:rPr>
          <w:szCs w:val="26"/>
          <w:lang w:eastAsia="es-ES"/>
        </w:rPr>
        <w:t>inen los modelos abreviados de b</w:t>
      </w:r>
      <w:r w:rsidRPr="002E4181">
        <w:rPr>
          <w:szCs w:val="26"/>
          <w:lang w:eastAsia="es-ES"/>
        </w:rPr>
        <w:t xml:space="preserve">alance, </w:t>
      </w:r>
      <w:r>
        <w:rPr>
          <w:szCs w:val="26"/>
          <w:lang w:eastAsia="es-ES"/>
        </w:rPr>
        <w:t>c</w:t>
      </w:r>
      <w:r w:rsidRPr="002E4181">
        <w:rPr>
          <w:szCs w:val="26"/>
          <w:lang w:eastAsia="es-ES"/>
        </w:rPr>
        <w:t xml:space="preserve">uenta de </w:t>
      </w:r>
      <w:r>
        <w:rPr>
          <w:szCs w:val="26"/>
          <w:lang w:eastAsia="es-ES"/>
        </w:rPr>
        <w:t>r</w:t>
      </w:r>
      <w:r w:rsidRPr="002E4181">
        <w:rPr>
          <w:szCs w:val="26"/>
          <w:lang w:eastAsia="es-ES"/>
        </w:rPr>
        <w:t xml:space="preserve">esultados y </w:t>
      </w:r>
      <w:r>
        <w:rPr>
          <w:szCs w:val="26"/>
          <w:lang w:eastAsia="es-ES"/>
        </w:rPr>
        <w:t>m</w:t>
      </w:r>
      <w:r w:rsidRPr="002E4181">
        <w:rPr>
          <w:szCs w:val="26"/>
          <w:lang w:eastAsia="es-ES"/>
        </w:rPr>
        <w:t>e</w:t>
      </w:r>
      <w:r w:rsidRPr="002E4181">
        <w:rPr>
          <w:szCs w:val="26"/>
          <w:lang w:eastAsia="es-ES"/>
        </w:rPr>
        <w:t xml:space="preserve">moria que deben presentar los </w:t>
      </w:r>
      <w:r>
        <w:rPr>
          <w:szCs w:val="26"/>
          <w:lang w:eastAsia="es-ES"/>
        </w:rPr>
        <w:t xml:space="preserve">grupos parlamentarios de acuerdo </w:t>
      </w:r>
      <w:r w:rsidRPr="002E4181">
        <w:rPr>
          <w:szCs w:val="26"/>
          <w:lang w:eastAsia="es-ES"/>
        </w:rPr>
        <w:t>a los establ</w:t>
      </w:r>
      <w:r w:rsidRPr="002E4181">
        <w:rPr>
          <w:szCs w:val="26"/>
          <w:lang w:eastAsia="es-ES"/>
        </w:rPr>
        <w:t>e</w:t>
      </w:r>
      <w:r w:rsidRPr="002E4181">
        <w:rPr>
          <w:szCs w:val="26"/>
          <w:lang w:eastAsia="es-ES"/>
        </w:rPr>
        <w:t xml:space="preserve">cidos en el Plan General de contabilidad adaptado a los </w:t>
      </w:r>
      <w:r>
        <w:rPr>
          <w:szCs w:val="26"/>
          <w:lang w:eastAsia="es-ES"/>
        </w:rPr>
        <w:t>p</w:t>
      </w:r>
      <w:r w:rsidRPr="002E4181">
        <w:rPr>
          <w:szCs w:val="26"/>
          <w:lang w:eastAsia="es-ES"/>
        </w:rPr>
        <w:t xml:space="preserve">artidos </w:t>
      </w:r>
      <w:r>
        <w:rPr>
          <w:szCs w:val="26"/>
          <w:lang w:eastAsia="es-ES"/>
        </w:rPr>
        <w:t>p</w:t>
      </w:r>
      <w:r w:rsidRPr="002E4181">
        <w:rPr>
          <w:szCs w:val="26"/>
          <w:lang w:eastAsia="es-ES"/>
        </w:rPr>
        <w:t>olíticos. De</w:t>
      </w:r>
      <w:r w:rsidRPr="002E4181">
        <w:rPr>
          <w:szCs w:val="26"/>
          <w:lang w:eastAsia="es-ES"/>
        </w:rPr>
        <w:t>n</w:t>
      </w:r>
      <w:r w:rsidRPr="002E4181">
        <w:rPr>
          <w:szCs w:val="26"/>
          <w:lang w:eastAsia="es-ES"/>
        </w:rPr>
        <w:t xml:space="preserve">tro de la </w:t>
      </w:r>
      <w:r>
        <w:rPr>
          <w:szCs w:val="26"/>
          <w:lang w:eastAsia="es-ES"/>
        </w:rPr>
        <w:t>m</w:t>
      </w:r>
      <w:r w:rsidRPr="002E4181">
        <w:rPr>
          <w:szCs w:val="26"/>
          <w:lang w:eastAsia="es-ES"/>
        </w:rPr>
        <w:t>emoria se incluye un detalle de gastos e ingresos.</w:t>
      </w:r>
    </w:p>
    <w:p w:rsid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7F4D09">
        <w:rPr>
          <w:szCs w:val="26"/>
          <w:lang w:eastAsia="es-ES"/>
        </w:rPr>
        <w:t xml:space="preserve">Se define el procedimiento para </w:t>
      </w:r>
      <w:r w:rsidR="007F4D09">
        <w:rPr>
          <w:szCs w:val="26"/>
          <w:lang w:eastAsia="es-ES"/>
        </w:rPr>
        <w:t>la presentación de la contabilidad de los grupos parlamentarios cuyos pasos básicos son los siguientes</w:t>
      </w:r>
      <w:r w:rsidRPr="007F4D09">
        <w:rPr>
          <w:szCs w:val="26"/>
          <w:lang w:eastAsia="es-ES"/>
        </w:rPr>
        <w:t>:</w:t>
      </w:r>
      <w:r w:rsidR="007F4D09">
        <w:rPr>
          <w:szCs w:val="26"/>
          <w:lang w:eastAsia="es-ES"/>
        </w:rPr>
        <w:t xml:space="preserve"> presentación de la contabilidad por parte de los grupos,</w:t>
      </w:r>
      <w:r w:rsidRPr="007F4D09">
        <w:rPr>
          <w:szCs w:val="26"/>
          <w:lang w:eastAsia="es-ES"/>
        </w:rPr>
        <w:t xml:space="preserve"> informe del Servicio de Intervención y </w:t>
      </w:r>
      <w:r w:rsidR="007F4D09">
        <w:rPr>
          <w:szCs w:val="26"/>
          <w:lang w:eastAsia="es-ES"/>
        </w:rPr>
        <w:t>Asuntos Económicos</w:t>
      </w:r>
      <w:r w:rsidRPr="007F4D09">
        <w:rPr>
          <w:szCs w:val="26"/>
          <w:lang w:eastAsia="es-ES"/>
        </w:rPr>
        <w:t>, plazo de 15 días para subsanación</w:t>
      </w:r>
      <w:r w:rsidR="007F4D09">
        <w:rPr>
          <w:szCs w:val="26"/>
          <w:lang w:eastAsia="es-ES"/>
        </w:rPr>
        <w:t xml:space="preserve"> de documentación o errores en su caso</w:t>
      </w:r>
      <w:r w:rsidRPr="007F4D09">
        <w:rPr>
          <w:szCs w:val="26"/>
          <w:lang w:eastAsia="es-ES"/>
        </w:rPr>
        <w:t xml:space="preserve">, propuesta de resolución de la Mesa, audiencia a los </w:t>
      </w:r>
      <w:r w:rsidR="007F4D09">
        <w:rPr>
          <w:szCs w:val="26"/>
          <w:lang w:eastAsia="es-ES"/>
        </w:rPr>
        <w:t>grupos parlamentarios disconformes y</w:t>
      </w:r>
      <w:r w:rsidRPr="007F4D09">
        <w:rPr>
          <w:szCs w:val="26"/>
          <w:lang w:eastAsia="es-ES"/>
        </w:rPr>
        <w:t xml:space="preserve"> resolución definitiva de la Mesa. La resolución definitiva de la Mesa se publicará en la </w:t>
      </w:r>
      <w:r w:rsidR="007F4D09">
        <w:rPr>
          <w:szCs w:val="26"/>
          <w:lang w:eastAsia="es-ES"/>
        </w:rPr>
        <w:t>página web del Parlamento y en el b</w:t>
      </w:r>
      <w:r w:rsidR="007F4D09">
        <w:rPr>
          <w:szCs w:val="26"/>
          <w:lang w:eastAsia="es-ES"/>
        </w:rPr>
        <w:t>o</w:t>
      </w:r>
      <w:r w:rsidR="007F4D09">
        <w:rPr>
          <w:szCs w:val="26"/>
          <w:lang w:eastAsia="es-ES"/>
        </w:rPr>
        <w:t>letín oficial de esta institución.</w:t>
      </w:r>
    </w:p>
    <w:p w:rsidR="002E4181" w:rsidRP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2E4181">
        <w:rPr>
          <w:szCs w:val="26"/>
          <w:lang w:eastAsia="es-ES"/>
        </w:rPr>
        <w:t>Se establecen sanciones en caso de incumplimiento</w:t>
      </w:r>
      <w:r>
        <w:rPr>
          <w:szCs w:val="26"/>
          <w:lang w:eastAsia="es-ES"/>
        </w:rPr>
        <w:t xml:space="preserve"> de las normas, como la referida a la exigencia por parte de </w:t>
      </w:r>
      <w:r w:rsidRPr="002E4181">
        <w:rPr>
          <w:szCs w:val="26"/>
          <w:lang w:eastAsia="es-ES"/>
        </w:rPr>
        <w:t xml:space="preserve">la Mesa </w:t>
      </w:r>
      <w:r>
        <w:rPr>
          <w:szCs w:val="26"/>
          <w:lang w:eastAsia="es-ES"/>
        </w:rPr>
        <w:t>d</w:t>
      </w:r>
      <w:r w:rsidRPr="002E4181">
        <w:rPr>
          <w:szCs w:val="26"/>
          <w:lang w:eastAsia="es-ES"/>
        </w:rPr>
        <w:t xml:space="preserve">el reintegro de las cantidades no contabilizadas o no justificadas debidamente. Además, </w:t>
      </w:r>
      <w:r>
        <w:rPr>
          <w:szCs w:val="26"/>
          <w:lang w:eastAsia="es-ES"/>
        </w:rPr>
        <w:t>se señala que, en caso de no reintegrar</w:t>
      </w:r>
      <w:r w:rsidRPr="002E4181">
        <w:rPr>
          <w:szCs w:val="26"/>
          <w:lang w:eastAsia="es-ES"/>
        </w:rPr>
        <w:t xml:space="preserve"> la cantidad reclamada o de</w:t>
      </w:r>
      <w:r>
        <w:rPr>
          <w:szCs w:val="26"/>
          <w:lang w:eastAsia="es-ES"/>
        </w:rPr>
        <w:t xml:space="preserve"> que se produzca</w:t>
      </w:r>
      <w:r w:rsidRPr="002E4181">
        <w:rPr>
          <w:szCs w:val="26"/>
          <w:lang w:eastAsia="es-ES"/>
        </w:rPr>
        <w:t xml:space="preserve"> cualquier otro i</w:t>
      </w:r>
      <w:r w:rsidRPr="002E4181">
        <w:rPr>
          <w:szCs w:val="26"/>
          <w:lang w:eastAsia="es-ES"/>
        </w:rPr>
        <w:t>n</w:t>
      </w:r>
      <w:r w:rsidRPr="002E4181">
        <w:rPr>
          <w:szCs w:val="26"/>
          <w:lang w:eastAsia="es-ES"/>
        </w:rPr>
        <w:t xml:space="preserve">cumplimiento de las obligaciones establecidas, </w:t>
      </w:r>
      <w:r>
        <w:rPr>
          <w:szCs w:val="26"/>
          <w:lang w:eastAsia="es-ES"/>
        </w:rPr>
        <w:t xml:space="preserve">se producirá </w:t>
      </w:r>
      <w:r w:rsidRPr="002E4181">
        <w:rPr>
          <w:szCs w:val="26"/>
          <w:lang w:eastAsia="es-ES"/>
        </w:rPr>
        <w:t>la suspensión del pago de las subvenciones.</w:t>
      </w:r>
    </w:p>
    <w:p w:rsid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 w:rsidRPr="002E4181">
        <w:rPr>
          <w:szCs w:val="26"/>
          <w:lang w:eastAsia="es-ES"/>
        </w:rPr>
        <w:t xml:space="preserve">Respecto de las aportaciones de los </w:t>
      </w:r>
      <w:r w:rsidR="007F4D09">
        <w:rPr>
          <w:szCs w:val="26"/>
          <w:lang w:eastAsia="es-ES"/>
        </w:rPr>
        <w:t>grupos parlamentarios</w:t>
      </w:r>
      <w:r w:rsidRPr="002E4181">
        <w:rPr>
          <w:szCs w:val="26"/>
          <w:lang w:eastAsia="es-ES"/>
        </w:rPr>
        <w:t xml:space="preserve"> a los partidos políticos, no se establece ningún límite ni requisitos, sólo su declaración dentro de las cuentas a presentar. La fiscalización de estas aportaciones se </w:t>
      </w:r>
      <w:r w:rsidR="00BF54C2">
        <w:rPr>
          <w:szCs w:val="26"/>
          <w:lang w:eastAsia="es-ES"/>
        </w:rPr>
        <w:t>atribuye al</w:t>
      </w:r>
      <w:r>
        <w:rPr>
          <w:szCs w:val="26"/>
          <w:lang w:eastAsia="es-ES"/>
        </w:rPr>
        <w:t xml:space="preserve"> Tribunal de Cuentas.</w:t>
      </w:r>
    </w:p>
    <w:p w:rsidR="007F4D09" w:rsidRDefault="00F473EC" w:rsidP="002F0569">
      <w:pPr>
        <w:pStyle w:val="texto"/>
        <w:spacing w:before="120" w:after="120"/>
        <w:rPr>
          <w:szCs w:val="26"/>
        </w:rPr>
      </w:pPr>
      <w:r>
        <w:rPr>
          <w:szCs w:val="26"/>
        </w:rPr>
        <w:t>H</w:t>
      </w:r>
      <w:r w:rsidR="007F4D09">
        <w:rPr>
          <w:szCs w:val="26"/>
        </w:rPr>
        <w:t>emos verificado que se ha seguido el procedimiento establecido de prese</w:t>
      </w:r>
      <w:r w:rsidR="007F4D09">
        <w:rPr>
          <w:szCs w:val="26"/>
        </w:rPr>
        <w:t>n</w:t>
      </w:r>
      <w:r w:rsidR="007F4D09">
        <w:rPr>
          <w:szCs w:val="26"/>
        </w:rPr>
        <w:t>tación de la contabilidad referida a 2020 por parte de los grupos parlamentarios</w:t>
      </w:r>
      <w:r w:rsidR="003A26FD">
        <w:rPr>
          <w:szCs w:val="26"/>
        </w:rPr>
        <w:t xml:space="preserve"> y del Parlamento</w:t>
      </w:r>
      <w:r w:rsidR="007F4D09">
        <w:rPr>
          <w:szCs w:val="26"/>
        </w:rPr>
        <w:t xml:space="preserve">. </w:t>
      </w:r>
    </w:p>
    <w:p w:rsidR="00146833" w:rsidRPr="00756D82" w:rsidRDefault="00F473EC" w:rsidP="00146833">
      <w:pPr>
        <w:pStyle w:val="texto"/>
        <w:spacing w:before="120" w:after="240"/>
        <w:rPr>
          <w:szCs w:val="26"/>
        </w:rPr>
      </w:pPr>
      <w:r>
        <w:rPr>
          <w:szCs w:val="26"/>
        </w:rPr>
        <w:t>Por otro lado, h</w:t>
      </w:r>
      <w:r w:rsidR="00146833">
        <w:rPr>
          <w:szCs w:val="26"/>
        </w:rPr>
        <w:t xml:space="preserve">emos revisado </w:t>
      </w:r>
      <w:r w:rsidR="0034104A">
        <w:rPr>
          <w:szCs w:val="26"/>
        </w:rPr>
        <w:t>asimismo la ejecución de los siguientes co</w:t>
      </w:r>
      <w:r w:rsidR="0034104A">
        <w:rPr>
          <w:szCs w:val="26"/>
        </w:rPr>
        <w:t>n</w:t>
      </w:r>
      <w:r w:rsidR="0034104A">
        <w:rPr>
          <w:szCs w:val="26"/>
        </w:rPr>
        <w:t>ceptos económicos</w:t>
      </w:r>
      <w:r w:rsidR="00146833" w:rsidRPr="00756D82">
        <w:rPr>
          <w:szCs w:val="26"/>
        </w:rPr>
        <w:t xml:space="preserve">: </w:t>
      </w:r>
    </w:p>
    <w:tbl>
      <w:tblPr>
        <w:tblW w:w="878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2"/>
        <w:gridCol w:w="1569"/>
        <w:gridCol w:w="1569"/>
        <w:gridCol w:w="1569"/>
      </w:tblGrid>
      <w:tr w:rsidR="00146833" w:rsidRPr="00597327" w:rsidTr="00597327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6833" w:rsidRPr="00597327" w:rsidRDefault="00146833" w:rsidP="00597327">
            <w:pPr>
              <w:pStyle w:val="cuadroCabe"/>
            </w:pPr>
            <w:r w:rsidRPr="00597327">
              <w:t>Concepto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6833" w:rsidRPr="00597327" w:rsidRDefault="002F0569" w:rsidP="00597327">
            <w:pPr>
              <w:pStyle w:val="cuadroCabe"/>
              <w:jc w:val="right"/>
            </w:pPr>
            <w:r w:rsidRPr="00597327">
              <w:t>O</w:t>
            </w:r>
            <w:r w:rsidR="00146833" w:rsidRPr="00597327">
              <w:t>RN 201</w:t>
            </w:r>
            <w:r w:rsidR="0034104A" w:rsidRPr="00597327">
              <w:t>9</w:t>
            </w:r>
            <w:r w:rsidR="00146833" w:rsidRPr="00597327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6833" w:rsidRPr="00597327" w:rsidRDefault="002F0569" w:rsidP="00597327">
            <w:pPr>
              <w:pStyle w:val="cuadroCabe"/>
              <w:jc w:val="right"/>
            </w:pPr>
            <w:r w:rsidRPr="00597327">
              <w:t>O</w:t>
            </w:r>
            <w:r w:rsidR="00146833" w:rsidRPr="00597327">
              <w:t>RN 20</w:t>
            </w:r>
            <w:r w:rsidR="0034104A" w:rsidRPr="00597327">
              <w:t>20</w:t>
            </w:r>
            <w:r w:rsidR="00146833" w:rsidRPr="00597327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6833" w:rsidRPr="00597327" w:rsidRDefault="00146833" w:rsidP="00597327">
            <w:pPr>
              <w:pStyle w:val="cuadroCabe"/>
              <w:jc w:val="right"/>
            </w:pPr>
            <w:r w:rsidRPr="00597327">
              <w:t>%Variación</w:t>
            </w:r>
          </w:p>
          <w:p w:rsidR="00146833" w:rsidRPr="00597327" w:rsidRDefault="0034104A" w:rsidP="00597327">
            <w:pPr>
              <w:pStyle w:val="cuadroCabe"/>
              <w:jc w:val="right"/>
            </w:pPr>
            <w:r w:rsidRPr="00597327">
              <w:t>2020</w:t>
            </w:r>
            <w:r w:rsidR="00146833" w:rsidRPr="00597327">
              <w:t>/201</w:t>
            </w:r>
            <w:r w:rsidRPr="00597327">
              <w:t>9</w:t>
            </w:r>
          </w:p>
        </w:tc>
      </w:tr>
      <w:tr w:rsidR="00146833" w:rsidRPr="002610EE" w:rsidTr="00752F79">
        <w:trPr>
          <w:trHeight w:val="198"/>
        </w:trPr>
        <w:tc>
          <w:tcPr>
            <w:tcW w:w="368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>Convenios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150.083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149.910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-0,12</w:t>
            </w:r>
          </w:p>
        </w:tc>
      </w:tr>
      <w:tr w:rsidR="00146833" w:rsidRPr="002610EE" w:rsidTr="00153E09">
        <w:trPr>
          <w:trHeight w:val="198"/>
        </w:trPr>
        <w:tc>
          <w:tcPr>
            <w:tcW w:w="3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>Subvención actividades desarrollo y solidaridad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52.920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</w:t>
            </w:r>
          </w:p>
        </w:tc>
      </w:tr>
      <w:tr w:rsidR="00251661" w:rsidRPr="002610EE" w:rsidTr="00752F79">
        <w:trPr>
          <w:trHeight w:val="198"/>
        </w:trPr>
        <w:tc>
          <w:tcPr>
            <w:tcW w:w="36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1661" w:rsidRDefault="002F0569" w:rsidP="00597327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>Subvención intergrupo Sahara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1661" w:rsidRDefault="002F0569" w:rsidP="00597327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1661" w:rsidRDefault="002F0569" w:rsidP="00597327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15.000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1661" w:rsidRDefault="002F0569" w:rsidP="00597327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</w:t>
            </w:r>
          </w:p>
        </w:tc>
      </w:tr>
    </w:tbl>
    <w:p w:rsidR="00B179BB" w:rsidRPr="00251661" w:rsidRDefault="00B179BB" w:rsidP="00533228">
      <w:pPr>
        <w:pStyle w:val="texto"/>
        <w:spacing w:before="240"/>
        <w:rPr>
          <w:lang w:val="es-ES"/>
        </w:rPr>
      </w:pPr>
      <w:r w:rsidRPr="00251661">
        <w:rPr>
          <w:lang w:val="es-ES"/>
        </w:rPr>
        <w:t>Se ha comprobado que, en general, los gastos revisados están autorizados, intervenidos, justificados y correctamente contabilizados, y la concesión, just</w:t>
      </w:r>
      <w:r w:rsidRPr="00251661">
        <w:rPr>
          <w:lang w:val="es-ES"/>
        </w:rPr>
        <w:t>i</w:t>
      </w:r>
      <w:r w:rsidRPr="00251661">
        <w:rPr>
          <w:lang w:val="es-ES"/>
        </w:rPr>
        <w:t>ficación y abono, o reintegro en su caso, de las subvenciones se realizó co</w:t>
      </w:r>
      <w:r w:rsidRPr="00251661">
        <w:rPr>
          <w:lang w:val="es-ES"/>
        </w:rPr>
        <w:t>n</w:t>
      </w:r>
      <w:r w:rsidRPr="00251661">
        <w:rPr>
          <w:lang w:val="es-ES"/>
        </w:rPr>
        <w:t>forme a lo establecido en su normativa reguladora</w:t>
      </w:r>
      <w:r w:rsidR="00FA2421">
        <w:rPr>
          <w:lang w:val="es-ES"/>
        </w:rPr>
        <w:t>.</w:t>
      </w:r>
    </w:p>
    <w:p w:rsidR="0034104A" w:rsidRPr="00C17691" w:rsidRDefault="0034104A" w:rsidP="00A5180D">
      <w:pPr>
        <w:pStyle w:val="atitulo3"/>
        <w:spacing w:before="240"/>
      </w:pPr>
      <w:r w:rsidRPr="00C17691">
        <w:t xml:space="preserve">VI.3.5. Contratación </w:t>
      </w:r>
    </w:p>
    <w:p w:rsidR="0034104A" w:rsidRPr="006B7E55" w:rsidRDefault="0034104A" w:rsidP="00A5180D">
      <w:pPr>
        <w:pStyle w:val="texto"/>
        <w:spacing w:after="240"/>
      </w:pPr>
      <w:r w:rsidRPr="006B7E55">
        <w:t xml:space="preserve">Hemos revisado </w:t>
      </w:r>
      <w:r w:rsidR="00674E6C">
        <w:t xml:space="preserve">el </w:t>
      </w:r>
      <w:r w:rsidR="00674E6C" w:rsidRPr="00A5180D">
        <w:t>procedimiento</w:t>
      </w:r>
      <w:r w:rsidR="00674E6C">
        <w:t xml:space="preserve"> de</w:t>
      </w:r>
      <w:r>
        <w:t xml:space="preserve"> adjudicación </w:t>
      </w:r>
      <w:r w:rsidR="00674E6C">
        <w:t xml:space="preserve">y la ejecución </w:t>
      </w:r>
      <w:r>
        <w:t>de los s</w:t>
      </w:r>
      <w:r>
        <w:t>i</w:t>
      </w:r>
      <w:r>
        <w:t>guientes contratos</w:t>
      </w:r>
      <w:r w:rsidRPr="006B7E55">
        <w:t>: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0"/>
        <w:gridCol w:w="1938"/>
        <w:gridCol w:w="1600"/>
        <w:gridCol w:w="1130"/>
        <w:gridCol w:w="1411"/>
      </w:tblGrid>
      <w:tr w:rsidR="0034104A" w:rsidRPr="00D8658D" w:rsidTr="00BD4A45">
        <w:trPr>
          <w:trHeight w:val="255"/>
        </w:trPr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Pr="00D8658D" w:rsidRDefault="0034104A" w:rsidP="00A5180D">
            <w:pPr>
              <w:pStyle w:val="cuadroCabe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>Contrato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Default="0034104A" w:rsidP="00A5180D">
            <w:pPr>
              <w:pStyle w:val="cuadroCabe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 xml:space="preserve">Procedimiento </w:t>
            </w:r>
          </w:p>
          <w:p w:rsidR="0034104A" w:rsidRPr="00D8658D" w:rsidRDefault="0034104A" w:rsidP="00A5180D">
            <w:pPr>
              <w:pStyle w:val="cuadroCabe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>adjudicación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Pr="00D8658D" w:rsidRDefault="0034104A" w:rsidP="003E55D6">
            <w:pPr>
              <w:pStyle w:val="cuadroCabe"/>
              <w:jc w:val="right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 xml:space="preserve">Importe licitación </w:t>
            </w:r>
          </w:p>
          <w:p w:rsidR="0034104A" w:rsidRPr="00D8658D" w:rsidRDefault="0034104A" w:rsidP="003E55D6">
            <w:pPr>
              <w:pStyle w:val="cuadroCabe"/>
              <w:jc w:val="right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>(IVA excluido)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Pr="00D8658D" w:rsidRDefault="0034104A" w:rsidP="003E55D6">
            <w:pPr>
              <w:pStyle w:val="cuadroCabe"/>
              <w:jc w:val="right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>Número</w:t>
            </w:r>
          </w:p>
          <w:p w:rsidR="0034104A" w:rsidRPr="00D8658D" w:rsidRDefault="0034104A" w:rsidP="003E55D6">
            <w:pPr>
              <w:pStyle w:val="cuadroCabe"/>
              <w:jc w:val="right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 xml:space="preserve"> licitadores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Default="0034104A" w:rsidP="003E55D6">
            <w:pPr>
              <w:pStyle w:val="cuadroCabe"/>
              <w:jc w:val="right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 xml:space="preserve">Importe </w:t>
            </w:r>
          </w:p>
          <w:p w:rsidR="0034104A" w:rsidRPr="00D8658D" w:rsidRDefault="0034104A" w:rsidP="003E55D6">
            <w:pPr>
              <w:pStyle w:val="cuadroCabe"/>
              <w:jc w:val="right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>adjudicación anual</w:t>
            </w:r>
          </w:p>
          <w:p w:rsidR="0034104A" w:rsidRPr="00D8658D" w:rsidRDefault="0034104A" w:rsidP="003E55D6">
            <w:pPr>
              <w:pStyle w:val="cuadroCabe"/>
              <w:jc w:val="right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>(IVA excluido)</w:t>
            </w:r>
          </w:p>
        </w:tc>
      </w:tr>
      <w:tr w:rsidR="0034104A" w:rsidRPr="00D8658D" w:rsidTr="00BD4A45">
        <w:trPr>
          <w:trHeight w:val="198"/>
        </w:trPr>
        <w:tc>
          <w:tcPr>
            <w:tcW w:w="27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D8658D" w:rsidRDefault="0034104A" w:rsidP="00A5180D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>Renovación iluminación sede Parlamento de Navarra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>Abierto</w:t>
            </w:r>
            <w:r>
              <w:rPr>
                <w:lang w:val="es-ES" w:eastAsia="es-ES"/>
              </w:rPr>
              <w:t xml:space="preserve"> inferior</w:t>
            </w:r>
            <w:r w:rsidRPr="00D8658D">
              <w:rPr>
                <w:lang w:val="es-ES" w:eastAsia="es-ES"/>
              </w:rPr>
              <w:t xml:space="preserve"> al </w:t>
            </w:r>
          </w:p>
          <w:p w:rsidR="0034104A" w:rsidRPr="00D8658D" w:rsidRDefault="0034104A" w:rsidP="00A5180D">
            <w:pPr>
              <w:pStyle w:val="cuatexto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 xml:space="preserve">umbral </w:t>
            </w:r>
            <w:r>
              <w:rPr>
                <w:lang w:val="es-ES" w:eastAsia="es-ES"/>
              </w:rPr>
              <w:t>comunitario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D8658D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161.800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D8658D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 w:rsidRPr="00D8658D">
              <w:rPr>
                <w:lang w:val="es-ES" w:eastAsia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D8658D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158.641</w:t>
            </w:r>
          </w:p>
        </w:tc>
      </w:tr>
      <w:tr w:rsidR="0034104A" w:rsidRPr="00565D20" w:rsidTr="00BD4A45">
        <w:trPr>
          <w:trHeight w:val="198"/>
        </w:trPr>
        <w:tc>
          <w:tcPr>
            <w:tcW w:w="27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565D20" w:rsidRDefault="0034104A" w:rsidP="00A5180D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>Suministro de 75 equipos PC y monitores para el Parlamento de Navarra</w:t>
            </w:r>
          </w:p>
        </w:tc>
        <w:tc>
          <w:tcPr>
            <w:tcW w:w="1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>Simplificado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59.950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565D20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50.948</w:t>
            </w:r>
          </w:p>
        </w:tc>
      </w:tr>
      <w:tr w:rsidR="0034104A" w:rsidRPr="00565D20" w:rsidTr="00BD4A45">
        <w:trPr>
          <w:trHeight w:val="198"/>
        </w:trPr>
        <w:tc>
          <w:tcPr>
            <w:tcW w:w="27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>Asistencia técnica en celebr</w:t>
            </w:r>
            <w:r>
              <w:rPr>
                <w:lang w:val="es-ES" w:eastAsia="es-ES"/>
              </w:rPr>
              <w:t>a</w:t>
            </w:r>
            <w:r>
              <w:rPr>
                <w:lang w:val="es-ES" w:eastAsia="es-ES"/>
              </w:rPr>
              <w:t>ción de sesiones y actos instit</w:t>
            </w:r>
            <w:r>
              <w:rPr>
                <w:lang w:val="es-ES" w:eastAsia="es-ES"/>
              </w:rPr>
              <w:t>u</w:t>
            </w:r>
            <w:r>
              <w:rPr>
                <w:lang w:val="es-ES" w:eastAsia="es-ES"/>
              </w:rPr>
              <w:t>cionales</w:t>
            </w:r>
          </w:p>
        </w:tc>
        <w:tc>
          <w:tcPr>
            <w:tcW w:w="1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Abierto inferior al </w:t>
            </w:r>
          </w:p>
          <w:p w:rsidR="0034104A" w:rsidRDefault="0034104A" w:rsidP="00A5180D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>umbral comunitario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120.000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565D20" w:rsidRDefault="006F0621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375</w:t>
            </w:r>
          </w:p>
        </w:tc>
      </w:tr>
      <w:tr w:rsidR="0034104A" w:rsidRPr="00565D20" w:rsidTr="00BD4A45">
        <w:trPr>
          <w:trHeight w:val="198"/>
        </w:trPr>
        <w:tc>
          <w:tcPr>
            <w:tcW w:w="27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>Suministro equipos para cel</w:t>
            </w:r>
            <w:r>
              <w:rPr>
                <w:lang w:val="es-ES" w:eastAsia="es-ES"/>
              </w:rPr>
              <w:t>e</w:t>
            </w:r>
            <w:r>
              <w:rPr>
                <w:lang w:val="es-ES" w:eastAsia="es-ES"/>
              </w:rPr>
              <w:t>brar sesiones telemáticas</w:t>
            </w:r>
          </w:p>
        </w:tc>
        <w:tc>
          <w:tcPr>
            <w:tcW w:w="19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Tramitado por </w:t>
            </w:r>
          </w:p>
          <w:p w:rsidR="0034104A" w:rsidRDefault="0034104A" w:rsidP="00A5180D">
            <w:pPr>
              <w:pStyle w:val="cuatexto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emergencia 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Default="006F0621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Pr="00565D20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  <w:rPr>
                <w:lang w:val="es-ES" w:eastAsia="es-ES"/>
              </w:rPr>
            </w:pPr>
            <w:r>
              <w:rPr>
                <w:lang w:val="es-ES" w:eastAsia="es-ES"/>
              </w:rPr>
              <w:t>7.350</w:t>
            </w:r>
          </w:p>
        </w:tc>
      </w:tr>
    </w:tbl>
    <w:p w:rsidR="00B179BB" w:rsidRDefault="00B179BB" w:rsidP="008332EB">
      <w:pPr>
        <w:pStyle w:val="texto"/>
        <w:spacing w:before="240"/>
        <w:rPr>
          <w:lang w:val="es-ES"/>
        </w:rPr>
      </w:pPr>
      <w:r w:rsidRPr="00674E6C">
        <w:rPr>
          <w:lang w:val="es-ES"/>
        </w:rPr>
        <w:t>En general, los expedientes de adjudicación de los contratos señalados se han tramitado conforme a la Ley Foral de Contratos Públicos y los gastos derivados de los mismos están aprobados, fiscalizados, justificados, correctamente cont</w:t>
      </w:r>
      <w:r w:rsidRPr="00674E6C">
        <w:rPr>
          <w:lang w:val="es-ES"/>
        </w:rPr>
        <w:t>a</w:t>
      </w:r>
      <w:r w:rsidRPr="00674E6C">
        <w:rPr>
          <w:lang w:val="es-ES"/>
        </w:rPr>
        <w:t>bilizados y abonados en los plazos establecidos en la normativa, si bien señ</w:t>
      </w:r>
      <w:r w:rsidRPr="00674E6C">
        <w:rPr>
          <w:lang w:val="es-ES"/>
        </w:rPr>
        <w:t>a</w:t>
      </w:r>
      <w:r w:rsidRPr="00674E6C">
        <w:rPr>
          <w:lang w:val="es-ES"/>
        </w:rPr>
        <w:t>lamos lo siguiente:</w:t>
      </w:r>
    </w:p>
    <w:p w:rsidR="00674E6C" w:rsidRDefault="00674E6C" w:rsidP="008332EB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  <w:lang w:eastAsia="es-ES"/>
        </w:rPr>
      </w:pPr>
      <w:r>
        <w:rPr>
          <w:szCs w:val="26"/>
          <w:lang w:eastAsia="es-ES"/>
        </w:rPr>
        <w:t>Existió un retraso significativo en la ejecución del contrato de la renov</w:t>
      </w:r>
      <w:r>
        <w:rPr>
          <w:szCs w:val="26"/>
          <w:lang w:eastAsia="es-ES"/>
        </w:rPr>
        <w:t>a</w:t>
      </w:r>
      <w:r>
        <w:rPr>
          <w:szCs w:val="26"/>
          <w:lang w:eastAsia="es-ES"/>
        </w:rPr>
        <w:t>ción de la iluminación en la sede del Parlamento habiendo sido el plazo de ej</w:t>
      </w:r>
      <w:r>
        <w:rPr>
          <w:szCs w:val="26"/>
          <w:lang w:eastAsia="es-ES"/>
        </w:rPr>
        <w:t>e</w:t>
      </w:r>
      <w:r>
        <w:rPr>
          <w:szCs w:val="26"/>
          <w:lang w:eastAsia="es-ES"/>
        </w:rPr>
        <w:t xml:space="preserve">cución un criterio relevante en la adjudicación del contrato. No se impusieron penalidades al contratista sin que conste un informe que dé el visto bueno a la demora que se produjo. </w:t>
      </w:r>
    </w:p>
    <w:p w:rsidR="008332EB" w:rsidRDefault="00674E6C" w:rsidP="008332EB">
      <w:pPr>
        <w:pStyle w:val="texto"/>
        <w:spacing w:before="240"/>
        <w:rPr>
          <w:i/>
          <w:szCs w:val="26"/>
          <w:lang w:eastAsia="es-ES"/>
        </w:rPr>
      </w:pPr>
      <w:r w:rsidRPr="008332EB">
        <w:rPr>
          <w:i/>
          <w:lang w:val="es-ES"/>
        </w:rPr>
        <w:t>Reco</w:t>
      </w:r>
      <w:r w:rsidR="001F1F21" w:rsidRPr="008332EB">
        <w:rPr>
          <w:i/>
          <w:lang w:val="es-ES"/>
        </w:rPr>
        <w:t>mendamos</w:t>
      </w:r>
      <w:r w:rsidR="001F1F21" w:rsidRPr="008332EB">
        <w:rPr>
          <w:i/>
          <w:szCs w:val="26"/>
          <w:lang w:eastAsia="es-ES"/>
        </w:rPr>
        <w:t xml:space="preserve"> d</w:t>
      </w:r>
      <w:r w:rsidRPr="008332EB">
        <w:rPr>
          <w:i/>
          <w:szCs w:val="26"/>
          <w:lang w:eastAsia="es-ES"/>
        </w:rPr>
        <w:t>ejar constancia en el expediente de las causas de los retr</w:t>
      </w:r>
      <w:r w:rsidRPr="008332EB">
        <w:rPr>
          <w:i/>
          <w:szCs w:val="26"/>
          <w:lang w:eastAsia="es-ES"/>
        </w:rPr>
        <w:t>a</w:t>
      </w:r>
      <w:r w:rsidRPr="008332EB">
        <w:rPr>
          <w:i/>
          <w:szCs w:val="26"/>
          <w:lang w:eastAsia="es-ES"/>
        </w:rPr>
        <w:t>sos que se den en su caso en la ejecución de los contratos señalando la conv</w:t>
      </w:r>
      <w:r w:rsidRPr="008332EB">
        <w:rPr>
          <w:i/>
          <w:szCs w:val="26"/>
          <w:lang w:eastAsia="es-ES"/>
        </w:rPr>
        <w:t>e</w:t>
      </w:r>
      <w:r w:rsidRPr="008332EB">
        <w:rPr>
          <w:i/>
          <w:szCs w:val="26"/>
          <w:lang w:eastAsia="es-ES"/>
        </w:rPr>
        <w:t>niencia o no de imponer penalidades al adjudicatario.</w:t>
      </w:r>
    </w:p>
    <w:p w:rsidR="0044767B" w:rsidRPr="00C17691" w:rsidRDefault="0044767B" w:rsidP="008332EB">
      <w:pPr>
        <w:pStyle w:val="atitulo3"/>
        <w:spacing w:before="240"/>
      </w:pPr>
      <w:r w:rsidRPr="00C17691">
        <w:t>VI.</w:t>
      </w:r>
      <w:r w:rsidR="00792E37" w:rsidRPr="00C17691">
        <w:t>3</w:t>
      </w:r>
      <w:r w:rsidRPr="00C17691">
        <w:t>.</w:t>
      </w:r>
      <w:r w:rsidR="0034104A" w:rsidRPr="00C17691">
        <w:t>6</w:t>
      </w:r>
      <w:r w:rsidR="00595548" w:rsidRPr="00C17691">
        <w:t>.</w:t>
      </w:r>
      <w:r w:rsidRPr="00C17691">
        <w:t xml:space="preserve"> Ingresos por transferencias corrientes </w:t>
      </w:r>
      <w:r w:rsidR="00C13B2B" w:rsidRPr="00C17691">
        <w:t>y de capital</w:t>
      </w:r>
    </w:p>
    <w:p w:rsidR="0044767B" w:rsidRPr="00756D82" w:rsidRDefault="0044767B" w:rsidP="008332EB">
      <w:pPr>
        <w:pStyle w:val="texto"/>
        <w:spacing w:before="240" w:after="240"/>
      </w:pPr>
      <w:r w:rsidRPr="00756D82">
        <w:t xml:space="preserve">Los ingresos por </w:t>
      </w:r>
      <w:r w:rsidRPr="008332EB">
        <w:t>transferencias</w:t>
      </w:r>
      <w:r w:rsidRPr="00756D82">
        <w:t xml:space="preserve"> corrientes </w:t>
      </w:r>
      <w:r w:rsidR="00686C7D">
        <w:t xml:space="preserve">y de capital </w:t>
      </w:r>
      <w:r w:rsidRPr="00756D82">
        <w:t>ascendieron</w:t>
      </w:r>
      <w:r w:rsidR="00686C7D">
        <w:t>, respect</w:t>
      </w:r>
      <w:r w:rsidR="00686C7D">
        <w:t>i</w:t>
      </w:r>
      <w:r w:rsidR="00686C7D">
        <w:t>vamente,</w:t>
      </w:r>
      <w:r w:rsidRPr="00756D82">
        <w:t xml:space="preserve"> a </w:t>
      </w:r>
      <w:r w:rsidR="00686C7D">
        <w:t>13,</w:t>
      </w:r>
      <w:r w:rsidR="00A20F76">
        <w:t>83</w:t>
      </w:r>
      <w:r w:rsidR="00686C7D">
        <w:t xml:space="preserve"> y </w:t>
      </w:r>
      <w:r w:rsidR="00A20F76">
        <w:t>0,94</w:t>
      </w:r>
      <w:r w:rsidR="00686C7D">
        <w:t xml:space="preserve"> millones</w:t>
      </w:r>
      <w:r w:rsidRPr="00756D82">
        <w:t>, representan el 9</w:t>
      </w:r>
      <w:r w:rsidR="00686C7D">
        <w:t>9</w:t>
      </w:r>
      <w:r w:rsidRPr="00756D82">
        <w:t xml:space="preserve"> por ciento del total de i</w:t>
      </w:r>
      <w:r w:rsidRPr="00756D82">
        <w:t>n</w:t>
      </w:r>
      <w:r w:rsidRPr="00756D82">
        <w:t>gresos y su grado de ejecución ha sido del 1</w:t>
      </w:r>
      <w:r w:rsidR="00686C7D">
        <w:t>00</w:t>
      </w:r>
      <w:r w:rsidRPr="00756D82">
        <w:t xml:space="preserve"> por ciento. Su </w:t>
      </w:r>
      <w:r w:rsidR="00174430">
        <w:t xml:space="preserve">comparación con el ejercicio anterior </w:t>
      </w:r>
      <w:r w:rsidRPr="00756D82">
        <w:t xml:space="preserve">es la siguiente: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9"/>
        <w:gridCol w:w="2126"/>
        <w:gridCol w:w="1701"/>
        <w:gridCol w:w="1418"/>
      </w:tblGrid>
      <w:tr w:rsidR="00A20F76" w:rsidRPr="00916C32" w:rsidTr="008332E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A20F76" w:rsidRPr="00916C32" w:rsidRDefault="00A20F76" w:rsidP="00A87B32">
            <w:pPr>
              <w:pStyle w:val="cuadroCabe"/>
              <w:jc w:val="left"/>
              <w:rPr>
                <w:lang w:val="es-ES" w:eastAsia="es-ES"/>
              </w:rPr>
            </w:pPr>
            <w:r w:rsidRPr="00916C32">
              <w:rPr>
                <w:lang w:val="es-ES" w:eastAsia="es-ES"/>
              </w:rPr>
              <w:t>Concepto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A20F76" w:rsidRPr="00916C32" w:rsidRDefault="00A20F76" w:rsidP="00A87B32">
            <w:pPr>
              <w:pStyle w:val="cuadroCabe"/>
              <w:jc w:val="right"/>
              <w:rPr>
                <w:szCs w:val="18"/>
                <w:lang w:val="es-ES" w:eastAsia="es-ES"/>
              </w:rPr>
            </w:pPr>
            <w:r w:rsidRPr="00916C32">
              <w:rPr>
                <w:szCs w:val="18"/>
                <w:lang w:val="es-ES" w:eastAsia="es-ES"/>
              </w:rPr>
              <w:t xml:space="preserve">DRN 2019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A20F76" w:rsidRPr="00916C32" w:rsidRDefault="00A20F76" w:rsidP="00A87B32">
            <w:pPr>
              <w:pStyle w:val="cuadroCabe"/>
              <w:jc w:val="right"/>
              <w:rPr>
                <w:szCs w:val="18"/>
                <w:lang w:val="es-ES" w:eastAsia="es-ES"/>
              </w:rPr>
            </w:pPr>
            <w:r w:rsidRPr="00916C32">
              <w:rPr>
                <w:szCs w:val="18"/>
                <w:lang w:val="es-ES" w:eastAsia="es-ES"/>
              </w:rPr>
              <w:t>DRN 20</w:t>
            </w:r>
            <w:r>
              <w:rPr>
                <w:szCs w:val="18"/>
                <w:lang w:val="es-ES" w:eastAsia="es-ES"/>
              </w:rPr>
              <w:t>20</w:t>
            </w:r>
            <w:r w:rsidRPr="00916C32">
              <w:rPr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A20F76" w:rsidRPr="00916C32" w:rsidRDefault="00A20F76" w:rsidP="00A87B32">
            <w:pPr>
              <w:pStyle w:val="cuadroCabe"/>
              <w:jc w:val="right"/>
              <w:rPr>
                <w:szCs w:val="18"/>
                <w:lang w:val="es-ES" w:eastAsia="es-ES"/>
              </w:rPr>
            </w:pPr>
            <w:r w:rsidRPr="00916C32">
              <w:rPr>
                <w:szCs w:val="18"/>
                <w:lang w:val="es-ES" w:eastAsia="es-ES"/>
              </w:rPr>
              <w:t>%Variación</w:t>
            </w:r>
          </w:p>
          <w:p w:rsidR="00A20F76" w:rsidRPr="00916C32" w:rsidRDefault="00917F98" w:rsidP="00A87B32">
            <w:pPr>
              <w:pStyle w:val="cuadroCabe"/>
              <w:jc w:val="right"/>
              <w:rPr>
                <w:szCs w:val="18"/>
                <w:lang w:val="es-ES" w:eastAsia="es-ES"/>
              </w:rPr>
            </w:pPr>
            <w:r>
              <w:rPr>
                <w:szCs w:val="18"/>
                <w:lang w:val="es-ES" w:eastAsia="es-ES"/>
              </w:rPr>
              <w:t>2020</w:t>
            </w:r>
            <w:r w:rsidR="00A20F76" w:rsidRPr="00916C32">
              <w:rPr>
                <w:szCs w:val="18"/>
                <w:lang w:val="es-ES" w:eastAsia="es-ES"/>
              </w:rPr>
              <w:t>/201</w:t>
            </w:r>
            <w:r>
              <w:rPr>
                <w:szCs w:val="18"/>
                <w:lang w:val="es-ES" w:eastAsia="es-ES"/>
              </w:rPr>
              <w:t>9</w:t>
            </w:r>
          </w:p>
        </w:tc>
      </w:tr>
      <w:tr w:rsidR="00A20F76" w:rsidRPr="002610EE" w:rsidTr="00EB7A68">
        <w:trPr>
          <w:trHeight w:val="198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Transferencias corrientes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13.186.340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13.834.711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5</w:t>
            </w:r>
          </w:p>
        </w:tc>
      </w:tr>
      <w:tr w:rsidR="00A20F76" w:rsidRPr="002610EE" w:rsidTr="008332EB">
        <w:trPr>
          <w:trHeight w:val="198"/>
        </w:trPr>
        <w:tc>
          <w:tcPr>
            <w:tcW w:w="3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Transferencias de capital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1.315.205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942.205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-28</w:t>
            </w:r>
          </w:p>
        </w:tc>
      </w:tr>
    </w:tbl>
    <w:p w:rsidR="00382FEE" w:rsidRDefault="00156120" w:rsidP="00AF3A3C">
      <w:pPr>
        <w:pStyle w:val="texto"/>
        <w:spacing w:before="240"/>
      </w:pPr>
      <w:r>
        <w:t xml:space="preserve">Al </w:t>
      </w:r>
      <w:r w:rsidRPr="00AF3A3C">
        <w:t>respecto</w:t>
      </w:r>
      <w:r>
        <w:t xml:space="preserve">, hemos verificado </w:t>
      </w:r>
      <w:r w:rsidR="00382FEE" w:rsidRPr="00916C32">
        <w:t xml:space="preserve">la coherencia de la información presupuestaria </w:t>
      </w:r>
      <w:r w:rsidR="00B226C4" w:rsidRPr="00916C32">
        <w:t xml:space="preserve">con la </w:t>
      </w:r>
      <w:r w:rsidR="00B226C4" w:rsidRPr="008332EB">
        <w:t>obtenida</w:t>
      </w:r>
      <w:r w:rsidR="00B226C4" w:rsidRPr="00916C32">
        <w:t xml:space="preserve"> de</w:t>
      </w:r>
      <w:r w:rsidR="00382FEE" w:rsidRPr="00916C32">
        <w:t xml:space="preserve"> la </w:t>
      </w:r>
      <w:r w:rsidR="00783728">
        <w:t>ACFN</w:t>
      </w:r>
      <w:r w:rsidR="00382FEE" w:rsidRPr="00916C32">
        <w:t xml:space="preserve">. </w:t>
      </w:r>
    </w:p>
    <w:p w:rsidR="00AF3A3C" w:rsidRDefault="00AF3A3C" w:rsidP="00AF3A3C">
      <w:pPr>
        <w:pStyle w:val="texto"/>
      </w:pPr>
      <w:r w:rsidRPr="00AF3A3C">
        <w:t>Informe que se emite a propuesta de la auditora Karen Moreno Orduña, re</w:t>
      </w:r>
      <w:r w:rsidRPr="00AF3A3C">
        <w:t>s</w:t>
      </w:r>
      <w:r w:rsidRPr="00AF3A3C">
        <w:t>ponsable de la realización de este trabajo, una vez cumplimentados los trámites previstos por la normativa vigente</w:t>
      </w:r>
      <w:r w:rsidR="0012770B">
        <w:t>.</w:t>
      </w:r>
    </w:p>
    <w:p w:rsidR="00AF3A3C" w:rsidRPr="00AF3A3C" w:rsidRDefault="00AF3A3C" w:rsidP="00AF3A3C">
      <w:pPr>
        <w:pStyle w:val="texto"/>
      </w:pPr>
    </w:p>
    <w:p w:rsidR="00AF3A3C" w:rsidRPr="003702EC" w:rsidRDefault="00AF3A3C" w:rsidP="00AF3A3C">
      <w:pPr>
        <w:tabs>
          <w:tab w:val="center" w:pos="540"/>
          <w:tab w:val="center" w:pos="3969"/>
          <w:tab w:val="center" w:pos="5103"/>
          <w:tab w:val="center" w:pos="6237"/>
          <w:tab w:val="center" w:pos="7371"/>
        </w:tabs>
        <w:spacing w:before="200" w:after="200"/>
        <w:ind w:firstLine="0"/>
        <w:jc w:val="center"/>
        <w:rPr>
          <w:spacing w:val="6"/>
          <w:sz w:val="26"/>
          <w:szCs w:val="24"/>
        </w:rPr>
      </w:pPr>
      <w:r w:rsidRPr="003702EC">
        <w:rPr>
          <w:spacing w:val="6"/>
          <w:sz w:val="26"/>
          <w:szCs w:val="24"/>
        </w:rPr>
        <w:t xml:space="preserve">Pamplona, </w:t>
      </w:r>
      <w:r w:rsidR="0062063B">
        <w:rPr>
          <w:spacing w:val="6"/>
          <w:sz w:val="26"/>
          <w:szCs w:val="24"/>
        </w:rPr>
        <w:t>2</w:t>
      </w:r>
      <w:r w:rsidR="00775027">
        <w:rPr>
          <w:spacing w:val="6"/>
          <w:sz w:val="26"/>
          <w:szCs w:val="24"/>
        </w:rPr>
        <w:t>2</w:t>
      </w:r>
      <w:r>
        <w:rPr>
          <w:spacing w:val="6"/>
          <w:sz w:val="26"/>
          <w:szCs w:val="24"/>
        </w:rPr>
        <w:t xml:space="preserve"> de junio de 2021</w:t>
      </w:r>
    </w:p>
    <w:p w:rsidR="00AF3A3C" w:rsidRPr="003702EC" w:rsidRDefault="00AF3A3C" w:rsidP="00AF3A3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ind w:firstLine="0"/>
        <w:jc w:val="center"/>
        <w:rPr>
          <w:rFonts w:cs="Arial"/>
          <w:i/>
        </w:rPr>
      </w:pPr>
      <w:r w:rsidRPr="003702EC">
        <w:rPr>
          <w:rFonts w:cs="Arial"/>
        </w:rPr>
        <w:t xml:space="preserve">La </w:t>
      </w:r>
      <w:r>
        <w:rPr>
          <w:rFonts w:cs="Arial"/>
        </w:rPr>
        <w:t>presidenta, Asunción Olaechea Estanga</w:t>
      </w:r>
    </w:p>
    <w:p w:rsidR="00B05231" w:rsidRPr="00B05231" w:rsidRDefault="00B05231" w:rsidP="00A20F7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ind w:firstLine="0"/>
        <w:jc w:val="center"/>
        <w:rPr>
          <w:rFonts w:cs="Arial"/>
          <w:b/>
          <w:color w:val="FF0000"/>
        </w:rPr>
        <w:sectPr w:rsidR="00B05231" w:rsidRPr="00B05231" w:rsidSect="00D40968">
          <w:headerReference w:type="even" r:id="rId16"/>
          <w:footerReference w:type="default" r:id="rId17"/>
          <w:type w:val="oddPage"/>
          <w:pgSz w:w="11907" w:h="16840" w:code="9"/>
          <w:pgMar w:top="2109" w:right="1559" w:bottom="1644" w:left="1559" w:header="369" w:footer="136" w:gutter="0"/>
          <w:cols w:space="720"/>
          <w:docGrid w:linePitch="360"/>
        </w:sectPr>
      </w:pPr>
    </w:p>
    <w:p w:rsidR="002824B6" w:rsidRDefault="00967767" w:rsidP="00AD5B11">
      <w:pPr>
        <w:pStyle w:val="atitulo1"/>
        <w:spacing w:before="240"/>
      </w:pPr>
      <w:bookmarkStart w:id="50" w:name="_Toc44406482"/>
      <w:bookmarkStart w:id="51" w:name="_Toc45199455"/>
      <w:bookmarkStart w:id="52" w:name="_Toc75248299"/>
      <w:r w:rsidRPr="00807937">
        <w:rPr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176</wp:posOffset>
            </wp:positionH>
            <wp:positionV relativeFrom="page">
              <wp:posOffset>1561523</wp:posOffset>
            </wp:positionV>
            <wp:extent cx="8226000" cy="4579200"/>
            <wp:effectExtent l="0" t="0" r="381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000" cy="45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0"/>
      <w:bookmarkEnd w:id="51"/>
      <w:r w:rsidR="0044767B" w:rsidRPr="00AD5B11">
        <w:t xml:space="preserve">ANEXO. </w:t>
      </w:r>
      <w:r w:rsidR="00A8027A" w:rsidRPr="00AD5B11">
        <w:t xml:space="preserve">Organigrama </w:t>
      </w:r>
      <w:r w:rsidR="002B58D0" w:rsidRPr="00AD5B11">
        <w:t xml:space="preserve">del </w:t>
      </w:r>
      <w:r w:rsidR="00A8027A" w:rsidRPr="00AD5B11">
        <w:t>Parlamento de Navarr</w:t>
      </w:r>
      <w:r w:rsidR="002824B6">
        <w:t>a</w:t>
      </w:r>
      <w:bookmarkEnd w:id="52"/>
    </w:p>
    <w:p w:rsidR="005E5558" w:rsidRDefault="005E5558" w:rsidP="00AD5B11">
      <w:pPr>
        <w:pStyle w:val="atitulo1"/>
        <w:spacing w:before="240"/>
        <w:sectPr w:rsidR="005E5558" w:rsidSect="00F91FBC">
          <w:headerReference w:type="default" r:id="rId19"/>
          <w:footerReference w:type="default" r:id="rId20"/>
          <w:pgSz w:w="16840" w:h="11907" w:orient="landscape" w:code="9"/>
          <w:pgMar w:top="1559" w:right="2109" w:bottom="1559" w:left="1644" w:header="369" w:footer="136" w:gutter="0"/>
          <w:cols w:space="720"/>
          <w:docGrid w:linePitch="360"/>
        </w:sectPr>
      </w:pPr>
    </w:p>
    <w:p w:rsidR="005E5558" w:rsidRDefault="005E5558" w:rsidP="005E5558">
      <w:pPr>
        <w:pStyle w:val="atitulo1"/>
        <w:ind w:left="2552"/>
        <w:rPr>
          <w:sz w:val="28"/>
          <w:lang w:val="es-ES" w:eastAsia="es-ES"/>
        </w:rPr>
      </w:pPr>
      <w:bookmarkStart w:id="53" w:name="_Toc66949901"/>
    </w:p>
    <w:p w:rsidR="005E5558" w:rsidRDefault="005E5558" w:rsidP="005E5558">
      <w:pPr>
        <w:pStyle w:val="atitulo1"/>
        <w:ind w:left="2552"/>
        <w:rPr>
          <w:sz w:val="28"/>
          <w:lang w:val="es-ES" w:eastAsia="es-ES"/>
        </w:rPr>
      </w:pPr>
    </w:p>
    <w:p w:rsidR="005E5558" w:rsidRPr="00133AD7" w:rsidRDefault="005E5558" w:rsidP="005E5558">
      <w:pPr>
        <w:pStyle w:val="atitulo1"/>
        <w:ind w:left="2552"/>
        <w:rPr>
          <w:sz w:val="28"/>
          <w:lang w:val="es-ES" w:eastAsia="es-ES"/>
        </w:rPr>
      </w:pPr>
      <w:bookmarkStart w:id="54" w:name="_Toc75248300"/>
      <w:r w:rsidRPr="00133AD7">
        <w:rPr>
          <w:sz w:val="28"/>
          <w:lang w:val="es-ES" w:eastAsia="es-ES"/>
        </w:rPr>
        <w:t>Alegaciones formuladas al informe provisional</w:t>
      </w:r>
      <w:bookmarkEnd w:id="53"/>
      <w:bookmarkEnd w:id="54"/>
    </w:p>
    <w:p w:rsidR="0083796B" w:rsidRDefault="0083796B">
      <w:pPr>
        <w:spacing w:after="0"/>
        <w:ind w:firstLine="0"/>
        <w:jc w:val="left"/>
        <w:sectPr w:rsidR="0083796B" w:rsidSect="005E5558">
          <w:pgSz w:w="11907" w:h="16840" w:code="9"/>
          <w:pgMar w:top="2109" w:right="1559" w:bottom="1644" w:left="1559" w:header="369" w:footer="136" w:gutter="0"/>
          <w:cols w:space="720"/>
          <w:docGrid w:linePitch="360"/>
        </w:sectPr>
      </w:pPr>
    </w:p>
    <w:p w:rsidR="005E5558" w:rsidRDefault="005E5558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</w:p>
    <w:p w:rsidR="005E5558" w:rsidRDefault="005E5558" w:rsidP="005E5558">
      <w:pPr>
        <w:pStyle w:val="atitulo1"/>
        <w:rPr>
          <w:lang w:val="es-ES" w:eastAsia="es-ES"/>
        </w:rPr>
      </w:pPr>
      <w:bookmarkStart w:id="55" w:name="_Toc66949902"/>
      <w:bookmarkStart w:id="56" w:name="_Toc75248301"/>
      <w:r>
        <w:rPr>
          <w:lang w:val="es-ES" w:eastAsia="es-ES"/>
        </w:rPr>
        <w:t>Contestación de la Cámara de Comptos a las alegaciones presentadas al informe provisional</w:t>
      </w:r>
      <w:bookmarkEnd w:id="55"/>
      <w:bookmarkEnd w:id="56"/>
    </w:p>
    <w:p w:rsidR="005E5558" w:rsidRDefault="005E5558" w:rsidP="005E5558">
      <w:pPr>
        <w:autoSpaceDE w:val="0"/>
        <w:autoSpaceDN w:val="0"/>
        <w:adjustRightInd w:val="0"/>
        <w:spacing w:after="0"/>
        <w:ind w:firstLine="0"/>
        <w:jc w:val="left"/>
        <w:rPr>
          <w:rFonts w:ascii="Arial-BoldMT" w:hAnsi="Arial-BoldMT" w:cs="Arial-BoldMT"/>
          <w:b/>
          <w:bCs/>
          <w:sz w:val="25"/>
          <w:szCs w:val="25"/>
          <w:lang w:val="es-ES" w:eastAsia="es-ES"/>
        </w:rPr>
      </w:pPr>
    </w:p>
    <w:p w:rsidR="005E5558" w:rsidRDefault="005E5558" w:rsidP="005E5558">
      <w:pPr>
        <w:autoSpaceDE w:val="0"/>
        <w:autoSpaceDN w:val="0"/>
        <w:adjustRightInd w:val="0"/>
        <w:spacing w:after="0"/>
        <w:ind w:firstLine="284"/>
        <w:rPr>
          <w:rFonts w:ascii="ArialMT" w:hAnsi="ArialMT" w:cs="ArialMT"/>
          <w:sz w:val="24"/>
          <w:szCs w:val="24"/>
          <w:lang w:val="es-ES" w:eastAsia="es-ES"/>
        </w:rPr>
      </w:pPr>
      <w:r>
        <w:rPr>
          <w:rFonts w:ascii="ArialMT" w:hAnsi="ArialMT" w:cs="ArialMT"/>
          <w:sz w:val="24"/>
          <w:szCs w:val="24"/>
          <w:lang w:val="es-ES" w:eastAsia="es-ES"/>
        </w:rPr>
        <w:t>Agradecemos al Presidente del Parlamento de Navarra, las alegaciones que nos ha presentado. Estas alegaciones se incorporan al informe provisional y se eleva éste a definitivo al considerar que constituyen una explicación de la fiscalización realizada y no alteran su contenido.</w:t>
      </w:r>
    </w:p>
    <w:p w:rsidR="005E5558" w:rsidRDefault="005E5558" w:rsidP="005E5558">
      <w:pPr>
        <w:autoSpaceDE w:val="0"/>
        <w:autoSpaceDN w:val="0"/>
        <w:adjustRightInd w:val="0"/>
        <w:spacing w:after="0"/>
        <w:ind w:firstLine="720"/>
        <w:rPr>
          <w:rFonts w:ascii="ArialMT" w:hAnsi="ArialMT" w:cs="ArialMT"/>
          <w:sz w:val="24"/>
          <w:szCs w:val="24"/>
          <w:lang w:val="es-ES" w:eastAsia="es-ES"/>
        </w:rPr>
      </w:pPr>
    </w:p>
    <w:p w:rsidR="005E5558" w:rsidRDefault="005E5558" w:rsidP="005E5558">
      <w:pPr>
        <w:pStyle w:val="texto"/>
        <w:spacing w:before="240" w:after="0"/>
        <w:ind w:firstLine="0"/>
        <w:jc w:val="center"/>
      </w:pPr>
      <w:r>
        <w:t>Pamplona, a 2</w:t>
      </w:r>
      <w:r w:rsidR="007D757B">
        <w:t>2</w:t>
      </w:r>
      <w:r>
        <w:t xml:space="preserve"> de junio de 2021</w:t>
      </w:r>
    </w:p>
    <w:p w:rsidR="005E5558" w:rsidRPr="00385010" w:rsidRDefault="005E5558" w:rsidP="005E5558">
      <w:pPr>
        <w:pStyle w:val="texto"/>
        <w:spacing w:before="240" w:after="0"/>
        <w:ind w:firstLine="0"/>
        <w:jc w:val="center"/>
        <w:rPr>
          <w:i/>
          <w:iCs/>
        </w:rPr>
      </w:pPr>
      <w:r w:rsidRPr="008F1DF4">
        <w:t>La presidenta, Asunción Olaechea Estanga</w:t>
      </w:r>
    </w:p>
    <w:p w:rsidR="005E5558" w:rsidRPr="00644B67" w:rsidRDefault="005E5558" w:rsidP="005E5558">
      <w:pPr>
        <w:autoSpaceDE w:val="0"/>
        <w:autoSpaceDN w:val="0"/>
        <w:adjustRightInd w:val="0"/>
        <w:spacing w:after="0"/>
        <w:ind w:firstLine="720"/>
        <w:rPr>
          <w:i/>
          <w:sz w:val="25"/>
          <w:szCs w:val="25"/>
        </w:rPr>
      </w:pPr>
    </w:p>
    <w:p w:rsidR="005E5558" w:rsidRDefault="005E5558" w:rsidP="00AD5B11">
      <w:pPr>
        <w:pStyle w:val="atitulo1"/>
        <w:spacing w:before="240"/>
      </w:pPr>
    </w:p>
    <w:sectPr w:rsidR="005E5558" w:rsidSect="005E5558">
      <w:headerReference w:type="default" r:id="rId21"/>
      <w:footerReference w:type="default" r:id="rId22"/>
      <w:pgSz w:w="11907" w:h="16840" w:code="9"/>
      <w:pgMar w:top="2109" w:right="1559" w:bottom="1644" w:left="1559" w:header="369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B6" w:rsidRDefault="00F213B6">
      <w:r>
        <w:separator/>
      </w:r>
    </w:p>
    <w:p w:rsidR="00F213B6" w:rsidRDefault="00F213B6"/>
    <w:p w:rsidR="00F213B6" w:rsidRDefault="00F213B6"/>
    <w:p w:rsidR="00F213B6" w:rsidRDefault="00F213B6"/>
  </w:endnote>
  <w:endnote w:type="continuationSeparator" w:id="0">
    <w:p w:rsidR="00F213B6" w:rsidRDefault="00F213B6">
      <w:r>
        <w:continuationSeparator/>
      </w:r>
    </w:p>
    <w:p w:rsidR="00F213B6" w:rsidRDefault="00F213B6"/>
    <w:p w:rsidR="00F213B6" w:rsidRDefault="00F213B6"/>
    <w:p w:rsidR="00F213B6" w:rsidRDefault="00F21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Pr="00F03814" w:rsidRDefault="00F213B6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31472A81" wp14:editId="123667B7">
          <wp:extent cx="219075" cy="371475"/>
          <wp:effectExtent l="0" t="0" r="9525" b="9525"/>
          <wp:docPr id="7" name="Imagen 7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3B6" w:rsidRPr="00FD1694" w:rsidRDefault="00F213B6" w:rsidP="00FD1694">
    <w:pPr>
      <w:pStyle w:val="BorradorProvisional"/>
      <w:tabs>
        <w:tab w:val="left" w:pos="615"/>
        <w:tab w:val="center" w:pos="4394"/>
      </w:tabs>
      <w:ind w:left="0"/>
      <w:jc w:val="center"/>
      <w:rPr>
        <w:rFonts w:cs="Arial"/>
        <w:szCs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Default="00F213B6" w:rsidP="00916C32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50185CE0" wp14:editId="51AFD1F8">
          <wp:extent cx="213100" cy="37147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3B6" w:rsidRPr="00F03814" w:rsidRDefault="00F213B6" w:rsidP="00AD5B11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center"/>
      <w:rPr>
        <w:rFonts w:ascii="Trajan" w:hAnsi="Trajan"/>
        <w:sz w:val="24"/>
        <w:szCs w:val="24"/>
      </w:rPr>
    </w:pP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6A33D0">
      <w:rPr>
        <w:rStyle w:val="Nmerodepgina"/>
        <w:noProof/>
        <w:szCs w:val="24"/>
      </w:rPr>
      <w:t>4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-</w:t>
    </w:r>
  </w:p>
  <w:p w:rsidR="00F213B6" w:rsidRDefault="00F213B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Default="00F213B6" w:rsidP="00916C32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24B0BD03" wp14:editId="2B4FE718">
          <wp:extent cx="213100" cy="37147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3B6" w:rsidRPr="00F03814" w:rsidRDefault="00F213B6" w:rsidP="00265AC6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0"/>
      </w:tabs>
      <w:spacing w:after="0"/>
      <w:ind w:right="29"/>
      <w:jc w:val="center"/>
      <w:rPr>
        <w:rFonts w:ascii="Trajan" w:hAnsi="Trajan"/>
        <w:sz w:val="24"/>
        <w:szCs w:val="24"/>
      </w:rPr>
    </w:pP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6A33D0">
      <w:rPr>
        <w:rStyle w:val="Nmerodepgina"/>
        <w:noProof/>
        <w:szCs w:val="24"/>
      </w:rPr>
      <w:t>24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-</w:t>
    </w:r>
  </w:p>
  <w:p w:rsidR="00F213B6" w:rsidRPr="00C13453" w:rsidRDefault="00F213B6" w:rsidP="00D2472C">
    <w:pPr>
      <w:pStyle w:val="BorradorProvisional"/>
      <w:ind w:left="0"/>
      <w:jc w:val="center"/>
    </w:pPr>
  </w:p>
  <w:p w:rsidR="00F213B6" w:rsidRDefault="00F213B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 w:rsidP="00916C32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67127733" wp14:editId="4A73CEA5">
          <wp:extent cx="213100" cy="3714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796B" w:rsidRPr="00C13453" w:rsidRDefault="0083796B" w:rsidP="00D2472C">
    <w:pPr>
      <w:pStyle w:val="BorradorProvisional"/>
      <w:ind w:left="0"/>
      <w:jc w:val="center"/>
    </w:pPr>
  </w:p>
  <w:p w:rsidR="0083796B" w:rsidRDefault="008379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B6" w:rsidRDefault="00F213B6" w:rsidP="00D75B05">
      <w:pPr>
        <w:ind w:firstLine="0"/>
      </w:pPr>
      <w:r>
        <w:separator/>
      </w:r>
    </w:p>
  </w:footnote>
  <w:footnote w:type="continuationSeparator" w:id="0">
    <w:p w:rsidR="00F213B6" w:rsidRDefault="00F213B6">
      <w:r>
        <w:continuationSeparator/>
      </w:r>
    </w:p>
    <w:p w:rsidR="00F213B6" w:rsidRDefault="00F213B6"/>
    <w:p w:rsidR="00F213B6" w:rsidRDefault="00F213B6"/>
    <w:p w:rsidR="00F213B6" w:rsidRDefault="00F213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Pr="0059650E" w:rsidRDefault="00F213B6" w:rsidP="00ED41A2">
    <w:pPr>
      <w:pStyle w:val="Encabezado"/>
      <w:pBdr>
        <w:bottom w:val="single" w:sz="4" w:space="1" w:color="auto"/>
      </w:pBdr>
      <w:spacing w:after="240"/>
      <w:ind w:firstLine="0"/>
      <w:rPr>
        <w:lang w:val="es-ES"/>
      </w:rPr>
    </w:pPr>
    <w:r>
      <w:rPr>
        <w:b/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-24697</wp:posOffset>
          </wp:positionV>
          <wp:extent cx="771525" cy="762000"/>
          <wp:effectExtent l="0" t="0" r="9525" b="0"/>
          <wp:wrapTopAndBottom/>
          <wp:docPr id="3" name="Imagen 3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"/>
      </w:rPr>
      <w:t>INFORME dE fiscalización sobre el parlamento DE NAVARRA,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Default="00F213B6"/>
  <w:p w:rsidR="00F213B6" w:rsidRDefault="00F213B6"/>
  <w:p w:rsidR="00F213B6" w:rsidRDefault="00F213B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Pr="0059650E" w:rsidRDefault="00F213B6" w:rsidP="009660E5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spacing w:after="40"/>
      <w:ind w:firstLine="0"/>
      <w:jc w:val="left"/>
      <w:rPr>
        <w:lang w:val="es-ES"/>
      </w:rPr>
    </w:pPr>
    <w:r>
      <w:rPr>
        <w:b/>
        <w:noProof/>
        <w:lang w:val="es-ES" w:eastAsia="es-ES"/>
      </w:rPr>
      <w:drawing>
        <wp:inline distT="0" distB="0" distL="0" distR="0" wp14:anchorId="0CA2C7B4" wp14:editId="5BD3E9C7">
          <wp:extent cx="771525" cy="762000"/>
          <wp:effectExtent l="0" t="0" r="9525" b="0"/>
          <wp:docPr id="4" name="Imagen 4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informe provisional dE fiscalización sobre el parlamento DE NAVARRA, 2020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Pr="0059650E" w:rsidRDefault="0083796B" w:rsidP="009660E5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spacing w:after="40"/>
      <w:ind w:firstLine="0"/>
      <w:jc w:val="left"/>
      <w:rPr>
        <w:lang w:val="es-ES"/>
      </w:rPr>
    </w:pPr>
    <w:r>
      <w:rPr>
        <w:b/>
        <w:noProof/>
        <w:lang w:val="es-ES" w:eastAsia="es-ES"/>
      </w:rPr>
      <w:drawing>
        <wp:inline distT="0" distB="0" distL="0" distR="0" wp14:anchorId="33CAF6A1" wp14:editId="0C644406">
          <wp:extent cx="771525" cy="762000"/>
          <wp:effectExtent l="0" t="0" r="9525" b="0"/>
          <wp:docPr id="9" name="Imagen 9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informe provisional dE fiscalización sobre el parlamento DE NAVARRA,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BA3"/>
    <w:multiLevelType w:val="singleLevel"/>
    <w:tmpl w:val="7EA4C86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</w:abstractNum>
  <w:abstractNum w:abstractNumId="1">
    <w:nsid w:val="06410C98"/>
    <w:multiLevelType w:val="hybridMultilevel"/>
    <w:tmpl w:val="CECCFA6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C647B7"/>
    <w:multiLevelType w:val="hybridMultilevel"/>
    <w:tmpl w:val="2F5A1BDA"/>
    <w:lvl w:ilvl="0" w:tplc="06789756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4">
    <w:nsid w:val="19115163"/>
    <w:multiLevelType w:val="hybridMultilevel"/>
    <w:tmpl w:val="280844C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B33F3F"/>
    <w:multiLevelType w:val="hybridMultilevel"/>
    <w:tmpl w:val="155E3C6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2156C20"/>
    <w:multiLevelType w:val="hybridMultilevel"/>
    <w:tmpl w:val="5B78847C"/>
    <w:lvl w:ilvl="0" w:tplc="54B89480">
      <w:start w:val="8"/>
      <w:numFmt w:val="bullet"/>
      <w:lvlText w:val=""/>
      <w:lvlJc w:val="left"/>
      <w:pPr>
        <w:tabs>
          <w:tab w:val="num" w:pos="770"/>
        </w:tabs>
        <w:ind w:left="600" w:firstLine="0"/>
      </w:pPr>
      <w:rPr>
        <w:rFonts w:ascii="Symbol" w:hAnsi="Symbol" w:hint="default"/>
      </w:rPr>
    </w:lvl>
    <w:lvl w:ilvl="1" w:tplc="4CB42082">
      <w:start w:val="1"/>
      <w:numFmt w:val="bullet"/>
      <w:lvlText w:val=""/>
      <w:lvlJc w:val="left"/>
      <w:pPr>
        <w:tabs>
          <w:tab w:val="num" w:pos="2248"/>
        </w:tabs>
        <w:ind w:left="2790" w:hanging="1143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3461E86"/>
    <w:multiLevelType w:val="hybridMultilevel"/>
    <w:tmpl w:val="E8F45906"/>
    <w:lvl w:ilvl="0" w:tplc="5084418C">
      <w:start w:val="46"/>
      <w:numFmt w:val="bullet"/>
      <w:lvlText w:val=""/>
      <w:lvlJc w:val="center"/>
      <w:pPr>
        <w:ind w:left="489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47DC124B"/>
    <w:multiLevelType w:val="hybridMultilevel"/>
    <w:tmpl w:val="764E2A6E"/>
    <w:lvl w:ilvl="0" w:tplc="9A72A87E">
      <w:start w:val="1"/>
      <w:numFmt w:val="lowerLetter"/>
      <w:lvlText w:val="%1)"/>
      <w:lvlJc w:val="left"/>
      <w:pPr>
        <w:ind w:left="884" w:hanging="60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524F5DB3"/>
    <w:multiLevelType w:val="hybridMultilevel"/>
    <w:tmpl w:val="BD9A458A"/>
    <w:lvl w:ilvl="0" w:tplc="8D628A2E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12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79DA7D30"/>
    <w:multiLevelType w:val="hybridMultilevel"/>
    <w:tmpl w:val="7158BF54"/>
    <w:lvl w:ilvl="0" w:tplc="0C0A0017">
      <w:start w:val="1"/>
      <w:numFmt w:val="lowerLetter"/>
      <w:lvlText w:val="%1)"/>
      <w:lvlJc w:val="left"/>
      <w:pPr>
        <w:ind w:left="101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4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7B"/>
    <w:rsid w:val="000019D8"/>
    <w:rsid w:val="000025FC"/>
    <w:rsid w:val="0000445E"/>
    <w:rsid w:val="00004CF3"/>
    <w:rsid w:val="00006736"/>
    <w:rsid w:val="00006A97"/>
    <w:rsid w:val="00010EBB"/>
    <w:rsid w:val="0001123B"/>
    <w:rsid w:val="00012A7F"/>
    <w:rsid w:val="00013AFF"/>
    <w:rsid w:val="000140D9"/>
    <w:rsid w:val="00015189"/>
    <w:rsid w:val="00016736"/>
    <w:rsid w:val="00017A3A"/>
    <w:rsid w:val="00024601"/>
    <w:rsid w:val="000329ED"/>
    <w:rsid w:val="00032B20"/>
    <w:rsid w:val="00032F1B"/>
    <w:rsid w:val="00034B80"/>
    <w:rsid w:val="00036E42"/>
    <w:rsid w:val="0004373B"/>
    <w:rsid w:val="000448FA"/>
    <w:rsid w:val="00045754"/>
    <w:rsid w:val="00045A2F"/>
    <w:rsid w:val="0004770F"/>
    <w:rsid w:val="00047D61"/>
    <w:rsid w:val="00050B7A"/>
    <w:rsid w:val="00053A42"/>
    <w:rsid w:val="0005517D"/>
    <w:rsid w:val="00060F00"/>
    <w:rsid w:val="0006133D"/>
    <w:rsid w:val="00062799"/>
    <w:rsid w:val="00063585"/>
    <w:rsid w:val="000649EA"/>
    <w:rsid w:val="00071CD0"/>
    <w:rsid w:val="00075692"/>
    <w:rsid w:val="00080889"/>
    <w:rsid w:val="000814C0"/>
    <w:rsid w:val="00083FE2"/>
    <w:rsid w:val="00086743"/>
    <w:rsid w:val="00087B8D"/>
    <w:rsid w:val="00091EA1"/>
    <w:rsid w:val="00093D67"/>
    <w:rsid w:val="00093E60"/>
    <w:rsid w:val="0009601F"/>
    <w:rsid w:val="00096607"/>
    <w:rsid w:val="000A18B7"/>
    <w:rsid w:val="000A2C1E"/>
    <w:rsid w:val="000A424B"/>
    <w:rsid w:val="000A4697"/>
    <w:rsid w:val="000A5160"/>
    <w:rsid w:val="000B2728"/>
    <w:rsid w:val="000B3943"/>
    <w:rsid w:val="000B4477"/>
    <w:rsid w:val="000B5B4B"/>
    <w:rsid w:val="000C0704"/>
    <w:rsid w:val="000C0956"/>
    <w:rsid w:val="000C2B07"/>
    <w:rsid w:val="000C39CC"/>
    <w:rsid w:val="000C4AC4"/>
    <w:rsid w:val="000C7566"/>
    <w:rsid w:val="000C7D82"/>
    <w:rsid w:val="000D08CB"/>
    <w:rsid w:val="000D188E"/>
    <w:rsid w:val="000D295E"/>
    <w:rsid w:val="000D321B"/>
    <w:rsid w:val="000D5335"/>
    <w:rsid w:val="000D66DF"/>
    <w:rsid w:val="000E5230"/>
    <w:rsid w:val="000E7B86"/>
    <w:rsid w:val="000F2B66"/>
    <w:rsid w:val="000F3D83"/>
    <w:rsid w:val="000F534C"/>
    <w:rsid w:val="000F77E8"/>
    <w:rsid w:val="000F7D4E"/>
    <w:rsid w:val="001008B0"/>
    <w:rsid w:val="00100F12"/>
    <w:rsid w:val="00103589"/>
    <w:rsid w:val="001045C9"/>
    <w:rsid w:val="00107BC5"/>
    <w:rsid w:val="00107CC1"/>
    <w:rsid w:val="00111A92"/>
    <w:rsid w:val="001145C3"/>
    <w:rsid w:val="00115FC1"/>
    <w:rsid w:val="001161D2"/>
    <w:rsid w:val="00116F46"/>
    <w:rsid w:val="0012496D"/>
    <w:rsid w:val="0012770B"/>
    <w:rsid w:val="00130FB8"/>
    <w:rsid w:val="00131DF1"/>
    <w:rsid w:val="00132C38"/>
    <w:rsid w:val="00133984"/>
    <w:rsid w:val="00135622"/>
    <w:rsid w:val="001365C4"/>
    <w:rsid w:val="00136B1E"/>
    <w:rsid w:val="001400C3"/>
    <w:rsid w:val="001411FC"/>
    <w:rsid w:val="0014147D"/>
    <w:rsid w:val="001415B9"/>
    <w:rsid w:val="00141D29"/>
    <w:rsid w:val="0014506A"/>
    <w:rsid w:val="00146833"/>
    <w:rsid w:val="0014728F"/>
    <w:rsid w:val="00150C56"/>
    <w:rsid w:val="00150F83"/>
    <w:rsid w:val="001521A2"/>
    <w:rsid w:val="00152358"/>
    <w:rsid w:val="00153E09"/>
    <w:rsid w:val="00155111"/>
    <w:rsid w:val="00155BFF"/>
    <w:rsid w:val="00156120"/>
    <w:rsid w:val="00160F66"/>
    <w:rsid w:val="001633AF"/>
    <w:rsid w:val="001643CD"/>
    <w:rsid w:val="0016470E"/>
    <w:rsid w:val="00165F0A"/>
    <w:rsid w:val="00166A6C"/>
    <w:rsid w:val="001728D0"/>
    <w:rsid w:val="00173396"/>
    <w:rsid w:val="00173EDD"/>
    <w:rsid w:val="0017402B"/>
    <w:rsid w:val="00174430"/>
    <w:rsid w:val="00175708"/>
    <w:rsid w:val="001762FD"/>
    <w:rsid w:val="0018110C"/>
    <w:rsid w:val="00181724"/>
    <w:rsid w:val="00181D37"/>
    <w:rsid w:val="001835B7"/>
    <w:rsid w:val="0018426B"/>
    <w:rsid w:val="00184671"/>
    <w:rsid w:val="00185A37"/>
    <w:rsid w:val="00187B8A"/>
    <w:rsid w:val="00190053"/>
    <w:rsid w:val="00192615"/>
    <w:rsid w:val="00192E0C"/>
    <w:rsid w:val="00194309"/>
    <w:rsid w:val="00195BCE"/>
    <w:rsid w:val="0019660E"/>
    <w:rsid w:val="001B39E2"/>
    <w:rsid w:val="001C1832"/>
    <w:rsid w:val="001C1BE8"/>
    <w:rsid w:val="001C2B26"/>
    <w:rsid w:val="001C3A32"/>
    <w:rsid w:val="001D4F09"/>
    <w:rsid w:val="001E00DE"/>
    <w:rsid w:val="001E51BE"/>
    <w:rsid w:val="001E696A"/>
    <w:rsid w:val="001F041E"/>
    <w:rsid w:val="001F1482"/>
    <w:rsid w:val="001F1F21"/>
    <w:rsid w:val="001F20AC"/>
    <w:rsid w:val="001F20D7"/>
    <w:rsid w:val="001F27A4"/>
    <w:rsid w:val="001F384F"/>
    <w:rsid w:val="001F3B4B"/>
    <w:rsid w:val="001F5606"/>
    <w:rsid w:val="001F6511"/>
    <w:rsid w:val="001F7259"/>
    <w:rsid w:val="001F7744"/>
    <w:rsid w:val="002014EB"/>
    <w:rsid w:val="00202B1A"/>
    <w:rsid w:val="00202D0F"/>
    <w:rsid w:val="00202F95"/>
    <w:rsid w:val="00204979"/>
    <w:rsid w:val="00205B22"/>
    <w:rsid w:val="00211D69"/>
    <w:rsid w:val="002179DB"/>
    <w:rsid w:val="00227D52"/>
    <w:rsid w:val="00227E48"/>
    <w:rsid w:val="00230577"/>
    <w:rsid w:val="0023159D"/>
    <w:rsid w:val="0023209D"/>
    <w:rsid w:val="002333F8"/>
    <w:rsid w:val="00233D79"/>
    <w:rsid w:val="00234700"/>
    <w:rsid w:val="00237657"/>
    <w:rsid w:val="00242BA7"/>
    <w:rsid w:val="002437B5"/>
    <w:rsid w:val="00244EF1"/>
    <w:rsid w:val="00246F21"/>
    <w:rsid w:val="00251661"/>
    <w:rsid w:val="002536F8"/>
    <w:rsid w:val="00253E78"/>
    <w:rsid w:val="00257C73"/>
    <w:rsid w:val="00260E73"/>
    <w:rsid w:val="00262C3C"/>
    <w:rsid w:val="00264349"/>
    <w:rsid w:val="00264C88"/>
    <w:rsid w:val="0026532C"/>
    <w:rsid w:val="00265392"/>
    <w:rsid w:val="0026575D"/>
    <w:rsid w:val="00265AC6"/>
    <w:rsid w:val="00265BCD"/>
    <w:rsid w:val="00267B42"/>
    <w:rsid w:val="002705B0"/>
    <w:rsid w:val="002710B1"/>
    <w:rsid w:val="002717A6"/>
    <w:rsid w:val="00272015"/>
    <w:rsid w:val="00273C10"/>
    <w:rsid w:val="00274B4C"/>
    <w:rsid w:val="00276264"/>
    <w:rsid w:val="00276A29"/>
    <w:rsid w:val="00281DCA"/>
    <w:rsid w:val="002824B6"/>
    <w:rsid w:val="00284E07"/>
    <w:rsid w:val="00285683"/>
    <w:rsid w:val="00291CA8"/>
    <w:rsid w:val="00294680"/>
    <w:rsid w:val="00297B04"/>
    <w:rsid w:val="002A056C"/>
    <w:rsid w:val="002A22BD"/>
    <w:rsid w:val="002A66A5"/>
    <w:rsid w:val="002A6EBB"/>
    <w:rsid w:val="002B0C5C"/>
    <w:rsid w:val="002B21E9"/>
    <w:rsid w:val="002B2B87"/>
    <w:rsid w:val="002B4E0F"/>
    <w:rsid w:val="002B5754"/>
    <w:rsid w:val="002B58D0"/>
    <w:rsid w:val="002B5B3C"/>
    <w:rsid w:val="002B62D9"/>
    <w:rsid w:val="002B636C"/>
    <w:rsid w:val="002C03F9"/>
    <w:rsid w:val="002C22F9"/>
    <w:rsid w:val="002C3769"/>
    <w:rsid w:val="002C3ADC"/>
    <w:rsid w:val="002C42B0"/>
    <w:rsid w:val="002C5AFF"/>
    <w:rsid w:val="002C7026"/>
    <w:rsid w:val="002C75E5"/>
    <w:rsid w:val="002C7E08"/>
    <w:rsid w:val="002D089F"/>
    <w:rsid w:val="002D3C38"/>
    <w:rsid w:val="002D5635"/>
    <w:rsid w:val="002D65E8"/>
    <w:rsid w:val="002D7D32"/>
    <w:rsid w:val="002E02E5"/>
    <w:rsid w:val="002E0478"/>
    <w:rsid w:val="002E0791"/>
    <w:rsid w:val="002E1B92"/>
    <w:rsid w:val="002E4181"/>
    <w:rsid w:val="002E7B81"/>
    <w:rsid w:val="002F0569"/>
    <w:rsid w:val="002F09FB"/>
    <w:rsid w:val="002F0FE3"/>
    <w:rsid w:val="002F1AF0"/>
    <w:rsid w:val="002F2497"/>
    <w:rsid w:val="002F2530"/>
    <w:rsid w:val="002F272A"/>
    <w:rsid w:val="002F2CC4"/>
    <w:rsid w:val="002F3225"/>
    <w:rsid w:val="002F3BF6"/>
    <w:rsid w:val="002F4F61"/>
    <w:rsid w:val="002F53B4"/>
    <w:rsid w:val="002F55AC"/>
    <w:rsid w:val="002F76D6"/>
    <w:rsid w:val="003020C1"/>
    <w:rsid w:val="00302C85"/>
    <w:rsid w:val="00303506"/>
    <w:rsid w:val="00304085"/>
    <w:rsid w:val="003040CF"/>
    <w:rsid w:val="0030578D"/>
    <w:rsid w:val="00307057"/>
    <w:rsid w:val="00312819"/>
    <w:rsid w:val="00312E9C"/>
    <w:rsid w:val="00313875"/>
    <w:rsid w:val="003203BF"/>
    <w:rsid w:val="00321369"/>
    <w:rsid w:val="00322369"/>
    <w:rsid w:val="003233A1"/>
    <w:rsid w:val="00330787"/>
    <w:rsid w:val="00337493"/>
    <w:rsid w:val="00340CF8"/>
    <w:rsid w:val="0034104A"/>
    <w:rsid w:val="003422CB"/>
    <w:rsid w:val="0034285F"/>
    <w:rsid w:val="00343A59"/>
    <w:rsid w:val="003464A4"/>
    <w:rsid w:val="00351684"/>
    <w:rsid w:val="00354458"/>
    <w:rsid w:val="00356ADE"/>
    <w:rsid w:val="00356F0A"/>
    <w:rsid w:val="00363653"/>
    <w:rsid w:val="0036385D"/>
    <w:rsid w:val="0036509D"/>
    <w:rsid w:val="00367BE1"/>
    <w:rsid w:val="003702EC"/>
    <w:rsid w:val="003709B8"/>
    <w:rsid w:val="0037228C"/>
    <w:rsid w:val="003738FD"/>
    <w:rsid w:val="00374378"/>
    <w:rsid w:val="00380359"/>
    <w:rsid w:val="003810BE"/>
    <w:rsid w:val="00382FDB"/>
    <w:rsid w:val="00382FEE"/>
    <w:rsid w:val="00386F6C"/>
    <w:rsid w:val="00387709"/>
    <w:rsid w:val="00387794"/>
    <w:rsid w:val="00390428"/>
    <w:rsid w:val="003909B3"/>
    <w:rsid w:val="00396861"/>
    <w:rsid w:val="00397162"/>
    <w:rsid w:val="003A26FD"/>
    <w:rsid w:val="003A335E"/>
    <w:rsid w:val="003A3850"/>
    <w:rsid w:val="003A3DD2"/>
    <w:rsid w:val="003A76E3"/>
    <w:rsid w:val="003B3573"/>
    <w:rsid w:val="003B5813"/>
    <w:rsid w:val="003C03EA"/>
    <w:rsid w:val="003C196B"/>
    <w:rsid w:val="003C3B40"/>
    <w:rsid w:val="003C6E1D"/>
    <w:rsid w:val="003D058C"/>
    <w:rsid w:val="003D76B1"/>
    <w:rsid w:val="003E0A31"/>
    <w:rsid w:val="003E10A9"/>
    <w:rsid w:val="003E17A6"/>
    <w:rsid w:val="003E4AA5"/>
    <w:rsid w:val="003E4D64"/>
    <w:rsid w:val="003E55D6"/>
    <w:rsid w:val="003E6F8F"/>
    <w:rsid w:val="003F1CEC"/>
    <w:rsid w:val="003F43BF"/>
    <w:rsid w:val="003F6BE4"/>
    <w:rsid w:val="00400346"/>
    <w:rsid w:val="00403CF8"/>
    <w:rsid w:val="0040450E"/>
    <w:rsid w:val="0040460E"/>
    <w:rsid w:val="00407459"/>
    <w:rsid w:val="00413471"/>
    <w:rsid w:val="00414D01"/>
    <w:rsid w:val="004170FE"/>
    <w:rsid w:val="004209E6"/>
    <w:rsid w:val="004227C5"/>
    <w:rsid w:val="0042324B"/>
    <w:rsid w:val="004234E8"/>
    <w:rsid w:val="00426805"/>
    <w:rsid w:val="00430150"/>
    <w:rsid w:val="004302F9"/>
    <w:rsid w:val="0043229B"/>
    <w:rsid w:val="00435287"/>
    <w:rsid w:val="00440A22"/>
    <w:rsid w:val="004416F4"/>
    <w:rsid w:val="00444F4C"/>
    <w:rsid w:val="00446349"/>
    <w:rsid w:val="0044767B"/>
    <w:rsid w:val="004516A5"/>
    <w:rsid w:val="00452E88"/>
    <w:rsid w:val="0045550E"/>
    <w:rsid w:val="00456456"/>
    <w:rsid w:val="00457CE6"/>
    <w:rsid w:val="00462367"/>
    <w:rsid w:val="0046490C"/>
    <w:rsid w:val="00467ABC"/>
    <w:rsid w:val="00470287"/>
    <w:rsid w:val="00470733"/>
    <w:rsid w:val="00472DDD"/>
    <w:rsid w:val="00472F40"/>
    <w:rsid w:val="004758C7"/>
    <w:rsid w:val="00477C53"/>
    <w:rsid w:val="00483BD2"/>
    <w:rsid w:val="00485380"/>
    <w:rsid w:val="00493D87"/>
    <w:rsid w:val="004950D4"/>
    <w:rsid w:val="004A0506"/>
    <w:rsid w:val="004A2342"/>
    <w:rsid w:val="004A2F62"/>
    <w:rsid w:val="004A7FCD"/>
    <w:rsid w:val="004B1DB8"/>
    <w:rsid w:val="004B2F01"/>
    <w:rsid w:val="004B4182"/>
    <w:rsid w:val="004B4538"/>
    <w:rsid w:val="004B6FB6"/>
    <w:rsid w:val="004C3423"/>
    <w:rsid w:val="004C571D"/>
    <w:rsid w:val="004C666A"/>
    <w:rsid w:val="004D35A2"/>
    <w:rsid w:val="004D5FD1"/>
    <w:rsid w:val="004E0A33"/>
    <w:rsid w:val="004E553B"/>
    <w:rsid w:val="004F0B73"/>
    <w:rsid w:val="004F535C"/>
    <w:rsid w:val="004F7C93"/>
    <w:rsid w:val="00500258"/>
    <w:rsid w:val="00505CD8"/>
    <w:rsid w:val="00506105"/>
    <w:rsid w:val="00512182"/>
    <w:rsid w:val="00513162"/>
    <w:rsid w:val="0051402A"/>
    <w:rsid w:val="00515898"/>
    <w:rsid w:val="00517C3C"/>
    <w:rsid w:val="00520B83"/>
    <w:rsid w:val="00525809"/>
    <w:rsid w:val="00530150"/>
    <w:rsid w:val="00530AF4"/>
    <w:rsid w:val="00530B50"/>
    <w:rsid w:val="00533228"/>
    <w:rsid w:val="00535130"/>
    <w:rsid w:val="00536750"/>
    <w:rsid w:val="005370AD"/>
    <w:rsid w:val="00537302"/>
    <w:rsid w:val="005441A1"/>
    <w:rsid w:val="00551FBD"/>
    <w:rsid w:val="00555509"/>
    <w:rsid w:val="00561C5B"/>
    <w:rsid w:val="00564F2D"/>
    <w:rsid w:val="00566CDA"/>
    <w:rsid w:val="0056727E"/>
    <w:rsid w:val="00567BA6"/>
    <w:rsid w:val="00570033"/>
    <w:rsid w:val="00570147"/>
    <w:rsid w:val="0057307E"/>
    <w:rsid w:val="00573A4C"/>
    <w:rsid w:val="00574B79"/>
    <w:rsid w:val="00574D12"/>
    <w:rsid w:val="005752BD"/>
    <w:rsid w:val="005762D7"/>
    <w:rsid w:val="00576B31"/>
    <w:rsid w:val="005800B4"/>
    <w:rsid w:val="0058070B"/>
    <w:rsid w:val="0058187D"/>
    <w:rsid w:val="0058296F"/>
    <w:rsid w:val="00583685"/>
    <w:rsid w:val="00585BCF"/>
    <w:rsid w:val="0058731E"/>
    <w:rsid w:val="00587A93"/>
    <w:rsid w:val="005924FD"/>
    <w:rsid w:val="00595548"/>
    <w:rsid w:val="00595E80"/>
    <w:rsid w:val="0059650E"/>
    <w:rsid w:val="00596953"/>
    <w:rsid w:val="00597327"/>
    <w:rsid w:val="005A1B0A"/>
    <w:rsid w:val="005A3B20"/>
    <w:rsid w:val="005A47DC"/>
    <w:rsid w:val="005A6030"/>
    <w:rsid w:val="005A7837"/>
    <w:rsid w:val="005B06FC"/>
    <w:rsid w:val="005B57AD"/>
    <w:rsid w:val="005B722E"/>
    <w:rsid w:val="005C02FE"/>
    <w:rsid w:val="005C2F3A"/>
    <w:rsid w:val="005C3EE1"/>
    <w:rsid w:val="005C50AC"/>
    <w:rsid w:val="005C6406"/>
    <w:rsid w:val="005D03DB"/>
    <w:rsid w:val="005D0944"/>
    <w:rsid w:val="005D69D1"/>
    <w:rsid w:val="005D6BF0"/>
    <w:rsid w:val="005D7045"/>
    <w:rsid w:val="005E0630"/>
    <w:rsid w:val="005E210D"/>
    <w:rsid w:val="005E33E2"/>
    <w:rsid w:val="005E5558"/>
    <w:rsid w:val="005E588C"/>
    <w:rsid w:val="005F2425"/>
    <w:rsid w:val="005F5EC7"/>
    <w:rsid w:val="005F7207"/>
    <w:rsid w:val="005F7FCF"/>
    <w:rsid w:val="00602942"/>
    <w:rsid w:val="00604DD5"/>
    <w:rsid w:val="0060672E"/>
    <w:rsid w:val="00607691"/>
    <w:rsid w:val="0061062C"/>
    <w:rsid w:val="00613183"/>
    <w:rsid w:val="006133F0"/>
    <w:rsid w:val="00613759"/>
    <w:rsid w:val="00613B8C"/>
    <w:rsid w:val="00614AE4"/>
    <w:rsid w:val="00616131"/>
    <w:rsid w:val="00616888"/>
    <w:rsid w:val="0061715F"/>
    <w:rsid w:val="006176BE"/>
    <w:rsid w:val="0062063B"/>
    <w:rsid w:val="006212CB"/>
    <w:rsid w:val="006279F9"/>
    <w:rsid w:val="0063689D"/>
    <w:rsid w:val="006369EE"/>
    <w:rsid w:val="0063739F"/>
    <w:rsid w:val="00643FA9"/>
    <w:rsid w:val="0064661B"/>
    <w:rsid w:val="0064700E"/>
    <w:rsid w:val="00647675"/>
    <w:rsid w:val="00650183"/>
    <w:rsid w:val="00650677"/>
    <w:rsid w:val="0066015A"/>
    <w:rsid w:val="00660CE0"/>
    <w:rsid w:val="006659F3"/>
    <w:rsid w:val="006703F9"/>
    <w:rsid w:val="006736A9"/>
    <w:rsid w:val="00673BC7"/>
    <w:rsid w:val="00674975"/>
    <w:rsid w:val="00674D67"/>
    <w:rsid w:val="00674E6C"/>
    <w:rsid w:val="00675D39"/>
    <w:rsid w:val="006849E9"/>
    <w:rsid w:val="0068560B"/>
    <w:rsid w:val="0068651A"/>
    <w:rsid w:val="00686B00"/>
    <w:rsid w:val="00686C7D"/>
    <w:rsid w:val="006A1277"/>
    <w:rsid w:val="006A2602"/>
    <w:rsid w:val="006A2D41"/>
    <w:rsid w:val="006A33D0"/>
    <w:rsid w:val="006A67E1"/>
    <w:rsid w:val="006A6BA0"/>
    <w:rsid w:val="006B1378"/>
    <w:rsid w:val="006B17E4"/>
    <w:rsid w:val="006B4EEB"/>
    <w:rsid w:val="006C0B9D"/>
    <w:rsid w:val="006C36FB"/>
    <w:rsid w:val="006C7D62"/>
    <w:rsid w:val="006C7E2E"/>
    <w:rsid w:val="006D0B23"/>
    <w:rsid w:val="006D2ED6"/>
    <w:rsid w:val="006D5685"/>
    <w:rsid w:val="006E1987"/>
    <w:rsid w:val="006E23B2"/>
    <w:rsid w:val="006E2A12"/>
    <w:rsid w:val="006E5207"/>
    <w:rsid w:val="006F0621"/>
    <w:rsid w:val="006F4647"/>
    <w:rsid w:val="006F50F5"/>
    <w:rsid w:val="006F5C70"/>
    <w:rsid w:val="006F6A20"/>
    <w:rsid w:val="007041FB"/>
    <w:rsid w:val="007047B2"/>
    <w:rsid w:val="00704CBD"/>
    <w:rsid w:val="00704DE7"/>
    <w:rsid w:val="00706868"/>
    <w:rsid w:val="007078B8"/>
    <w:rsid w:val="00715E32"/>
    <w:rsid w:val="007162D1"/>
    <w:rsid w:val="00716463"/>
    <w:rsid w:val="0071706E"/>
    <w:rsid w:val="0072109E"/>
    <w:rsid w:val="007263E3"/>
    <w:rsid w:val="00726DA2"/>
    <w:rsid w:val="00727292"/>
    <w:rsid w:val="0073287F"/>
    <w:rsid w:val="0073436C"/>
    <w:rsid w:val="00735557"/>
    <w:rsid w:val="00741797"/>
    <w:rsid w:val="00742F6A"/>
    <w:rsid w:val="007438DF"/>
    <w:rsid w:val="007446E8"/>
    <w:rsid w:val="00746860"/>
    <w:rsid w:val="00751553"/>
    <w:rsid w:val="0075165E"/>
    <w:rsid w:val="00752F79"/>
    <w:rsid w:val="00754E10"/>
    <w:rsid w:val="00757D52"/>
    <w:rsid w:val="00760870"/>
    <w:rsid w:val="00760B75"/>
    <w:rsid w:val="00762A29"/>
    <w:rsid w:val="0076327D"/>
    <w:rsid w:val="00763AA8"/>
    <w:rsid w:val="00764543"/>
    <w:rsid w:val="00767745"/>
    <w:rsid w:val="007707FC"/>
    <w:rsid w:val="00770BE3"/>
    <w:rsid w:val="0077177A"/>
    <w:rsid w:val="007728A8"/>
    <w:rsid w:val="00773C68"/>
    <w:rsid w:val="00773DC6"/>
    <w:rsid w:val="00775027"/>
    <w:rsid w:val="00776EC7"/>
    <w:rsid w:val="00783728"/>
    <w:rsid w:val="00784463"/>
    <w:rsid w:val="00785A76"/>
    <w:rsid w:val="00787852"/>
    <w:rsid w:val="007915BC"/>
    <w:rsid w:val="00791BF0"/>
    <w:rsid w:val="00792E37"/>
    <w:rsid w:val="007967FA"/>
    <w:rsid w:val="007977ED"/>
    <w:rsid w:val="00797E7A"/>
    <w:rsid w:val="007A0EA6"/>
    <w:rsid w:val="007A1AF3"/>
    <w:rsid w:val="007A2D9E"/>
    <w:rsid w:val="007A459C"/>
    <w:rsid w:val="007B0381"/>
    <w:rsid w:val="007B0F3D"/>
    <w:rsid w:val="007B148D"/>
    <w:rsid w:val="007B18C8"/>
    <w:rsid w:val="007B28DE"/>
    <w:rsid w:val="007B4658"/>
    <w:rsid w:val="007B7A5F"/>
    <w:rsid w:val="007C36BE"/>
    <w:rsid w:val="007D0530"/>
    <w:rsid w:val="007D1222"/>
    <w:rsid w:val="007D3DDE"/>
    <w:rsid w:val="007D43CE"/>
    <w:rsid w:val="007D53ED"/>
    <w:rsid w:val="007D5616"/>
    <w:rsid w:val="007D6001"/>
    <w:rsid w:val="007D693F"/>
    <w:rsid w:val="007D757B"/>
    <w:rsid w:val="007D7F94"/>
    <w:rsid w:val="007E1B76"/>
    <w:rsid w:val="007E219A"/>
    <w:rsid w:val="007E3092"/>
    <w:rsid w:val="007E37BF"/>
    <w:rsid w:val="007E6593"/>
    <w:rsid w:val="007F1101"/>
    <w:rsid w:val="007F2A25"/>
    <w:rsid w:val="007F2CB1"/>
    <w:rsid w:val="007F2E3F"/>
    <w:rsid w:val="007F30BE"/>
    <w:rsid w:val="007F4D09"/>
    <w:rsid w:val="007F69F4"/>
    <w:rsid w:val="007F7CDD"/>
    <w:rsid w:val="00803D20"/>
    <w:rsid w:val="00807937"/>
    <w:rsid w:val="00807954"/>
    <w:rsid w:val="008112A0"/>
    <w:rsid w:val="0081696D"/>
    <w:rsid w:val="00816E01"/>
    <w:rsid w:val="008173D0"/>
    <w:rsid w:val="00823235"/>
    <w:rsid w:val="008249F1"/>
    <w:rsid w:val="00824AF2"/>
    <w:rsid w:val="00825930"/>
    <w:rsid w:val="00826686"/>
    <w:rsid w:val="00830EA5"/>
    <w:rsid w:val="0083150F"/>
    <w:rsid w:val="00831A0D"/>
    <w:rsid w:val="008332EB"/>
    <w:rsid w:val="008336BB"/>
    <w:rsid w:val="008346DC"/>
    <w:rsid w:val="00835563"/>
    <w:rsid w:val="00836511"/>
    <w:rsid w:val="00836B02"/>
    <w:rsid w:val="00836EC6"/>
    <w:rsid w:val="0083741E"/>
    <w:rsid w:val="0083796B"/>
    <w:rsid w:val="00837985"/>
    <w:rsid w:val="00840E3D"/>
    <w:rsid w:val="00841D8C"/>
    <w:rsid w:val="00842220"/>
    <w:rsid w:val="00844111"/>
    <w:rsid w:val="00844F74"/>
    <w:rsid w:val="00846382"/>
    <w:rsid w:val="00850F57"/>
    <w:rsid w:val="008536C2"/>
    <w:rsid w:val="0085670B"/>
    <w:rsid w:val="008600C7"/>
    <w:rsid w:val="00860E3A"/>
    <w:rsid w:val="0086168C"/>
    <w:rsid w:val="008617D0"/>
    <w:rsid w:val="00861A60"/>
    <w:rsid w:val="00862357"/>
    <w:rsid w:val="00862D02"/>
    <w:rsid w:val="008631B7"/>
    <w:rsid w:val="008637B9"/>
    <w:rsid w:val="008638FD"/>
    <w:rsid w:val="00864194"/>
    <w:rsid w:val="00864FC4"/>
    <w:rsid w:val="00867F3E"/>
    <w:rsid w:val="00870399"/>
    <w:rsid w:val="008706D6"/>
    <w:rsid w:val="00870F5D"/>
    <w:rsid w:val="008711EC"/>
    <w:rsid w:val="008718FE"/>
    <w:rsid w:val="00871C54"/>
    <w:rsid w:val="00872946"/>
    <w:rsid w:val="00882BCC"/>
    <w:rsid w:val="00883928"/>
    <w:rsid w:val="00883DDE"/>
    <w:rsid w:val="0088630B"/>
    <w:rsid w:val="00891AF4"/>
    <w:rsid w:val="00891C16"/>
    <w:rsid w:val="00891D73"/>
    <w:rsid w:val="008924DF"/>
    <w:rsid w:val="00892A44"/>
    <w:rsid w:val="00893206"/>
    <w:rsid w:val="008946BB"/>
    <w:rsid w:val="008946EE"/>
    <w:rsid w:val="008A2B55"/>
    <w:rsid w:val="008A2DE8"/>
    <w:rsid w:val="008A312D"/>
    <w:rsid w:val="008A3E09"/>
    <w:rsid w:val="008A3E57"/>
    <w:rsid w:val="008A75A3"/>
    <w:rsid w:val="008A77A7"/>
    <w:rsid w:val="008B3F34"/>
    <w:rsid w:val="008B52D1"/>
    <w:rsid w:val="008B7490"/>
    <w:rsid w:val="008C07B9"/>
    <w:rsid w:val="008C4BE3"/>
    <w:rsid w:val="008C56B9"/>
    <w:rsid w:val="008C7B4C"/>
    <w:rsid w:val="008D05E0"/>
    <w:rsid w:val="008D2600"/>
    <w:rsid w:val="008D3FC2"/>
    <w:rsid w:val="008D4D14"/>
    <w:rsid w:val="008D5ADF"/>
    <w:rsid w:val="008E0AC0"/>
    <w:rsid w:val="008E1D83"/>
    <w:rsid w:val="008E221A"/>
    <w:rsid w:val="008E3FFE"/>
    <w:rsid w:val="008E429F"/>
    <w:rsid w:val="008E5D8A"/>
    <w:rsid w:val="008E60BE"/>
    <w:rsid w:val="008E6B74"/>
    <w:rsid w:val="008E7397"/>
    <w:rsid w:val="008F0FAF"/>
    <w:rsid w:val="008F46CD"/>
    <w:rsid w:val="008F4ACE"/>
    <w:rsid w:val="008F6480"/>
    <w:rsid w:val="008F7740"/>
    <w:rsid w:val="00900CA2"/>
    <w:rsid w:val="00903653"/>
    <w:rsid w:val="00903654"/>
    <w:rsid w:val="00904F8F"/>
    <w:rsid w:val="00910A52"/>
    <w:rsid w:val="00910C9B"/>
    <w:rsid w:val="00911479"/>
    <w:rsid w:val="0091484D"/>
    <w:rsid w:val="00915396"/>
    <w:rsid w:val="00916C32"/>
    <w:rsid w:val="00917F98"/>
    <w:rsid w:val="00920B7D"/>
    <w:rsid w:val="00924581"/>
    <w:rsid w:val="00924968"/>
    <w:rsid w:val="00925E71"/>
    <w:rsid w:val="00926272"/>
    <w:rsid w:val="009310E3"/>
    <w:rsid w:val="00931848"/>
    <w:rsid w:val="0093329F"/>
    <w:rsid w:val="0093577E"/>
    <w:rsid w:val="00937043"/>
    <w:rsid w:val="009445D3"/>
    <w:rsid w:val="00950CF9"/>
    <w:rsid w:val="00950D62"/>
    <w:rsid w:val="00955A8A"/>
    <w:rsid w:val="009568F6"/>
    <w:rsid w:val="00961713"/>
    <w:rsid w:val="0096400D"/>
    <w:rsid w:val="009660E5"/>
    <w:rsid w:val="00966600"/>
    <w:rsid w:val="009671D9"/>
    <w:rsid w:val="009673DA"/>
    <w:rsid w:val="00967767"/>
    <w:rsid w:val="00971352"/>
    <w:rsid w:val="00975E5B"/>
    <w:rsid w:val="00975E8A"/>
    <w:rsid w:val="00977C8F"/>
    <w:rsid w:val="00977F94"/>
    <w:rsid w:val="009814A0"/>
    <w:rsid w:val="009863E9"/>
    <w:rsid w:val="00990DF3"/>
    <w:rsid w:val="00992E20"/>
    <w:rsid w:val="009936FC"/>
    <w:rsid w:val="00993925"/>
    <w:rsid w:val="00993977"/>
    <w:rsid w:val="009A05D1"/>
    <w:rsid w:val="009A1659"/>
    <w:rsid w:val="009A28AC"/>
    <w:rsid w:val="009A3A5B"/>
    <w:rsid w:val="009A3F2A"/>
    <w:rsid w:val="009A734F"/>
    <w:rsid w:val="009B0106"/>
    <w:rsid w:val="009B2AAC"/>
    <w:rsid w:val="009B3521"/>
    <w:rsid w:val="009B541C"/>
    <w:rsid w:val="009B6338"/>
    <w:rsid w:val="009C3A29"/>
    <w:rsid w:val="009C4460"/>
    <w:rsid w:val="009D13DA"/>
    <w:rsid w:val="009D2E0E"/>
    <w:rsid w:val="009D5863"/>
    <w:rsid w:val="009D6399"/>
    <w:rsid w:val="009D7192"/>
    <w:rsid w:val="009E0E38"/>
    <w:rsid w:val="009E1A35"/>
    <w:rsid w:val="009F09AA"/>
    <w:rsid w:val="009F2C16"/>
    <w:rsid w:val="009F2C1B"/>
    <w:rsid w:val="009F2E1A"/>
    <w:rsid w:val="009F335C"/>
    <w:rsid w:val="009F3725"/>
    <w:rsid w:val="00A002B5"/>
    <w:rsid w:val="00A0260C"/>
    <w:rsid w:val="00A041B5"/>
    <w:rsid w:val="00A04F8C"/>
    <w:rsid w:val="00A05158"/>
    <w:rsid w:val="00A05243"/>
    <w:rsid w:val="00A078F5"/>
    <w:rsid w:val="00A1242C"/>
    <w:rsid w:val="00A12739"/>
    <w:rsid w:val="00A12971"/>
    <w:rsid w:val="00A12BFC"/>
    <w:rsid w:val="00A13BF5"/>
    <w:rsid w:val="00A14837"/>
    <w:rsid w:val="00A16A7C"/>
    <w:rsid w:val="00A20F76"/>
    <w:rsid w:val="00A225E3"/>
    <w:rsid w:val="00A23A26"/>
    <w:rsid w:val="00A24A8F"/>
    <w:rsid w:val="00A25708"/>
    <w:rsid w:val="00A25BF0"/>
    <w:rsid w:val="00A25F40"/>
    <w:rsid w:val="00A27380"/>
    <w:rsid w:val="00A3026E"/>
    <w:rsid w:val="00A345B3"/>
    <w:rsid w:val="00A35B02"/>
    <w:rsid w:val="00A35F49"/>
    <w:rsid w:val="00A404E8"/>
    <w:rsid w:val="00A41DE3"/>
    <w:rsid w:val="00A421E1"/>
    <w:rsid w:val="00A44C0A"/>
    <w:rsid w:val="00A4576A"/>
    <w:rsid w:val="00A45AD0"/>
    <w:rsid w:val="00A45EE9"/>
    <w:rsid w:val="00A5180D"/>
    <w:rsid w:val="00A53C14"/>
    <w:rsid w:val="00A55CFA"/>
    <w:rsid w:val="00A60AA9"/>
    <w:rsid w:val="00A61410"/>
    <w:rsid w:val="00A6198A"/>
    <w:rsid w:val="00A63D0E"/>
    <w:rsid w:val="00A65108"/>
    <w:rsid w:val="00A65138"/>
    <w:rsid w:val="00A7067F"/>
    <w:rsid w:val="00A707A7"/>
    <w:rsid w:val="00A71422"/>
    <w:rsid w:val="00A718FD"/>
    <w:rsid w:val="00A72341"/>
    <w:rsid w:val="00A776ED"/>
    <w:rsid w:val="00A8027A"/>
    <w:rsid w:val="00A80E50"/>
    <w:rsid w:val="00A8137F"/>
    <w:rsid w:val="00A8217E"/>
    <w:rsid w:val="00A83663"/>
    <w:rsid w:val="00A83B0F"/>
    <w:rsid w:val="00A84216"/>
    <w:rsid w:val="00A87B32"/>
    <w:rsid w:val="00A90682"/>
    <w:rsid w:val="00A90BFA"/>
    <w:rsid w:val="00A9142E"/>
    <w:rsid w:val="00A92BF3"/>
    <w:rsid w:val="00A943C8"/>
    <w:rsid w:val="00A950A4"/>
    <w:rsid w:val="00A9520D"/>
    <w:rsid w:val="00A9747D"/>
    <w:rsid w:val="00AA00A6"/>
    <w:rsid w:val="00AA0BE9"/>
    <w:rsid w:val="00AA3BB0"/>
    <w:rsid w:val="00AA3E5E"/>
    <w:rsid w:val="00AA6BA8"/>
    <w:rsid w:val="00AA7F5A"/>
    <w:rsid w:val="00AB2340"/>
    <w:rsid w:val="00AB5FE4"/>
    <w:rsid w:val="00AB659D"/>
    <w:rsid w:val="00AB74A4"/>
    <w:rsid w:val="00AC229F"/>
    <w:rsid w:val="00AC2F31"/>
    <w:rsid w:val="00AD5B11"/>
    <w:rsid w:val="00AD6760"/>
    <w:rsid w:val="00AD69BC"/>
    <w:rsid w:val="00AD7671"/>
    <w:rsid w:val="00AE0568"/>
    <w:rsid w:val="00AE53E8"/>
    <w:rsid w:val="00AE6FE4"/>
    <w:rsid w:val="00AF1E7D"/>
    <w:rsid w:val="00AF2059"/>
    <w:rsid w:val="00AF2F88"/>
    <w:rsid w:val="00AF3653"/>
    <w:rsid w:val="00AF3A3C"/>
    <w:rsid w:val="00AF3BAA"/>
    <w:rsid w:val="00AF3D84"/>
    <w:rsid w:val="00AF4161"/>
    <w:rsid w:val="00AF580B"/>
    <w:rsid w:val="00AF61E1"/>
    <w:rsid w:val="00B004D5"/>
    <w:rsid w:val="00B00623"/>
    <w:rsid w:val="00B007C8"/>
    <w:rsid w:val="00B05231"/>
    <w:rsid w:val="00B05814"/>
    <w:rsid w:val="00B05EE9"/>
    <w:rsid w:val="00B06C0B"/>
    <w:rsid w:val="00B14410"/>
    <w:rsid w:val="00B15E61"/>
    <w:rsid w:val="00B17466"/>
    <w:rsid w:val="00B179BB"/>
    <w:rsid w:val="00B21A91"/>
    <w:rsid w:val="00B21AD1"/>
    <w:rsid w:val="00B224EB"/>
    <w:rsid w:val="00B226C4"/>
    <w:rsid w:val="00B24F35"/>
    <w:rsid w:val="00B25047"/>
    <w:rsid w:val="00B32C88"/>
    <w:rsid w:val="00B34747"/>
    <w:rsid w:val="00B40790"/>
    <w:rsid w:val="00B42E49"/>
    <w:rsid w:val="00B44CE1"/>
    <w:rsid w:val="00B50903"/>
    <w:rsid w:val="00B62F61"/>
    <w:rsid w:val="00B62FFE"/>
    <w:rsid w:val="00B63F35"/>
    <w:rsid w:val="00B65013"/>
    <w:rsid w:val="00B669CF"/>
    <w:rsid w:val="00B70754"/>
    <w:rsid w:val="00B7123A"/>
    <w:rsid w:val="00B7435C"/>
    <w:rsid w:val="00B74B84"/>
    <w:rsid w:val="00B76F38"/>
    <w:rsid w:val="00B8085D"/>
    <w:rsid w:val="00B819B3"/>
    <w:rsid w:val="00B81EFF"/>
    <w:rsid w:val="00B836BB"/>
    <w:rsid w:val="00B84122"/>
    <w:rsid w:val="00B84B90"/>
    <w:rsid w:val="00B8502B"/>
    <w:rsid w:val="00B862B0"/>
    <w:rsid w:val="00B9038A"/>
    <w:rsid w:val="00B93DE3"/>
    <w:rsid w:val="00B96168"/>
    <w:rsid w:val="00B97B0A"/>
    <w:rsid w:val="00BA0C82"/>
    <w:rsid w:val="00BA2B7C"/>
    <w:rsid w:val="00BB142A"/>
    <w:rsid w:val="00BB34B9"/>
    <w:rsid w:val="00BB35C2"/>
    <w:rsid w:val="00BB553B"/>
    <w:rsid w:val="00BB6A61"/>
    <w:rsid w:val="00BC05DA"/>
    <w:rsid w:val="00BC0799"/>
    <w:rsid w:val="00BC28D7"/>
    <w:rsid w:val="00BC376C"/>
    <w:rsid w:val="00BC463F"/>
    <w:rsid w:val="00BC6321"/>
    <w:rsid w:val="00BC669B"/>
    <w:rsid w:val="00BC733D"/>
    <w:rsid w:val="00BC7817"/>
    <w:rsid w:val="00BD3819"/>
    <w:rsid w:val="00BD4A45"/>
    <w:rsid w:val="00BD5C01"/>
    <w:rsid w:val="00BD642D"/>
    <w:rsid w:val="00BD6988"/>
    <w:rsid w:val="00BE1A77"/>
    <w:rsid w:val="00BE2E3F"/>
    <w:rsid w:val="00BE3849"/>
    <w:rsid w:val="00BE4742"/>
    <w:rsid w:val="00BE7383"/>
    <w:rsid w:val="00BE754D"/>
    <w:rsid w:val="00BF1DB9"/>
    <w:rsid w:val="00BF54C2"/>
    <w:rsid w:val="00BF64EC"/>
    <w:rsid w:val="00BF6D10"/>
    <w:rsid w:val="00BF6E79"/>
    <w:rsid w:val="00BF6EDC"/>
    <w:rsid w:val="00C03955"/>
    <w:rsid w:val="00C03F6C"/>
    <w:rsid w:val="00C041E6"/>
    <w:rsid w:val="00C051E0"/>
    <w:rsid w:val="00C107D6"/>
    <w:rsid w:val="00C12108"/>
    <w:rsid w:val="00C121D9"/>
    <w:rsid w:val="00C13453"/>
    <w:rsid w:val="00C13B2B"/>
    <w:rsid w:val="00C17691"/>
    <w:rsid w:val="00C220F9"/>
    <w:rsid w:val="00C2541C"/>
    <w:rsid w:val="00C26862"/>
    <w:rsid w:val="00C30458"/>
    <w:rsid w:val="00C311E6"/>
    <w:rsid w:val="00C31DA6"/>
    <w:rsid w:val="00C33260"/>
    <w:rsid w:val="00C33894"/>
    <w:rsid w:val="00C40063"/>
    <w:rsid w:val="00C44234"/>
    <w:rsid w:val="00C4598F"/>
    <w:rsid w:val="00C50360"/>
    <w:rsid w:val="00C54E12"/>
    <w:rsid w:val="00C55468"/>
    <w:rsid w:val="00C555B5"/>
    <w:rsid w:val="00C60D51"/>
    <w:rsid w:val="00C622C3"/>
    <w:rsid w:val="00C63BD5"/>
    <w:rsid w:val="00C66370"/>
    <w:rsid w:val="00C677EA"/>
    <w:rsid w:val="00C74906"/>
    <w:rsid w:val="00C76F3F"/>
    <w:rsid w:val="00C80757"/>
    <w:rsid w:val="00C81B40"/>
    <w:rsid w:val="00C81FEA"/>
    <w:rsid w:val="00C821CD"/>
    <w:rsid w:val="00C83969"/>
    <w:rsid w:val="00C83987"/>
    <w:rsid w:val="00C83E47"/>
    <w:rsid w:val="00C858AE"/>
    <w:rsid w:val="00C86C95"/>
    <w:rsid w:val="00C915A5"/>
    <w:rsid w:val="00C93011"/>
    <w:rsid w:val="00C96A71"/>
    <w:rsid w:val="00CA05EB"/>
    <w:rsid w:val="00CA139F"/>
    <w:rsid w:val="00CA3515"/>
    <w:rsid w:val="00CA3A05"/>
    <w:rsid w:val="00CA6691"/>
    <w:rsid w:val="00CA7141"/>
    <w:rsid w:val="00CA74F6"/>
    <w:rsid w:val="00CB14E9"/>
    <w:rsid w:val="00CB30CB"/>
    <w:rsid w:val="00CB6D90"/>
    <w:rsid w:val="00CB72C3"/>
    <w:rsid w:val="00CC2422"/>
    <w:rsid w:val="00CC45E4"/>
    <w:rsid w:val="00CC6B05"/>
    <w:rsid w:val="00CD019F"/>
    <w:rsid w:val="00CD1028"/>
    <w:rsid w:val="00CD27C5"/>
    <w:rsid w:val="00CD2B50"/>
    <w:rsid w:val="00CD4DB2"/>
    <w:rsid w:val="00CE08F1"/>
    <w:rsid w:val="00CE1621"/>
    <w:rsid w:val="00CE3BC2"/>
    <w:rsid w:val="00CE4169"/>
    <w:rsid w:val="00CE7894"/>
    <w:rsid w:val="00CF06A1"/>
    <w:rsid w:val="00CF1467"/>
    <w:rsid w:val="00CF1D7E"/>
    <w:rsid w:val="00CF48D6"/>
    <w:rsid w:val="00CF4A64"/>
    <w:rsid w:val="00CF57D6"/>
    <w:rsid w:val="00CF6C1B"/>
    <w:rsid w:val="00D019D5"/>
    <w:rsid w:val="00D040FE"/>
    <w:rsid w:val="00D04ACF"/>
    <w:rsid w:val="00D0571B"/>
    <w:rsid w:val="00D071BB"/>
    <w:rsid w:val="00D150AF"/>
    <w:rsid w:val="00D168FD"/>
    <w:rsid w:val="00D16F64"/>
    <w:rsid w:val="00D2295A"/>
    <w:rsid w:val="00D2472C"/>
    <w:rsid w:val="00D26A2F"/>
    <w:rsid w:val="00D27830"/>
    <w:rsid w:val="00D279BA"/>
    <w:rsid w:val="00D307DC"/>
    <w:rsid w:val="00D30EAA"/>
    <w:rsid w:val="00D37255"/>
    <w:rsid w:val="00D404B5"/>
    <w:rsid w:val="00D408CA"/>
    <w:rsid w:val="00D40968"/>
    <w:rsid w:val="00D447CB"/>
    <w:rsid w:val="00D47D16"/>
    <w:rsid w:val="00D505F4"/>
    <w:rsid w:val="00D50792"/>
    <w:rsid w:val="00D51CE1"/>
    <w:rsid w:val="00D562F2"/>
    <w:rsid w:val="00D5738E"/>
    <w:rsid w:val="00D60699"/>
    <w:rsid w:val="00D61B93"/>
    <w:rsid w:val="00D67E4A"/>
    <w:rsid w:val="00D75B05"/>
    <w:rsid w:val="00D763FD"/>
    <w:rsid w:val="00D8658D"/>
    <w:rsid w:val="00D90AD1"/>
    <w:rsid w:val="00D941F7"/>
    <w:rsid w:val="00D9446A"/>
    <w:rsid w:val="00D95C38"/>
    <w:rsid w:val="00DA3C0F"/>
    <w:rsid w:val="00DA4DDF"/>
    <w:rsid w:val="00DB0804"/>
    <w:rsid w:val="00DB13F3"/>
    <w:rsid w:val="00DB25B5"/>
    <w:rsid w:val="00DB2FC4"/>
    <w:rsid w:val="00DB75CF"/>
    <w:rsid w:val="00DC382A"/>
    <w:rsid w:val="00DC6A2A"/>
    <w:rsid w:val="00DC73B3"/>
    <w:rsid w:val="00DD2883"/>
    <w:rsid w:val="00DD41F4"/>
    <w:rsid w:val="00DE1923"/>
    <w:rsid w:val="00DE2B33"/>
    <w:rsid w:val="00DE54D7"/>
    <w:rsid w:val="00DE638B"/>
    <w:rsid w:val="00DE713C"/>
    <w:rsid w:val="00DE72EE"/>
    <w:rsid w:val="00DF2A8F"/>
    <w:rsid w:val="00DF3451"/>
    <w:rsid w:val="00DF37E5"/>
    <w:rsid w:val="00DF4DC2"/>
    <w:rsid w:val="00DF561D"/>
    <w:rsid w:val="00E01419"/>
    <w:rsid w:val="00E034FE"/>
    <w:rsid w:val="00E041E5"/>
    <w:rsid w:val="00E04888"/>
    <w:rsid w:val="00E0763B"/>
    <w:rsid w:val="00E10302"/>
    <w:rsid w:val="00E143CE"/>
    <w:rsid w:val="00E17EC5"/>
    <w:rsid w:val="00E21373"/>
    <w:rsid w:val="00E21A98"/>
    <w:rsid w:val="00E24B2B"/>
    <w:rsid w:val="00E26029"/>
    <w:rsid w:val="00E26BFD"/>
    <w:rsid w:val="00E27E90"/>
    <w:rsid w:val="00E3094C"/>
    <w:rsid w:val="00E30D28"/>
    <w:rsid w:val="00E31230"/>
    <w:rsid w:val="00E33D02"/>
    <w:rsid w:val="00E34A23"/>
    <w:rsid w:val="00E34F2C"/>
    <w:rsid w:val="00E35D79"/>
    <w:rsid w:val="00E36872"/>
    <w:rsid w:val="00E446ED"/>
    <w:rsid w:val="00E4641E"/>
    <w:rsid w:val="00E519AE"/>
    <w:rsid w:val="00E57AF7"/>
    <w:rsid w:val="00E6241B"/>
    <w:rsid w:val="00E64FCC"/>
    <w:rsid w:val="00E703B6"/>
    <w:rsid w:val="00E71B4E"/>
    <w:rsid w:val="00E72200"/>
    <w:rsid w:val="00E7298D"/>
    <w:rsid w:val="00E72B1B"/>
    <w:rsid w:val="00E7564F"/>
    <w:rsid w:val="00E75D47"/>
    <w:rsid w:val="00E76336"/>
    <w:rsid w:val="00E766F5"/>
    <w:rsid w:val="00E77DB2"/>
    <w:rsid w:val="00E8011E"/>
    <w:rsid w:val="00E8263B"/>
    <w:rsid w:val="00E82948"/>
    <w:rsid w:val="00E82FC8"/>
    <w:rsid w:val="00E90218"/>
    <w:rsid w:val="00E913BB"/>
    <w:rsid w:val="00E936FA"/>
    <w:rsid w:val="00E95F2E"/>
    <w:rsid w:val="00E972FA"/>
    <w:rsid w:val="00EA1508"/>
    <w:rsid w:val="00EA1541"/>
    <w:rsid w:val="00EA32D5"/>
    <w:rsid w:val="00EA32E4"/>
    <w:rsid w:val="00EA7E36"/>
    <w:rsid w:val="00EB0898"/>
    <w:rsid w:val="00EB41CF"/>
    <w:rsid w:val="00EB627B"/>
    <w:rsid w:val="00EB6D94"/>
    <w:rsid w:val="00EB7A68"/>
    <w:rsid w:val="00EC2334"/>
    <w:rsid w:val="00EC4183"/>
    <w:rsid w:val="00EC6468"/>
    <w:rsid w:val="00EC6708"/>
    <w:rsid w:val="00EC79E2"/>
    <w:rsid w:val="00ED207C"/>
    <w:rsid w:val="00ED325A"/>
    <w:rsid w:val="00ED3F41"/>
    <w:rsid w:val="00ED41A2"/>
    <w:rsid w:val="00ED5615"/>
    <w:rsid w:val="00ED692E"/>
    <w:rsid w:val="00ED69AF"/>
    <w:rsid w:val="00EE1847"/>
    <w:rsid w:val="00EE240E"/>
    <w:rsid w:val="00EE2763"/>
    <w:rsid w:val="00EE688E"/>
    <w:rsid w:val="00EE6A6D"/>
    <w:rsid w:val="00EF0048"/>
    <w:rsid w:val="00EF03E2"/>
    <w:rsid w:val="00EF17AD"/>
    <w:rsid w:val="00EF39F9"/>
    <w:rsid w:val="00EF4579"/>
    <w:rsid w:val="00EF6DE8"/>
    <w:rsid w:val="00EF7F8B"/>
    <w:rsid w:val="00F03814"/>
    <w:rsid w:val="00F03E8D"/>
    <w:rsid w:val="00F07A09"/>
    <w:rsid w:val="00F07EE1"/>
    <w:rsid w:val="00F1275B"/>
    <w:rsid w:val="00F1390C"/>
    <w:rsid w:val="00F14D98"/>
    <w:rsid w:val="00F15A9D"/>
    <w:rsid w:val="00F20C5E"/>
    <w:rsid w:val="00F213B6"/>
    <w:rsid w:val="00F279CB"/>
    <w:rsid w:val="00F3211D"/>
    <w:rsid w:val="00F32444"/>
    <w:rsid w:val="00F33B3C"/>
    <w:rsid w:val="00F36A1D"/>
    <w:rsid w:val="00F44278"/>
    <w:rsid w:val="00F46ACA"/>
    <w:rsid w:val="00F46B2E"/>
    <w:rsid w:val="00F473EC"/>
    <w:rsid w:val="00F51B65"/>
    <w:rsid w:val="00F52AAB"/>
    <w:rsid w:val="00F52B1F"/>
    <w:rsid w:val="00F52EB6"/>
    <w:rsid w:val="00F55260"/>
    <w:rsid w:val="00F559AC"/>
    <w:rsid w:val="00F56518"/>
    <w:rsid w:val="00F5745B"/>
    <w:rsid w:val="00F57C5B"/>
    <w:rsid w:val="00F6316B"/>
    <w:rsid w:val="00F65AE0"/>
    <w:rsid w:val="00F67D9B"/>
    <w:rsid w:val="00F745F6"/>
    <w:rsid w:val="00F74BB2"/>
    <w:rsid w:val="00F74E38"/>
    <w:rsid w:val="00F76D6F"/>
    <w:rsid w:val="00F778B0"/>
    <w:rsid w:val="00F8060E"/>
    <w:rsid w:val="00F82E37"/>
    <w:rsid w:val="00F83BC2"/>
    <w:rsid w:val="00F845B9"/>
    <w:rsid w:val="00F879D1"/>
    <w:rsid w:val="00F91FBC"/>
    <w:rsid w:val="00F92EC1"/>
    <w:rsid w:val="00F94C47"/>
    <w:rsid w:val="00FA0421"/>
    <w:rsid w:val="00FA058D"/>
    <w:rsid w:val="00FA1593"/>
    <w:rsid w:val="00FA2421"/>
    <w:rsid w:val="00FA3389"/>
    <w:rsid w:val="00FA3476"/>
    <w:rsid w:val="00FA495F"/>
    <w:rsid w:val="00FB03FD"/>
    <w:rsid w:val="00FB0C10"/>
    <w:rsid w:val="00FB1E5D"/>
    <w:rsid w:val="00FB3C36"/>
    <w:rsid w:val="00FB4280"/>
    <w:rsid w:val="00FB452B"/>
    <w:rsid w:val="00FB7CCE"/>
    <w:rsid w:val="00FC01C8"/>
    <w:rsid w:val="00FC2A92"/>
    <w:rsid w:val="00FC5027"/>
    <w:rsid w:val="00FC50C7"/>
    <w:rsid w:val="00FC511D"/>
    <w:rsid w:val="00FC55F7"/>
    <w:rsid w:val="00FC68BC"/>
    <w:rsid w:val="00FD0A17"/>
    <w:rsid w:val="00FD11D4"/>
    <w:rsid w:val="00FD1694"/>
    <w:rsid w:val="00FD225D"/>
    <w:rsid w:val="00FD2384"/>
    <w:rsid w:val="00FD3ABE"/>
    <w:rsid w:val="00FD5DF0"/>
    <w:rsid w:val="00FD733A"/>
    <w:rsid w:val="00FE452E"/>
    <w:rsid w:val="00FE4839"/>
    <w:rsid w:val="00FE6D87"/>
    <w:rsid w:val="00FF212C"/>
    <w:rsid w:val="00FF3941"/>
    <w:rsid w:val="00FF4275"/>
    <w:rsid w:val="00FF4A4C"/>
    <w:rsid w:val="00FF4C15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44767B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476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uiPriority w:val="99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D1694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noProof/>
      <w:sz w:val="22"/>
      <w:lang w:eastAsia="es-ES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uiPriority w:val="99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uiPriority w:val="99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uiPriority w:val="99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atitulo1Car">
    <w:name w:val="atitulo1 Car"/>
    <w:link w:val="atitulo1"/>
    <w:locked/>
    <w:rsid w:val="0044767B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paragraph" w:styleId="Prrafodelista">
    <w:name w:val="List Paragraph"/>
    <w:basedOn w:val="Normal"/>
    <w:uiPriority w:val="99"/>
    <w:qFormat/>
    <w:rsid w:val="0044767B"/>
    <w:pPr>
      <w:ind w:left="720"/>
      <w:contextualSpacing/>
    </w:pPr>
  </w:style>
  <w:style w:type="paragraph" w:styleId="NormalWeb">
    <w:name w:val="Normal (Web)"/>
    <w:basedOn w:val="Normal"/>
    <w:uiPriority w:val="99"/>
    <w:rsid w:val="0044767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val="es-ES" w:eastAsia="es-ES"/>
    </w:rPr>
  </w:style>
  <w:style w:type="character" w:styleId="Refdenotaalpie">
    <w:name w:val="footnote reference"/>
    <w:uiPriority w:val="99"/>
    <w:rsid w:val="0044767B"/>
    <w:rPr>
      <w:rFonts w:cs="Times New Roman"/>
      <w:vertAlign w:val="superscript"/>
    </w:rPr>
  </w:style>
  <w:style w:type="character" w:customStyle="1" w:styleId="atitulo2Car">
    <w:name w:val="atitulo2 Car"/>
    <w:link w:val="atitulo2"/>
    <w:uiPriority w:val="99"/>
    <w:locked/>
    <w:rsid w:val="0044767B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44767B"/>
    <w:rPr>
      <w:b/>
      <w:bCs/>
      <w:sz w:val="28"/>
      <w:szCs w:val="28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rsid w:val="0044767B"/>
  </w:style>
  <w:style w:type="character" w:customStyle="1" w:styleId="TextonotapieCar">
    <w:name w:val="Texto nota pie Car"/>
    <w:basedOn w:val="Fuentedeprrafopredeter"/>
    <w:link w:val="Textonotapie"/>
    <w:uiPriority w:val="99"/>
    <w:rsid w:val="0044767B"/>
    <w:rPr>
      <w:lang w:val="es-ES_tradnl" w:eastAsia="en-US"/>
    </w:rPr>
  </w:style>
  <w:style w:type="table" w:customStyle="1" w:styleId="TableNormal">
    <w:name w:val="Table Normal"/>
    <w:uiPriority w:val="2"/>
    <w:semiHidden/>
    <w:unhideWhenUsed/>
    <w:qFormat/>
    <w:rsid w:val="00792E37"/>
    <w:pPr>
      <w:widowControl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CTA-TEXTO">
    <w:name w:val="DICTA-TEXTO"/>
    <w:rsid w:val="002E4181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styleId="Ttulo">
    <w:name w:val="Title"/>
    <w:basedOn w:val="Normal"/>
    <w:next w:val="Normal"/>
    <w:link w:val="TtuloCar"/>
    <w:qFormat/>
    <w:rsid w:val="007D1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D122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44767B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476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uiPriority w:val="99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D1694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noProof/>
      <w:sz w:val="22"/>
      <w:lang w:eastAsia="es-ES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uiPriority w:val="99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uiPriority w:val="99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uiPriority w:val="99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atitulo1Car">
    <w:name w:val="atitulo1 Car"/>
    <w:link w:val="atitulo1"/>
    <w:locked/>
    <w:rsid w:val="0044767B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paragraph" w:styleId="Prrafodelista">
    <w:name w:val="List Paragraph"/>
    <w:basedOn w:val="Normal"/>
    <w:uiPriority w:val="99"/>
    <w:qFormat/>
    <w:rsid w:val="0044767B"/>
    <w:pPr>
      <w:ind w:left="720"/>
      <w:contextualSpacing/>
    </w:pPr>
  </w:style>
  <w:style w:type="paragraph" w:styleId="NormalWeb">
    <w:name w:val="Normal (Web)"/>
    <w:basedOn w:val="Normal"/>
    <w:uiPriority w:val="99"/>
    <w:rsid w:val="0044767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val="es-ES" w:eastAsia="es-ES"/>
    </w:rPr>
  </w:style>
  <w:style w:type="character" w:styleId="Refdenotaalpie">
    <w:name w:val="footnote reference"/>
    <w:uiPriority w:val="99"/>
    <w:rsid w:val="0044767B"/>
    <w:rPr>
      <w:rFonts w:cs="Times New Roman"/>
      <w:vertAlign w:val="superscript"/>
    </w:rPr>
  </w:style>
  <w:style w:type="character" w:customStyle="1" w:styleId="atitulo2Car">
    <w:name w:val="atitulo2 Car"/>
    <w:link w:val="atitulo2"/>
    <w:uiPriority w:val="99"/>
    <w:locked/>
    <w:rsid w:val="0044767B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44767B"/>
    <w:rPr>
      <w:b/>
      <w:bCs/>
      <w:sz w:val="28"/>
      <w:szCs w:val="28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rsid w:val="0044767B"/>
  </w:style>
  <w:style w:type="character" w:customStyle="1" w:styleId="TextonotapieCar">
    <w:name w:val="Texto nota pie Car"/>
    <w:basedOn w:val="Fuentedeprrafopredeter"/>
    <w:link w:val="Textonotapie"/>
    <w:uiPriority w:val="99"/>
    <w:rsid w:val="0044767B"/>
    <w:rPr>
      <w:lang w:val="es-ES_tradnl" w:eastAsia="en-US"/>
    </w:rPr>
  </w:style>
  <w:style w:type="table" w:customStyle="1" w:styleId="TableNormal">
    <w:name w:val="Table Normal"/>
    <w:uiPriority w:val="2"/>
    <w:semiHidden/>
    <w:unhideWhenUsed/>
    <w:qFormat/>
    <w:rsid w:val="00792E37"/>
    <w:pPr>
      <w:widowControl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CTA-TEXTO">
    <w:name w:val="DICTA-TEXTO"/>
    <w:rsid w:val="002E4181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styleId="Ttulo">
    <w:name w:val="Title"/>
    <w:basedOn w:val="Normal"/>
    <w:next w:val="Normal"/>
    <w:link w:val="TtuloCar"/>
    <w:qFormat/>
    <w:rsid w:val="007D1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D122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23FE-44EF-4EE5-82D6-FB19AF3F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6669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43265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Elizalde Del Rincón, Teresa (Cámara de Comptos)</dc:creator>
  <cp:lastModifiedBy>Iñaki De Santiago</cp:lastModifiedBy>
  <cp:revision>2</cp:revision>
  <cp:lastPrinted>2021-06-14T09:01:00Z</cp:lastPrinted>
  <dcterms:created xsi:type="dcterms:W3CDTF">2021-08-10T09:52:00Z</dcterms:created>
  <dcterms:modified xsi:type="dcterms:W3CDTF">2021-08-10T09:52:00Z</dcterms:modified>
</cp:coreProperties>
</file>