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junio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los últimos acuerdos alcanzados en el seno de la Comisión Bilateral de Cooperación con el Estado, formulada por el Ilmo. Sr. D. Ramón Alzórriz Goñi.</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14 de junio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Ramón Alzórriz Goñi, portavoz del Grupo Parlamentario Partido Socialista de Navarra, al amparo de lo establecido en el Reglamento de la Cámara, formula la siguiente pregunta oral al Vicepresidente Primero del Gobierno y Consejero de Presidencia, Igualdad, Función Pública e Interior para su contestación en el Pleno del 17 de junio de 2021.</w:t>
      </w:r>
    </w:p>
    <w:p>
      <w:pPr>
        <w:pStyle w:val="0"/>
        <w:suppressAutoHyphens w:val="false"/>
        <w:rPr>
          <w:rStyle w:val="1"/>
        </w:rPr>
      </w:pPr>
      <w:r>
        <w:rPr>
          <w:rStyle w:val="1"/>
        </w:rPr>
        <w:t xml:space="preserve">¿Qué información nos puede trasladar de los últimos acuerdos alcanzados en el seno de la Comisión Bilateral de Cooperación con el Estado y que han evitado un posible recurso de inconstitucionalidad y qué valoración hace de ello?</w:t>
      </w:r>
    </w:p>
    <w:p>
      <w:pPr>
        <w:pStyle w:val="0"/>
        <w:suppressAutoHyphens w:val="false"/>
        <w:rPr>
          <w:rStyle w:val="1"/>
        </w:rPr>
      </w:pPr>
      <w:r>
        <w:rPr>
          <w:rStyle w:val="1"/>
        </w:rPr>
        <w:t xml:space="preserve">Pamplona, a 10 de junio de 2021</w:t>
      </w:r>
    </w:p>
    <w:p>
      <w:pPr>
        <w:pStyle w:val="0"/>
        <w:suppressAutoHyphens w:val="false"/>
        <w:rPr>
          <w:rStyle w:val="1"/>
        </w:rPr>
      </w:pPr>
      <w:r>
        <w:rPr>
          <w:rStyle w:val="1"/>
        </w:rPr>
        <w:t xml:space="preserve">El Parlamentario Foral: Ramón Alzórriz Goñi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