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puesta en marcha de una red de sensibilización del covid-19 desde el Servicio de Mediación Intercultural,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 al consejero de Políticas Migratorias y Justicia: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¿Qué acciones se han desarrollado desde el Servicio de Mediación lntercultural para la puesta en marcha de una red de sensibilización del covid-19 hasta el momento de la respuesta a esta pregunta?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¿Se dan por finalizadas las acciones en esta materia o todavía están más por llegar en este sentido?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¿Qué valoración se hace de esta iniciativa?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mayo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