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Caparrosoko abeltegitzarraren instalazioetarako Ebroko Konfederazio Hidrografikoak emakidak edo baimenak emateari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Adolfo Araiz Flamariquek, Parlamentuko Erregelamenduan ezarritakoarekin bat, honako galdera hauek egiten dizkio Gobernuari, idatziz erantzun ditzan:</w:t>
      </w:r>
    </w:p>
    <w:p>
      <w:pPr>
        <w:pStyle w:val="0"/>
        <w:suppressAutoHyphens w:val="false"/>
        <w:rPr>
          <w:rStyle w:val="1"/>
        </w:rPr>
      </w:pPr>
      <w:r>
        <w:rPr>
          <w:rStyle w:val="1"/>
        </w:rPr>
        <w:t xml:space="preserve">Ingurumenaren eta Uraren zuzendari nagusiaren azaroaren 11ko 2275/2009 Ebazpenaren bidez, ingurumen-baimen integratua eman zen, eta ingurumen-inpaktuaren adierazpena egin, Caparrosoko udal mugapean esne-behien abeletxe bat eta hondakin organikoen biometanizazio planta bat jartzeko; titularrak Valle de Odieta, S.C.L., HTN, S.L. eta Corraliza Tomillar, S. Coop. ziren. Hartan, ur-kontsumoei dagokienez esaten zen Aragoi ibaiko putzu alubial batetik eginen zela ur-hornidura, guztira 209.647 m3/urtean.</w:t>
      </w:r>
    </w:p>
    <w:p>
      <w:pPr>
        <w:pStyle w:val="0"/>
        <w:suppressAutoHyphens w:val="false"/>
        <w:rPr>
          <w:rStyle w:val="1"/>
        </w:rPr>
      </w:pPr>
      <w:r>
        <w:rPr>
          <w:rStyle w:val="1"/>
        </w:rPr>
        <w:t xml:space="preserve">Ingurumeneko zuzendari nagusiaren martxoaren 12ko 222E/2021 Ebazpenaren bidez, ingurumen-baimen integratua eman zen, berriz, Caparrosoko udal mugapean dagoen esne-behien ustiategi eta hondakinen biometanizazio planta batentzat. Instalazioaren titularrak Valle de Odieta SCL eta Hibridación Termosolar Navarra SL dira. Ingurumen-inpaktuaren adierazpena egin zen, esnetarako behien kopurua handitzeko, 3.450etik 7.200era (12 nabe bete abere), eta biometanizazio plantaren funtzionamendua aldatzeko, erregimen termofiloa ezarriz. Ingurumen-baimen berri horrek aurreikusten du kontsumoa 327.040 m3-koa izatea urtean.</w:t>
      </w:r>
    </w:p>
    <w:p>
      <w:pPr>
        <w:pStyle w:val="0"/>
        <w:suppressAutoHyphens w:val="false"/>
        <w:rPr>
          <w:rStyle w:val="1"/>
        </w:rPr>
      </w:pPr>
      <w:r>
        <w:rPr>
          <w:rStyle w:val="1"/>
        </w:rPr>
        <w:t xml:space="preserve">Halere, Uren Erregistroan honako baimen hau baino ez da ageri:</w:t>
      </w:r>
    </w:p>
    <w:p>
      <w:pPr>
        <w:pStyle w:val="0"/>
        <w:suppressAutoHyphens w:val="false"/>
        <w:rPr>
          <w:rStyle w:val="1"/>
        </w:rPr>
      </w:pPr>
      <w:r>
        <w:rPr>
          <w:rStyle w:val="1"/>
        </w:rPr>
        <w:t xml:space="preserve">“Sección A. TOMO: 56 HOJA: 127 Numero 127</w:t>
      </w:r>
    </w:p>
    <w:p>
      <w:pPr>
        <w:pStyle w:val="0"/>
        <w:suppressAutoHyphens w:val="false"/>
        <w:rPr>
          <w:rStyle w:val="1"/>
        </w:rPr>
      </w:pPr>
      <w:r>
        <w:rPr>
          <w:rStyle w:val="1"/>
        </w:rPr>
        <w:t xml:space="preserve">Fecha Resolución 30/05/2008 Fecha Reversión 30/05/2083Expediente/s 2006-P- 719</w:t>
      </w:r>
    </w:p>
    <w:p>
      <w:pPr>
        <w:pStyle w:val="0"/>
        <w:suppressAutoHyphens w:val="false"/>
        <w:rPr>
          <w:rStyle w:val="1"/>
        </w:rPr>
      </w:pPr>
      <w:r>
        <w:rPr>
          <w:rStyle w:val="1"/>
        </w:rPr>
        <w:t xml:space="preserve">Corriente o acuífero: pozo ubicado en la margen izquierda del rio Aragón (90123), fuera de zona de policía de cauces.</w:t>
      </w:r>
    </w:p>
    <w:p>
      <w:pPr>
        <w:pStyle w:val="0"/>
        <w:suppressAutoHyphens w:val="false"/>
        <w:rPr>
          <w:rStyle w:val="1"/>
        </w:rPr>
      </w:pPr>
      <w:r>
        <w:rPr>
          <w:rStyle w:val="1"/>
        </w:rPr>
        <w:t xml:space="preserve">Clase y afección: suministro de ganado. número de cabezas: 320 cabezas de ganado bovino en explotación ganadera situada en el polígono 8, parcelas 56 y 138.</w:t>
      </w:r>
    </w:p>
    <w:p>
      <w:pPr>
        <w:pStyle w:val="0"/>
        <w:suppressAutoHyphens w:val="false"/>
        <w:rPr>
          <w:rStyle w:val="1"/>
        </w:rPr>
      </w:pPr>
      <w:r>
        <w:rPr>
          <w:rStyle w:val="1"/>
        </w:rPr>
        <w:t xml:space="preserve">Titular/es Valle de Odieta, S.C.L.</w:t>
      </w:r>
    </w:p>
    <w:p>
      <w:pPr>
        <w:pStyle w:val="0"/>
        <w:suppressAutoHyphens w:val="false"/>
        <w:rPr>
          <w:rStyle w:val="1"/>
        </w:rPr>
      </w:pPr>
      <w:r>
        <w:rPr>
          <w:rStyle w:val="1"/>
        </w:rPr>
        <w:t xml:space="preserve">Lugar, termino y provincia de la toma paraje el Olmar, polígono 8, parcela 138, Marcilla (Navarra)</w:t>
      </w:r>
    </w:p>
    <w:p>
      <w:pPr>
        <w:pStyle w:val="0"/>
        <w:suppressAutoHyphens w:val="false"/>
        <w:rPr>
          <w:rStyle w:val="1"/>
        </w:rPr>
      </w:pPr>
      <w:r>
        <w:rPr>
          <w:rStyle w:val="1"/>
        </w:rPr>
        <w:t xml:space="preserve">Caudal (l/s) caudal medio equivalente en el mes de máximo consumo (l/s): 0,23 Volumen máximo anual (m3/ha) 6.542 M3</w:t>
      </w:r>
    </w:p>
    <w:p>
      <w:pPr>
        <w:pStyle w:val="0"/>
        <w:suppressAutoHyphens w:val="false"/>
        <w:rPr>
          <w:rStyle w:val="1"/>
        </w:rPr>
      </w:pPr>
      <w:r>
        <w:rPr>
          <w:rStyle w:val="1"/>
        </w:rPr>
        <w:t xml:space="preserve">Titulo-Fecha-Autoridad Resolución del Presidente de la Confederación Hidrográfica del Ebro de fecha 30 de mayo de 2008.</w:t>
      </w:r>
    </w:p>
    <w:p>
      <w:pPr>
        <w:pStyle w:val="0"/>
        <w:suppressAutoHyphens w:val="false"/>
        <w:rPr>
          <w:rStyle w:val="1"/>
        </w:rPr>
      </w:pPr>
      <w:r>
        <w:rPr>
          <w:rStyle w:val="1"/>
        </w:rPr>
        <w:t xml:space="preserve">Condiciones Específicas:</w:t>
      </w:r>
    </w:p>
    <w:p>
      <w:pPr>
        <w:pStyle w:val="0"/>
        <w:suppressAutoHyphens w:val="false"/>
        <w:rPr>
          <w:rStyle w:val="1"/>
        </w:rPr>
      </w:pPr>
      <w:r>
        <w:rPr>
          <w:rStyle w:val="1"/>
        </w:rPr>
        <w:t xml:space="preserve">-1ª.- el caudal un caudal máximo instantáneo no podrá exceder de 0,8 l/s, ni extraerse un volumen superior a 625 m3 en el mes de máximo consumo.</w:t>
      </w:r>
    </w:p>
    <w:p>
      <w:pPr>
        <w:pStyle w:val="0"/>
        <w:suppressAutoHyphens w:val="false"/>
        <w:rPr>
          <w:rStyle w:val="1"/>
        </w:rPr>
      </w:pPr>
      <w:r>
        <w:rPr>
          <w:rStyle w:val="1"/>
        </w:rPr>
        <w:t xml:space="preserve">-2ª.- las obras ya ejecutadas y que por medio de esta resolución se legalizan, consisten fundamentalmente en un en un pozo de sección circular de 0,23 metros de diámetro y una profundidad de 33 metros, revestido de tubería metálica, tomándose el caudal necesario por medio de una bomba sumergida (electrobomba) de 2 cv de potencia situada a una profundidad de 20 metros.</w:t>
      </w:r>
    </w:p>
    <w:p>
      <w:pPr>
        <w:pStyle w:val="0"/>
        <w:suppressAutoHyphens w:val="false"/>
        <w:rPr>
          <w:rStyle w:val="1"/>
        </w:rPr>
      </w:pPr>
      <w:r>
        <w:rPr>
          <w:rStyle w:val="1"/>
        </w:rPr>
        <w:t xml:space="preserve">-3ª.- se otorga esta concesión por un plazo de 75 años contados a partir de la fecha de su otorgamiento.</w:t>
      </w:r>
    </w:p>
    <w:p>
      <w:pPr>
        <w:pStyle w:val="0"/>
        <w:suppressAutoHyphens w:val="false"/>
        <w:rPr>
          <w:rStyle w:val="1"/>
        </w:rPr>
      </w:pPr>
      <w:r>
        <w:rPr>
          <w:rStyle w:val="1"/>
        </w:rPr>
        <w:t xml:space="preserve">-4ª.- la fecha de reversión queda fijada en el día 30 de mayo de 2083.</w:t>
      </w:r>
    </w:p>
    <w:p>
      <w:pPr>
        <w:pStyle w:val="0"/>
        <w:suppressAutoHyphens w:val="false"/>
        <w:rPr>
          <w:rStyle w:val="1"/>
        </w:rPr>
      </w:pPr>
      <w:r>
        <w:rPr>
          <w:rStyle w:val="1"/>
        </w:rPr>
        <w:t xml:space="preserve">Nafarroako Gobernuak Caparrosoko instalazioetarako emandako ingurumen-baimen integratuetan ez da inon ere inskribatuta ageri ez ingurumen-baimen integratu horien titularrekin, ez xedearekin, ez kokaleku edo aipatutako bolumenekin bat datorren aprobetxamendurik.</w:t>
      </w:r>
    </w:p>
    <w:p>
      <w:pPr>
        <w:pStyle w:val="0"/>
        <w:suppressAutoHyphens w:val="false"/>
        <w:rPr>
          <w:rStyle w:val="1"/>
        </w:rPr>
      </w:pPr>
      <w:r>
        <w:rPr>
          <w:rStyle w:val="1"/>
        </w:rPr>
        <w:t xml:space="preserve">Abeltegitzarra –urteak joan dira ustiatzen hasi zenetik– Caparrosoko (Nafarroa) herrian dago (17. poligonoa, 48, 50, 51, 52, 53, 54, 55. lurzatiak, Corraliza de Tomillar y Piteo eremua, Ebroko Barrutia), eta Valle de Odieta SCL enpresak kudeatzen du.</w:t>
      </w:r>
    </w:p>
    <w:p>
      <w:pPr>
        <w:pStyle w:val="0"/>
        <w:suppressAutoHyphens w:val="false"/>
        <w:rPr>
          <w:rStyle w:val="1"/>
        </w:rPr>
      </w:pPr>
      <w:r>
        <w:rPr>
          <w:rStyle w:val="1"/>
        </w:rPr>
        <w:t xml:space="preserve">Hor dela-eta, parlamentari naizen aldetik honako galdera hauek egiten ditut, idatziz erantzuteko:</w:t>
      </w:r>
    </w:p>
    <w:p>
      <w:pPr>
        <w:pStyle w:val="0"/>
        <w:suppressAutoHyphens w:val="false"/>
        <w:rPr>
          <w:rStyle w:val="1"/>
        </w:rPr>
      </w:pPr>
      <w:r>
        <w:rPr>
          <w:rStyle w:val="1"/>
        </w:rPr>
        <w:t xml:space="preserve">1.- Nafarroako Gobernuak ziurtasunez al daki Nafarroako Gobernuko Landa Garapeneko eta Ingurumeneko Departamentuak emandako ingurumen-baimen integratuek ukitutako instalazioetan erabiltzekoak diren Ebroko Konfederazio Hidrografikoak emandako ur-aprobetxamenduren baten titularrak ote diren Valle de Odieta, S.C.L., Hibridación Termosolar Navarra, S.L. eta Corraliza Tomillar merkataritza-enpresak, Ebroko Konfederazio Hidrografikoaren lehendakariaren 2008ko maiatzaren 30eko Ebazpenaren bidez Martzillako herrian emandakoaz bestela (A ataleko 56. liburukiko 127. orriko 127. zenbakia)?</w:t>
      </w:r>
    </w:p>
    <w:p>
      <w:pPr>
        <w:pStyle w:val="0"/>
        <w:suppressAutoHyphens w:val="false"/>
        <w:rPr>
          <w:rStyle w:val="1"/>
        </w:rPr>
      </w:pPr>
      <w:r>
        <w:rPr>
          <w:rStyle w:val="1"/>
        </w:rPr>
        <w:t xml:space="preserve">2.- Ingurumenaren eta Uraren zuzendari nagusiaren azaroaren 11ko 2275/2009 Ebazpenaren bidez ingurumen baimen integratua eman ostean, instalazio horien titularrek egiaztatu al dute Nafarroako Gobernuaren aitzinean instalazio horiek Ebroko Konfederazio Hidrografikoaren inolako emakida edo baimenik ote daukaten “Aragoi ibaiko putzu alubialen batean” urtean 209.647 m3-ko emaria eduki ahal izateko? Hala baldin bada, Ebroko Konfederazio Hidrografikoak eman eta Nafarroako Gobernuaren esku dauden baimenaren edo baimenen kopia jaso nahi dut.</w:t>
      </w:r>
    </w:p>
    <w:p>
      <w:pPr>
        <w:pStyle w:val="0"/>
        <w:suppressAutoHyphens w:val="false"/>
        <w:rPr>
          <w:rStyle w:val="1"/>
        </w:rPr>
      </w:pPr>
      <w:r>
        <w:rPr>
          <w:rStyle w:val="1"/>
        </w:rPr>
        <w:t xml:space="preserve">Iruñean, 2021eko apirilaren 30ean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