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contratación del servicio de asesoramiento para impulsar un instrumento financiero de capital privado con presencia pública “Fondo Arraigo”, formulada por la Ilma. Sra. D.ª Aranzazu Izurdiaga Osinaga.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Arantxa Izurdiaga Osinaga, Portavoz del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Mediante Expediente SOD20_0003 SODENA licitó la contratación del servicio de asesoramiento económico-financiero y jurídico para analizar la conveniencia de impulsar un instrumento financiero de capital privado con presencia publica ‘Fondo Arraigo’, de nueva creación y su desarrollo, o la incorporación a alguno ya existente, entendido el IF como una ECR de carácter privado con presencia pública que requerirá de inscripción en la CNMV y que contará con la participación de Sodena. </w:t>
      </w:r>
    </w:p>
    <w:p>
      <w:pPr>
        <w:pStyle w:val="0"/>
        <w:suppressAutoHyphens w:val="false"/>
        <w:rPr>
          <w:rStyle w:val="1"/>
        </w:rPr>
      </w:pPr>
      <w:r>
        <w:rPr>
          <w:rStyle w:val="1"/>
        </w:rPr>
        <w:t xml:space="preserve">• ¿A qué empresa se ha adjudicado el contrato? </w:t>
      </w:r>
    </w:p>
    <w:p>
      <w:pPr>
        <w:pStyle w:val="0"/>
        <w:suppressAutoHyphens w:val="false"/>
        <w:rPr>
          <w:rStyle w:val="1"/>
        </w:rPr>
      </w:pPr>
      <w:r>
        <w:rPr>
          <w:rStyle w:val="1"/>
        </w:rPr>
        <w:t xml:space="preserve">• ¿Qué plazo se ha establecido en el contrato para la elaboración de los trabajos? </w:t>
      </w:r>
    </w:p>
    <w:p>
      <w:pPr>
        <w:pStyle w:val="0"/>
        <w:suppressAutoHyphens w:val="false"/>
        <w:rPr>
          <w:rStyle w:val="1"/>
          <w:spacing w:val="-0.961"/>
        </w:rPr>
      </w:pPr>
      <w:r>
        <w:rPr>
          <w:rStyle w:val="1"/>
          <w:spacing w:val="-0.961"/>
        </w:rPr>
        <w:t xml:space="preserve">• ¿Qué precio se ha establecido en el contrato? </w:t>
      </w:r>
    </w:p>
    <w:p>
      <w:pPr>
        <w:pStyle w:val="0"/>
        <w:suppressAutoHyphens w:val="false"/>
        <w:rPr>
          <w:rStyle w:val="1"/>
        </w:rPr>
      </w:pPr>
      <w:r>
        <w:rPr>
          <w:rStyle w:val="1"/>
        </w:rPr>
        <w:t xml:space="preserve">En Iruñea, a 26 de abril de 2021</w:t>
      </w:r>
    </w:p>
    <w:p>
      <w:pPr>
        <w:pStyle w:val="0"/>
        <w:suppressAutoHyphens w:val="false"/>
        <w:rPr>
          <w:rStyle w:val="1"/>
        </w:rPr>
      </w:pPr>
      <w:r>
        <w:rPr>
          <w:rStyle w:val="1"/>
        </w:rPr>
        <w:t xml:space="preserve">La Parlamentaria Foral: Arantxa Izurdiaga Osinaga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