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solicitudes de nuevos proyectos de parques eólicos,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El Plan Energético de Navarra 2030 (PEN 2030) en su punto 3.2.1. “Criterios ambientales y territoriales para la elaboración del Mapa de acogida para parques eólicos” clasifica el territorio de la Comunidad Foral de Navarra en tres clases de aptitud en función de su nivel de capacidad de acogida: </w:t>
      </w:r>
    </w:p>
    <w:p>
      <w:pPr>
        <w:pStyle w:val="0"/>
        <w:suppressAutoHyphens w:val="false"/>
        <w:rPr>
          <w:rStyle w:val="1"/>
        </w:rPr>
      </w:pPr>
      <w:r>
        <w:rPr>
          <w:rStyle w:val="1"/>
        </w:rPr>
        <w:t xml:space="preserve">– Zonas No Aptas </w:t>
      </w:r>
    </w:p>
    <w:p>
      <w:pPr>
        <w:pStyle w:val="0"/>
        <w:suppressAutoHyphens w:val="false"/>
        <w:rPr>
          <w:rStyle w:val="1"/>
        </w:rPr>
      </w:pPr>
      <w:r>
        <w:rPr>
          <w:rStyle w:val="1"/>
        </w:rPr>
        <w:t xml:space="preserve">– Zonas con limitaciones ambientales y territoriales </w:t>
      </w:r>
    </w:p>
    <w:p>
      <w:pPr>
        <w:pStyle w:val="0"/>
        <w:suppressAutoHyphens w:val="false"/>
        <w:rPr>
          <w:rStyle w:val="1"/>
        </w:rPr>
      </w:pPr>
      <w:r>
        <w:rPr>
          <w:rStyle w:val="1"/>
        </w:rPr>
        <w:t xml:space="preserve">– Resto del territorio </w:t>
      </w:r>
    </w:p>
    <w:p>
      <w:pPr>
        <w:pStyle w:val="0"/>
        <w:suppressAutoHyphens w:val="false"/>
        <w:rPr>
          <w:rStyle w:val="1"/>
        </w:rPr>
      </w:pPr>
      <w:r>
        <w:rPr>
          <w:rStyle w:val="1"/>
        </w:rPr>
        <w:t xml:space="preserve">El Gobierno de Navarra ya ha recibido 45 solicitudes de parques eólicos, se está recibiendo “un aumento casi sin precedentes” de solicitudes para nuevos parques. Algunos de los enclaves y potenciales ubicaciones de estos parques estarían clasificados según el PEN 2030 como zonas de las dos primeras clases: Zonas No Aptas o Zonas con limitaciones ambientales y territoriales </w:t>
      </w:r>
    </w:p>
    <w:p>
      <w:pPr>
        <w:pStyle w:val="0"/>
        <w:suppressAutoHyphens w:val="false"/>
        <w:rPr>
          <w:rStyle w:val="1"/>
        </w:rPr>
      </w:pPr>
      <w:r>
        <w:rPr>
          <w:rStyle w:val="1"/>
        </w:rPr>
        <w:t xml:space="preserve">En los planos 3.5 y 3.6 del propio plan PEN 2030 se reflejan los criterios (desglosados y unificados) para las Zonas No Aptas.</w:t>
      </w:r>
    </w:p>
    <w:p>
      <w:pPr>
        <w:pStyle w:val="0"/>
        <w:suppressAutoHyphens w:val="false"/>
        <w:rPr>
          <w:rStyle w:val="1"/>
        </w:rPr>
      </w:pPr>
      <w:r>
        <w:rPr>
          <w:rStyle w:val="1"/>
        </w:rPr>
        <w:t xml:space="preserve">A este respecto esta parlamentaria desea conocer lo siguiente: </w:t>
      </w:r>
    </w:p>
    <w:p>
      <w:pPr>
        <w:pStyle w:val="0"/>
        <w:suppressAutoHyphens w:val="false"/>
        <w:rPr>
          <w:rStyle w:val="1"/>
        </w:rPr>
      </w:pPr>
      <w:r>
        <w:rPr>
          <w:rStyle w:val="1"/>
        </w:rPr>
        <w:t xml:space="preserve">• ¿En qué medida va a respetar el Gobierno de Navarra en los correspondientes procesos de tramitación y resolución de solicitudes de los proyectos esta clasificación que recogen los mapas del PEN 2030? </w:t>
      </w:r>
    </w:p>
    <w:p>
      <w:pPr>
        <w:pStyle w:val="0"/>
        <w:suppressAutoHyphens w:val="false"/>
        <w:rPr>
          <w:rStyle w:val="1"/>
        </w:rPr>
      </w:pPr>
      <w:r>
        <w:rPr>
          <w:rStyle w:val="1"/>
        </w:rPr>
        <w:t xml:space="preserve">• ¿El Gobierno de Navarra va a rechazar de plano aquellas solicitudes de parques eólicos que se han presentado con ubicación en las denominadas “Zonas no Aptas”? </w:t>
      </w:r>
    </w:p>
    <w:p>
      <w:pPr>
        <w:pStyle w:val="0"/>
        <w:suppressAutoHyphens w:val="false"/>
        <w:rPr>
          <w:rStyle w:val="1"/>
        </w:rPr>
      </w:pPr>
      <w:r>
        <w:rPr>
          <w:rStyle w:val="1"/>
        </w:rPr>
        <w:t xml:space="preserve">En lruñea, a 29 de abril de 2021</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