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personal de las agencias de empleo desde el inicio de la crisis covid-19,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D.ª María Isabel García Malo, parlamentaria foral adscrita al Grupo Parlamentario Navarra Suma,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ha incrementado el personal de las agencias de empleo desde el inicio de la crisis covid-19 (14 marzo)? Si es así, ¿qué puestos, perfil profesional, jornadas y destino?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noviembre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