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bookmarkStart w:id="0" w:name="_GoBack"/>
      <w:r w:rsidRPr="00955F31">
        <w:rPr>
          <w:rFonts w:asciiTheme="minorHAnsi" w:hAnsiTheme="minorHAnsi"/>
          <w:sz w:val="28"/>
          <w:szCs w:val="28"/>
          <w:lang w:val="es-ES_tradnl"/>
        </w:rPr>
        <w:t>El Consejero de Desarrollo Económico y Empresarial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D. Manu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Ayerdi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Olaizola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 xml:space="preserve">, </w:t>
      </w:r>
      <w:r>
        <w:rPr>
          <w:rFonts w:asciiTheme="minorHAnsi" w:hAnsiTheme="minorHAnsi"/>
          <w:sz w:val="28"/>
          <w:szCs w:val="28"/>
          <w:lang w:val="es-ES_tradnl"/>
        </w:rPr>
        <w:t>en relación con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la pregunta escrita 10-20/PES-00121, formulada por D. Adolfo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Araiz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Flamarique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>,</w:t>
      </w:r>
      <w:r>
        <w:rPr>
          <w:rFonts w:asciiTheme="minorHAnsi" w:hAnsiTheme="minorHAnsi"/>
          <w:sz w:val="28"/>
          <w:szCs w:val="28"/>
          <w:lang w:val="es-ES_tradnl"/>
        </w:rPr>
        <w:t xml:space="preserve"> Parlamentario Foral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adscrito al Grupo Parlamentario de EH Bildu Nafarroa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en torno al apartado de medidas para aportar liquidez a las empresas recogido en el documento de acuerdo alcanzado en el Consejo de Diálogo Social el pasado 16 de junio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por la presente tiene el honor de responder como sigue:</w:t>
      </w:r>
    </w:p>
    <w:p w:rsidR="00E165A2" w:rsidRPr="00955F31" w:rsidRDefault="00E165A2" w:rsidP="00E165A2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955F31">
        <w:rPr>
          <w:rFonts w:asciiTheme="minorHAnsi" w:hAnsiTheme="minorHAnsi"/>
          <w:i/>
          <w:sz w:val="28"/>
          <w:szCs w:val="28"/>
          <w:lang w:val="es-ES_tradnl"/>
        </w:rPr>
        <w:t>“Protección de empresas. Generar liquidez.</w:t>
      </w:r>
    </w:p>
    <w:p w:rsidR="00E165A2" w:rsidRPr="00955F31" w:rsidRDefault="00E165A2" w:rsidP="00E165A2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955F31">
        <w:rPr>
          <w:rFonts w:asciiTheme="minorHAnsi" w:hAnsiTheme="minorHAnsi"/>
          <w:i/>
          <w:sz w:val="28"/>
          <w:szCs w:val="28"/>
          <w:lang w:val="es-ES_tradnl"/>
        </w:rPr>
        <w:t>(…)Por este motivo se proponen las siguientes medidas relacionadas con la generación de liquidez:</w:t>
      </w:r>
    </w:p>
    <w:p w:rsidR="00E165A2" w:rsidRPr="00955F31" w:rsidRDefault="00E165A2" w:rsidP="00E165A2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955F31">
        <w:rPr>
          <w:rFonts w:asciiTheme="minorHAnsi" w:hAnsiTheme="minorHAnsi"/>
          <w:i/>
          <w:sz w:val="28"/>
          <w:szCs w:val="28"/>
          <w:lang w:val="es-ES_tradnl"/>
        </w:rPr>
        <w:t>-Aumentar líneas de avales, facilitando el acceso a las pymes y a todos los sectores intentando suavizar los criterios de riesgo. (…)</w:t>
      </w:r>
    </w:p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Se plantean las siguientes preguntas:</w:t>
      </w:r>
    </w:p>
    <w:p w:rsidR="00E165A2" w:rsidRPr="00955F31" w:rsidRDefault="00E165A2" w:rsidP="00E165A2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955F31">
        <w:rPr>
          <w:rFonts w:asciiTheme="minorHAnsi" w:hAnsiTheme="minorHAnsi"/>
          <w:i/>
          <w:sz w:val="28"/>
          <w:szCs w:val="28"/>
          <w:lang w:val="es-ES_tradnl"/>
        </w:rPr>
        <w:t>1. ¿El Gobierno</w:t>
      </w:r>
      <w:r>
        <w:rPr>
          <w:rFonts w:asciiTheme="minorHAnsi" w:hAnsiTheme="minorHAnsi"/>
          <w:i/>
          <w:sz w:val="28"/>
          <w:szCs w:val="28"/>
          <w:lang w:val="es-ES_tradnl"/>
        </w:rPr>
        <w:t>,</w:t>
      </w:r>
      <w:r w:rsidRPr="00955F31">
        <w:rPr>
          <w:rFonts w:asciiTheme="minorHAnsi" w:hAnsiTheme="minorHAnsi"/>
          <w:i/>
          <w:sz w:val="28"/>
          <w:szCs w:val="28"/>
          <w:lang w:val="es-ES_tradnl"/>
        </w:rPr>
        <w:t xml:space="preserve"> como firmante del acuerdo, a quién “propone” que adopte esas medidas?</w:t>
      </w:r>
    </w:p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 xml:space="preserve">El uso del verbo </w:t>
      </w:r>
      <w:r>
        <w:rPr>
          <w:rFonts w:asciiTheme="minorHAnsi" w:hAnsiTheme="minorHAnsi"/>
          <w:sz w:val="28"/>
          <w:szCs w:val="28"/>
          <w:lang w:val="es-ES_tradnl"/>
        </w:rPr>
        <w:t>“</w:t>
      </w:r>
      <w:r w:rsidRPr="00955F31">
        <w:rPr>
          <w:rFonts w:asciiTheme="minorHAnsi" w:hAnsiTheme="minorHAnsi"/>
          <w:sz w:val="28"/>
          <w:szCs w:val="28"/>
          <w:lang w:val="es-ES_tradnl"/>
        </w:rPr>
        <w:t>propone</w:t>
      </w:r>
      <w:r>
        <w:rPr>
          <w:rFonts w:asciiTheme="minorHAnsi" w:hAnsiTheme="minorHAnsi"/>
          <w:sz w:val="28"/>
          <w:szCs w:val="28"/>
          <w:lang w:val="es-ES_tradnl"/>
        </w:rPr>
        <w:t>”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en ese texto es una forma de expresión que ha permanecido de un documento de propuestas elevado al Consejo para su acuerdo.</w:t>
      </w:r>
    </w:p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Obviamente es el mismo Gobierno de Navarra quien acordó con las Sociedades de Garantía Recíproca (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Sonagar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 xml:space="preserve"> y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Elkargi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 xml:space="preserve">) los términos que regulan los </w:t>
      </w:r>
      <w:r>
        <w:rPr>
          <w:rFonts w:asciiTheme="minorHAnsi" w:hAnsiTheme="minorHAnsi"/>
          <w:sz w:val="28"/>
          <w:szCs w:val="28"/>
          <w:lang w:val="es-ES_tradnl"/>
        </w:rPr>
        <w:t>C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onvenios de colaboración en virtud de los cuales se está articulando la concesión de avales en el marco de la covid-19. En la medida en la que el Gobierno considerase necesario modificar algún elemento de dichos </w:t>
      </w:r>
      <w:r>
        <w:rPr>
          <w:rFonts w:asciiTheme="minorHAnsi" w:hAnsiTheme="minorHAnsi"/>
          <w:sz w:val="28"/>
          <w:szCs w:val="28"/>
          <w:lang w:val="es-ES_tradnl"/>
        </w:rPr>
        <w:t>C</w:t>
      </w:r>
      <w:r w:rsidRPr="00955F31">
        <w:rPr>
          <w:rFonts w:asciiTheme="minorHAnsi" w:hAnsiTheme="minorHAnsi"/>
          <w:sz w:val="28"/>
          <w:szCs w:val="28"/>
          <w:lang w:val="es-ES_tradnl"/>
        </w:rPr>
        <w:t>onvenios debería proponerlo a ambas sociedades, y alcanzar en su caso el correspondiente acuerdo.</w:t>
      </w:r>
    </w:p>
    <w:p w:rsidR="00E165A2" w:rsidRPr="00955F31" w:rsidRDefault="00E165A2" w:rsidP="00E165A2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955F31">
        <w:rPr>
          <w:rFonts w:asciiTheme="minorHAnsi" w:hAnsiTheme="minorHAnsi"/>
          <w:i/>
          <w:sz w:val="28"/>
          <w:szCs w:val="28"/>
          <w:lang w:val="es-ES_tradnl"/>
        </w:rPr>
        <w:t>2. ¿Cómo entiende el Gobierno “intentando suavizar los criterios de riesgo”?</w:t>
      </w:r>
    </w:p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Dicha expresión simplemente quiere poner de manifiesto la importancia/vocación de facilitar herramientas de liquidez a aquellas empresas viables atravesando dificultades y tensiones de tesorería fruto de la pandemia de la</w:t>
      </w:r>
      <w:r>
        <w:rPr>
          <w:rFonts w:asciiTheme="minorHAnsi" w:hAnsiTheme="minorHAnsi"/>
          <w:sz w:val="28"/>
          <w:szCs w:val="28"/>
          <w:lang w:val="es-ES_tradnl"/>
        </w:rPr>
        <w:t xml:space="preserve"> covid</w:t>
      </w:r>
      <w:r w:rsidRPr="00955F31">
        <w:rPr>
          <w:rFonts w:asciiTheme="minorHAnsi" w:hAnsiTheme="minorHAnsi"/>
          <w:sz w:val="28"/>
          <w:szCs w:val="28"/>
          <w:lang w:val="es-ES_tradnl"/>
        </w:rPr>
        <w:t>19.</w:t>
      </w:r>
    </w:p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Por otra parte, existen algunas compañías que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bien por pertenecer a un determinado sector</w:t>
      </w:r>
      <w:r>
        <w:rPr>
          <w:rFonts w:asciiTheme="minorHAnsi" w:hAnsiTheme="minorHAnsi"/>
          <w:sz w:val="28"/>
          <w:szCs w:val="28"/>
          <w:lang w:val="es-ES_tradnl"/>
        </w:rPr>
        <w:t xml:space="preserve"> o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bien por haber tenido en su momento un concurso de acreedores, aunque esté</w:t>
      </w:r>
      <w:r>
        <w:rPr>
          <w:rFonts w:asciiTheme="minorHAnsi" w:hAnsiTheme="minorHAnsi"/>
          <w:sz w:val="28"/>
          <w:szCs w:val="28"/>
          <w:lang w:val="es-ES_tradnl"/>
        </w:rPr>
        <w:t>n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cumpliendo al 100% con las obligaciones asumidas en su momento, se pueden quedar fuera de algunas </w:t>
      </w:r>
      <w:r w:rsidRPr="00955F31">
        <w:rPr>
          <w:rFonts w:asciiTheme="minorHAnsi" w:hAnsiTheme="minorHAnsi"/>
          <w:sz w:val="28"/>
          <w:szCs w:val="28"/>
          <w:lang w:val="es-ES_tradnl"/>
        </w:rPr>
        <w:lastRenderedPageBreak/>
        <w:t>herramientas de apoyo.</w:t>
      </w:r>
    </w:p>
    <w:p w:rsidR="00E165A2" w:rsidRPr="00EF1BD4" w:rsidRDefault="00E165A2" w:rsidP="00E165A2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EF1BD4">
        <w:rPr>
          <w:rFonts w:asciiTheme="minorHAnsi" w:hAnsiTheme="minorHAnsi"/>
          <w:i/>
          <w:sz w:val="28"/>
          <w:szCs w:val="28"/>
          <w:lang w:val="es-ES_tradnl"/>
        </w:rPr>
        <w:t>3. ¿Considera el Gobierno que esa “suavización” en los criterios de riesgo supondría un mayor riesgo económico para la Administración Foral?</w:t>
      </w:r>
    </w:p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No necesariamente, en la medida que hablamos de empresas viables con tensiones de liquidez.</w:t>
      </w:r>
    </w:p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 xml:space="preserve">Evidentemente, el riesgo </w:t>
      </w:r>
      <w:r>
        <w:rPr>
          <w:rFonts w:asciiTheme="minorHAnsi" w:hAnsiTheme="minorHAnsi"/>
          <w:sz w:val="28"/>
          <w:szCs w:val="28"/>
          <w:lang w:val="es-ES_tradnl"/>
        </w:rPr>
        <w:t>económi</w:t>
      </w:r>
      <w:r w:rsidRPr="00955F31">
        <w:rPr>
          <w:rFonts w:asciiTheme="minorHAnsi" w:hAnsiTheme="minorHAnsi"/>
          <w:sz w:val="28"/>
          <w:szCs w:val="28"/>
          <w:lang w:val="es-ES_tradnl"/>
        </w:rPr>
        <w:t>co está asociado al número y volumen de operaciones que se apoyen y a la calidad del riesgo de cada una de ellas, pero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a </w:t>
      </w:r>
      <w:r>
        <w:rPr>
          <w:rFonts w:asciiTheme="minorHAnsi" w:hAnsiTheme="minorHAnsi"/>
          <w:sz w:val="28"/>
          <w:szCs w:val="28"/>
          <w:lang w:val="es-ES_tradnl"/>
        </w:rPr>
        <w:t>su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vez, la falta de mecanismos de apoyo a empresas viables puede suponer también</w:t>
      </w:r>
      <w:r>
        <w:rPr>
          <w:rFonts w:asciiTheme="minorHAnsi" w:hAnsiTheme="minorHAnsi"/>
          <w:sz w:val="28"/>
          <w:szCs w:val="28"/>
          <w:lang w:val="es-ES_tradnl"/>
        </w:rPr>
        <w:t xml:space="preserve"> </w:t>
      </w:r>
      <w:r w:rsidRPr="00955F31">
        <w:rPr>
          <w:rFonts w:asciiTheme="minorHAnsi" w:hAnsiTheme="minorHAnsi"/>
          <w:sz w:val="28"/>
          <w:szCs w:val="28"/>
          <w:lang w:val="es-ES_tradnl"/>
        </w:rPr>
        <w:t>que no puedan seguir adelante, con la correspondiente pérdida de actividad económica, empleo para el territorio y también de ingresos para la administración.</w:t>
      </w:r>
    </w:p>
    <w:p w:rsidR="00E165A2" w:rsidRPr="00EF1BD4" w:rsidRDefault="00E165A2" w:rsidP="00E165A2">
      <w:pPr>
        <w:pStyle w:val="Estilo"/>
        <w:spacing w:after="200" w:line="320" w:lineRule="exact"/>
        <w:rPr>
          <w:rFonts w:asciiTheme="minorHAnsi" w:hAnsiTheme="minorHAnsi"/>
          <w:i/>
          <w:sz w:val="28"/>
          <w:szCs w:val="28"/>
          <w:lang w:val="es-ES_tradnl"/>
        </w:rPr>
      </w:pPr>
      <w:r w:rsidRPr="00EF1BD4">
        <w:rPr>
          <w:rFonts w:asciiTheme="minorHAnsi" w:hAnsiTheme="minorHAnsi"/>
          <w:i/>
          <w:sz w:val="28"/>
          <w:szCs w:val="28"/>
          <w:lang w:val="es-ES_tradnl"/>
        </w:rPr>
        <w:t>4. ¿Está el Gobierno en disposición de asumir mayores riesgos que podrían comportar en su momento mayores costes económicos?</w:t>
      </w:r>
    </w:p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El Gobierno está dispuesto a implantar, en el marco de los correspondientes procedimientos, las medidas de liquidez aprobadas con el fin de preservar en la mayor medida posible la actividad y el empleo de empresas viables que están sufriendo tensiones de tesorería provocadas por la pandemia de la</w:t>
      </w:r>
      <w:r>
        <w:rPr>
          <w:rFonts w:asciiTheme="minorHAnsi" w:hAnsiTheme="minorHAnsi"/>
          <w:sz w:val="28"/>
          <w:szCs w:val="28"/>
          <w:lang w:val="es-ES_tradnl"/>
        </w:rPr>
        <w:t xml:space="preserve"> covid</w:t>
      </w:r>
      <w:r w:rsidRPr="00955F31">
        <w:rPr>
          <w:rFonts w:asciiTheme="minorHAnsi" w:hAnsiTheme="minorHAnsi"/>
          <w:sz w:val="28"/>
          <w:szCs w:val="28"/>
          <w:lang w:val="es-ES_tradnl"/>
        </w:rPr>
        <w:t>-19.</w:t>
      </w:r>
    </w:p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Es cuanto tengo el honor de informar en cumplimiento de lo dispuesto en al artículo 194 del Reglamento del Parlamento de Navarra.</w:t>
      </w:r>
    </w:p>
    <w:p w:rsid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Pamplona, 24 de julio de 2020</w:t>
      </w:r>
    </w:p>
    <w:p w:rsidR="005D6830" w:rsidRPr="00E165A2" w:rsidRDefault="00E165A2" w:rsidP="00E165A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El Consejero de Desarrollo Económico y Empresarial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Manu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Ayerdi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Olaizola</w:t>
      </w:r>
      <w:bookmarkEnd w:id="0"/>
      <w:proofErr w:type="spellEnd"/>
    </w:p>
    <w:sectPr w:rsidR="005D6830" w:rsidRPr="00E16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A2"/>
    <w:rsid w:val="000957E2"/>
    <w:rsid w:val="004D7F0B"/>
    <w:rsid w:val="005D6830"/>
    <w:rsid w:val="007806C6"/>
    <w:rsid w:val="008F700A"/>
    <w:rsid w:val="00E165A2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E16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E16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2020-07-30T06:04:00Z</dcterms:created>
  <dcterms:modified xsi:type="dcterms:W3CDTF">2020-08-31T10:25:00Z</dcterms:modified>
</cp:coreProperties>
</file>