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test rápidos que se están utilizando en el cribado del inicio escolar,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¿Qué tipo y marca de test rápidos se están utilizando en el cribado del inicio escolar?</w:t>
      </w:r>
    </w:p>
    <w:p>
      <w:pPr>
        <w:pStyle w:val="0"/>
        <w:suppressAutoHyphens w:val="false"/>
        <w:rPr>
          <w:rStyle w:val="1"/>
        </w:rPr>
      </w:pPr>
      <w:r>
        <w:rPr>
          <w:rStyle w:val="1"/>
        </w:rPr>
        <w:t xml:space="preserve">¿Qué validación se ha realizado de dichos test rápidos utilizados en personas asintomáticas?</w:t>
      </w:r>
    </w:p>
    <w:p>
      <w:pPr>
        <w:pStyle w:val="0"/>
        <w:suppressAutoHyphens w:val="false"/>
        <w:rPr>
          <w:rStyle w:val="1"/>
        </w:rPr>
      </w:pPr>
      <w:r>
        <w:rPr>
          <w:rStyle w:val="1"/>
        </w:rPr>
        <w:t xml:space="preserve">¿Cuál es la sensibilidad y especificidad de dichos test en la validación realizada en personas asintomáticas?</w:t>
      </w:r>
    </w:p>
    <w:p>
      <w:pPr>
        <w:pStyle w:val="0"/>
        <w:suppressAutoHyphens w:val="false"/>
        <w:rPr>
          <w:rStyle w:val="1"/>
        </w:rPr>
      </w:pPr>
      <w:r>
        <w:rPr>
          <w:rStyle w:val="1"/>
        </w:rPr>
        <w:t xml:space="preserve">Pamplona, a 7 de septiembre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