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Foru Auzitegi Ekonomiko-Administratiboaren esparruan jakinarazpen elektronikoen zerbitzu-ematea arautzen duen Ekonomia eta Ogasuneko kontseilariaren abenduaren 31ko 99/2019 Foru Aginduari buruzkoa. Galdera 2020ko urtarrilaren 31ko 14. Nafarroako Parlamentuko Aldizkari Ofizialean argitaratu zen.</w:t>
      </w:r>
    </w:p>
    <w:p>
      <w:pPr>
        <w:pStyle w:val="0"/>
        <w:suppressAutoHyphens w:val="false"/>
        <w:rPr>
          <w:rStyle w:val="1"/>
        </w:rPr>
      </w:pPr>
      <w:r>
        <w:rPr>
          <w:rStyle w:val="1"/>
        </w:rPr>
        <w:t xml:space="preserve">Iruñean, 2020ko martxoaren 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Adolfo Araiz Flamarique jaunak idatzizko galdera egin du Uxueko eliza-gotorlekuari eta 2012an amaituriko zaharberritze-obrei buruz (10-20/PES-00010). Hona hemen Kultura eta Kiroleko kontseilariak horri buruz informatu beharrekoa:</w:t>
      </w:r>
    </w:p>
    <w:p>
      <w:pPr>
        <w:pStyle w:val="0"/>
        <w:suppressAutoHyphens w:val="false"/>
        <w:rPr>
          <w:rStyle w:val="1"/>
        </w:rPr>
      </w:pPr>
      <w:r>
        <w:rPr>
          <w:rStyle w:val="1"/>
        </w:rPr>
        <w:t xml:space="preserve">Ez da jasota agertzen Iruña-Tuterako Artzapezpikutzarekin inolako hitzarmenik edo erabilbaldintza-sortarik sinatu zenik Uxueko Santa Maria eliza zaharberritzeko obra 2012an amaitu eta entregatu zenean.</w:t>
      </w:r>
    </w:p>
    <w:p>
      <w:pPr>
        <w:pStyle w:val="0"/>
        <w:suppressAutoHyphens w:val="false"/>
        <w:rPr>
          <w:rStyle w:val="1"/>
        </w:rPr>
      </w:pPr>
      <w:r>
        <w:rPr>
          <w:rStyle w:val="1"/>
        </w:rPr>
        <w:t xml:space="preserve">Aurki bilera bat eginen du Nafarroako Gobernuak eta Eliza Katolikoak osaturiko batzorde mistoak, eta bertan landu beharreko puntu bat izanen da interes kulturalekotzat deklaraturiko ondasunetarako irispidea.</w:t>
      </w:r>
    </w:p>
    <w:p>
      <w:pPr>
        <w:pStyle w:val="0"/>
        <w:suppressAutoHyphens w:val="false"/>
        <w:rPr>
          <w:rStyle w:val="1"/>
        </w:rPr>
      </w:pPr>
      <w:r>
        <w:rPr>
          <w:rStyle w:val="1"/>
        </w:rPr>
        <w:t xml:space="preserve">Departamentuaren asmoa da ahaleginik handiena egitea zeresana duten eragile guztien arteko adostasun eta ulermenerako formula bat bilatzeko (Uxueko Udalarekin, Artzapezpikutzarekin, Nafarroako Gobernuarekin –Kultura eta Turismoaren bitartez– eta eskualdearen garapenerako erakundeekin), halako moldez non, segurtasun-baldintzak errespetatuz (bai elementu artistiko eta arkitektonikoei bai haiek bisitatzen dituzten pertsonei begira), Uxueko eliza herritar guztientzat ondare historikoko elementu irisgarri bat izanen baita, ondare hori balioan jartzen duena.</w:t>
      </w:r>
    </w:p>
    <w:p>
      <w:pPr>
        <w:pStyle w:val="0"/>
        <w:suppressAutoHyphens w:val="false"/>
        <w:rPr>
          <w:rStyle w:val="1"/>
        </w:rPr>
      </w:pPr>
      <w:r>
        <w:rPr>
          <w:rStyle w:val="1"/>
        </w:rPr>
        <w:t xml:space="preserve">Uxueko monumentu-multzoaren zaharberritzeak ez du emaitza gisa ekarri bertako gune guztiek bisitarako segurtasun-baldintza gutxienekoak betetzea. Kasu batzuetan, mugak gune horien ezaugarrien ondoriozkoak dira.</w:t>
      </w:r>
    </w:p>
    <w:p>
      <w:pPr>
        <w:pStyle w:val="0"/>
        <w:suppressAutoHyphens w:val="false"/>
        <w:rPr>
          <w:rStyle w:val="1"/>
        </w:rPr>
      </w:pPr>
      <w:r>
        <w:rPr>
          <w:rStyle w:val="1"/>
        </w:rPr>
        <w:t xml:space="preserve">Zentzu horretan, esan behar da dorrearen irisgarritasuna oso konplikatua dela, eskailera zail baten bitartezkoa baita. Eta, goraino iritsita, terraza-begiralekua arriskutsua da, almenek duten altuera eskasagatik. Bisita beti egin behar da arduradun batek lagunduta, eta mugikortasun-arazorik ez duten pertsonen talde txikietan.</w:t>
      </w:r>
    </w:p>
    <w:p>
      <w:pPr>
        <w:pStyle w:val="0"/>
        <w:suppressAutoHyphens w:val="false"/>
        <w:rPr>
          <w:rStyle w:val="1"/>
        </w:rPr>
      </w:pPr>
      <w:r>
        <w:rPr>
          <w:rStyle w:val="1"/>
        </w:rPr>
        <w:t xml:space="preserve">Estaldurarteak toki delikatuak dira, elizako gangen eta teilatuaren arteko zonak izaki, eta horietarako bisitak gomendagarriak dira, soilik, gidatuak izanez gero, mugikortasun-arazorik gabeko talde txikietan. Dena den, haien kontserbazioaren mesedetan, haietarako bisita ez da aholkatzen, daukaten egitura delikatuarengatik.</w:t>
      </w:r>
    </w:p>
    <w:p>
      <w:pPr>
        <w:pStyle w:val="0"/>
        <w:suppressAutoHyphens w:val="false"/>
        <w:rPr>
          <w:rStyle w:val="1"/>
        </w:rPr>
      </w:pPr>
      <w:r>
        <w:rPr>
          <w:rStyle w:val="1"/>
        </w:rPr>
        <w:t xml:space="preserve">Kororako bisitak ere gidapekoa behar du izan; ez hainbeste irisgarritasunari dagozkion zailtasunengatik –nahiz eta eskailerak igo behar izan–, baizik eta hormirudiak babestearren. Hesirik edo babesgarririk ezak bisitarien okerreko erabileraren arriskupean uzten ditu, eta horrek ondorio atzeraezinak ekar ditzake. Koroko elementu horien eta balaustrada polikromatuaren babesaren mesedetan, komeni da gidatua izan dadila bisita.</w:t>
      </w:r>
    </w:p>
    <w:p>
      <w:pPr>
        <w:pStyle w:val="0"/>
        <w:suppressAutoHyphens w:val="false"/>
        <w:rPr>
          <w:rStyle w:val="1"/>
        </w:rPr>
      </w:pPr>
      <w:r>
        <w:rPr>
          <w:rStyle w:val="1"/>
        </w:rPr>
        <w:t xml:space="preserve">Presbiterio aldea (aldarea) burdin hesi batekin itxita dago, modua ematen duena abside-alde erromaniko guztia ikusteko. Barruan daude ama birjina erromanikoa eta Karlos II.a Evreux-ren bihotza. Bi horiek pieza baliotsuak dira, segurtasun-baldintzetan zainduta egon behar dutenak. Zehazki, erregearen bihotza zur polikromatuzko Erdi Aroko kutxa baten gainean dago, eta kutxa horrek zuzeneko eta etengabeko argitik babestuta egon behar du, polikromiak nozi lezakeen kalteagatik.</w:t>
      </w:r>
    </w:p>
    <w:p>
      <w:pPr>
        <w:pStyle w:val="0"/>
        <w:suppressAutoHyphens w:val="false"/>
        <w:rPr>
          <w:rStyle w:val="1"/>
        </w:rPr>
      </w:pPr>
      <w:r>
        <w:rPr>
          <w:rStyle w:val="1"/>
        </w:rPr>
        <w:t xml:space="preserve">Lau solairuko Erdi Aroko etxea zaharberritu egin zen, asmotan harturik bi areto multimedia jartzea eta han harrera eta bisitarien topalekua apailatzea; baina errealitatea da ez dela erabilera horiekin gauzatu. Pantailak eta nolabaiteko balioa duten ekipamenduak instalatuta egoteagatik, aretoak itxita egoten dira, salbu eta bisita bat adostu denean.</w:t>
      </w:r>
    </w:p>
    <w:p>
      <w:pPr>
        <w:pStyle w:val="0"/>
        <w:suppressAutoHyphens w:val="false"/>
        <w:rPr>
          <w:rStyle w:val="1"/>
        </w:rPr>
      </w:pPr>
      <w:r>
        <w:rPr>
          <w:rStyle w:val="1"/>
        </w:rPr>
        <w:t xml:space="preserve">Goiko pisuetan daude bilera-aretoa eta parrokia-etxea, artxiboa eta erretorearen etxebizitza, erabilera murriztukoa.</w:t>
      </w:r>
    </w:p>
    <w:p>
      <w:pPr>
        <w:pStyle w:val="0"/>
        <w:suppressAutoHyphens w:val="false"/>
        <w:rPr>
          <w:rStyle w:val="1"/>
        </w:rPr>
      </w:pPr>
      <w:r>
        <w:rPr>
          <w:rStyle w:val="1"/>
        </w:rPr>
        <w:t xml:space="preserve">Gainerako guneak –elizaren barnealdea, deanbulatorioa, galeria eta terrazak– libreki bisita daitezke, eta ez da beharrezkoa gida edo arduradun bat bertan egotea.</w:t>
      </w:r>
    </w:p>
    <w:p>
      <w:pPr>
        <w:pStyle w:val="0"/>
        <w:suppressAutoHyphens w:val="false"/>
        <w:rPr>
          <w:rStyle w:val="1"/>
        </w:rPr>
      </w:pPr>
      <w:r>
        <w:rPr>
          <w:rStyle w:val="1"/>
        </w:rPr>
        <w:t xml:space="preserve">Hori da jakinarazi ahal dizudana, Nafarroako Parlamentuko Erregelamenduaren 194. artikuluan xedatutakoa betetzeko.</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