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spacing w:val="-3.841"/>
        </w:rPr>
      </w:pPr>
      <w:r>
        <w:rPr>
          <w:rStyle w:val="1"/>
          <w:b w:val="true"/>
          <w:spacing w:val="-3.841"/>
        </w:rPr>
        <w:t xml:space="preserve">1.</w:t>
      </w:r>
      <w:r>
        <w:rPr>
          <w:rStyle w:val="1"/>
          <w:spacing w:val="-3.841"/>
        </w:rPr>
        <w:t xml:space="preserve"> Izapidetzeko onartzea Mikel Asiain Torres jaunak aurkeztutako galdera, Foru Ogasunak Ticket Sí-Bai proiektua abandonatzea erabakitzeari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Torresek, Legebiltzarreko Erregelamenduan ezarritakoaren babesean, honako galdera hau aurkezten du, Ekonomia eta Ogasuneko kontseilariak Osoko Bilkuran ahoz erantzun dezan:</w:t>
      </w:r>
    </w:p>
    <w:p>
      <w:pPr>
        <w:pStyle w:val="0"/>
        <w:suppressAutoHyphens w:val="false"/>
        <w:rPr>
          <w:rStyle w:val="1"/>
        </w:rPr>
      </w:pPr>
      <w:r>
        <w:rPr>
          <w:rStyle w:val="1"/>
        </w:rPr>
        <w:t xml:space="preserve">Jakin dugu Nafarroako Foru Ogasunak erabaki duela kutxa erregistratzaileen zerga kontrolerako Ticket Sí-Bai proiektuarekin aurrera ez egitea. Proiektua Eusko Jaurlaritzarekin eta Arabako, Bizkaiko eta Gipuzkoako foru aldundiekin batera garatzen ari zen. Proiektu horren helburua iruzur fiskalaren aurkako borrokan txertatuta dago, eta ekimen aitzindaria zen estatuan.</w:t>
      </w:r>
    </w:p>
    <w:p>
      <w:pPr>
        <w:pStyle w:val="0"/>
        <w:suppressAutoHyphens w:val="false"/>
        <w:rPr>
          <w:rStyle w:val="1"/>
        </w:rPr>
      </w:pPr>
      <w:r>
        <w:rPr>
          <w:rStyle w:val="1"/>
        </w:rPr>
        <w:t xml:space="preserve">Gobernuak hilabete batzuk zeramatzanez horretan lanean, honako hau jakin nahi dugu:</w:t>
      </w:r>
    </w:p>
    <w:p>
      <w:pPr>
        <w:pStyle w:val="0"/>
        <w:suppressAutoHyphens w:val="false"/>
        <w:rPr>
          <w:rStyle w:val="1"/>
          <w:spacing w:val="-1.919"/>
        </w:rPr>
      </w:pPr>
      <w:r>
        <w:rPr>
          <w:rStyle w:val="1"/>
          <w:spacing w:val="-1.919"/>
        </w:rPr>
        <w:t xml:space="preserve">Zergatik erabaki du Gobernuak iruzur fiskalaren aurkako borrokan proiektu berritzaile hau alde batera uztea, Ekonomia eta Ogasun Departamentuaren lehentasunezko helburua baita hori, eta zer beste neurri hartuko dira, kasua bada, hura ordezteko?</w:t>
      </w:r>
    </w:p>
    <w:p>
      <w:pPr>
        <w:pStyle w:val="0"/>
        <w:suppressAutoHyphens w:val="false"/>
        <w:rPr>
          <w:rStyle w:val="1"/>
        </w:rPr>
      </w:pPr>
      <w:r>
        <w:rPr>
          <w:rStyle w:val="1"/>
        </w:rPr>
        <w:t xml:space="preserve">Iruñean, 2020ko martxoaren 3an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