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Aráiz Flamarique sobre el Concierto de colaboración entre el Gobierno de Navarra y la Gestora de Conciertos para la Contribución a los Servicios de Extinción de Incendios, publicada en el Boletín Oficial del Parlamento de Navarra núm. 43 de 28 de noviembre de 2019.</w:t>
      </w:r>
    </w:p>
    <w:p>
      <w:pPr>
        <w:pStyle w:val="0"/>
        <w:suppressAutoHyphens w:val="false"/>
        <w:rPr>
          <w:rStyle w:val="1"/>
        </w:rPr>
      </w:pPr>
      <w:r>
        <w:rPr>
          <w:rStyle w:val="1"/>
        </w:rPr>
        <w:t xml:space="preserve">Pamplona, 24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(PES-00170) realizada por Ilmo. Sr. D. Adolfo Aráiz Flamarique, parlamentario foral adscrito al Grupo Parlamentario de EH Bildu Nafarroa, sobre el Concierto de colaboración entre el Gobierno de Navarra y la Gestora de Conciertos para la Contribución a los Servicios de Extinción de Incendios , se remite la siguiente información:</w:t>
      </w:r>
    </w:p>
    <w:p>
      <w:pPr>
        <w:pStyle w:val="0"/>
        <w:suppressAutoHyphens w:val="false"/>
        <w:rPr>
          <w:rStyle w:val="1"/>
        </w:rPr>
      </w:pPr>
      <w:r>
        <w:rPr>
          <w:rStyle w:val="1"/>
        </w:rPr>
        <w:t xml:space="preserve">1.-¿Qué cantidad aportó durante el año 2018 el Concierto de colaboración entre el Gobierno de Navarra y la Gestora de Conciertos para la Contribución a los Servicios de Extinción de Incendios?</w:t>
      </w:r>
    </w:p>
    <w:p>
      <w:pPr>
        <w:pStyle w:val="0"/>
        <w:suppressAutoHyphens w:val="false"/>
        <w:rPr>
          <w:rStyle w:val="1"/>
        </w:rPr>
      </w:pPr>
      <w:r>
        <w:rPr>
          <w:rStyle w:val="1"/>
        </w:rPr>
        <w:t xml:space="preserve">La cantidad aportada fue de 2.800.812,46 euros.</w:t>
      </w:r>
    </w:p>
    <w:p>
      <w:pPr>
        <w:pStyle w:val="0"/>
        <w:suppressAutoHyphens w:val="false"/>
        <w:rPr>
          <w:rStyle w:val="1"/>
        </w:rPr>
      </w:pPr>
      <w:r>
        <w:rPr>
          <w:rStyle w:val="1"/>
        </w:rPr>
        <w:t xml:space="preserve">2.-¿Qué cantidad se ha recibido por el Gobierno de Navarra por el citado Concierto durante los últimos 8 años y qué cantidad de esos totales anuales se ha destinado al Servicio de Bombero de Navarra/Nafarroako Suhiltzaileak o a la antigua Agencia Navarra de emergencia</w:t>
      </w:r>
    </w:p>
    <w:p>
      <w:pPr>
        <w:pStyle w:val="0"/>
        <w:suppressAutoHyphens w:val="false"/>
        <w:rPr>
          <w:rStyle w:val="1"/>
        </w:rPr>
      </w:pPr>
      <w:r>
        <w:rPr>
          <w:rStyle w:val="1"/>
        </w:rPr>
        <w:t xml:space="preserve">La cantidad desde 2012 hasta hoy asciende a 20.659.152,40 €.  </w:t>
      </w:r>
    </w:p>
    <w:p>
      <w:pPr>
        <w:pStyle w:val="0"/>
        <w:suppressAutoHyphens w:val="false"/>
        <w:rPr>
          <w:rStyle w:val="1"/>
        </w:rPr>
      </w:pPr>
      <w:r>
        <w:rPr>
          <w:rStyle w:val="1"/>
        </w:rPr>
        <w:t xml:space="preserve">A continuación, detalle de la generación de créditos desde la fecha solicitada:</w:t>
      </w:r>
    </w:p>
    <w:p>
      <w:pPr>
        <w:pStyle w:val="0"/>
        <w:suppressAutoHyphens w:val="false"/>
        <w:rPr>
          <w:rStyle w:val="1"/>
        </w:rPr>
      </w:pPr>
      <w:r>
        <w:rPr>
          <w:rStyle w:val="1"/>
        </w:rPr>
        <w:t xml:space="preserve">2012: 412.934,04 euros</w:t>
      </w:r>
    </w:p>
    <w:p>
      <w:pPr>
        <w:pStyle w:val="0"/>
        <w:suppressAutoHyphens w:val="false"/>
        <w:rPr>
          <w:rStyle w:val="1"/>
        </w:rPr>
      </w:pPr>
      <w:r>
        <w:rPr>
          <w:rStyle w:val="1"/>
        </w:rPr>
        <w:t xml:space="preserve">2013: 673.723 euros</w:t>
      </w:r>
    </w:p>
    <w:p>
      <w:pPr>
        <w:pStyle w:val="0"/>
        <w:suppressAutoHyphens w:val="false"/>
        <w:rPr>
          <w:rStyle w:val="1"/>
        </w:rPr>
      </w:pPr>
      <w:r>
        <w:rPr>
          <w:rStyle w:val="1"/>
        </w:rPr>
        <w:t xml:space="preserve">2014: 366.990 euros</w:t>
      </w:r>
    </w:p>
    <w:p>
      <w:pPr>
        <w:pStyle w:val="0"/>
        <w:suppressAutoHyphens w:val="false"/>
        <w:rPr>
          <w:rStyle w:val="1"/>
        </w:rPr>
      </w:pPr>
      <w:r>
        <w:rPr>
          <w:rStyle w:val="1"/>
        </w:rPr>
        <w:t xml:space="preserve">2015: 792.000 euros</w:t>
      </w:r>
    </w:p>
    <w:p>
      <w:pPr>
        <w:pStyle w:val="0"/>
        <w:suppressAutoHyphens w:val="false"/>
        <w:rPr>
          <w:rStyle w:val="1"/>
        </w:rPr>
      </w:pPr>
      <w:r>
        <w:rPr>
          <w:rStyle w:val="1"/>
        </w:rPr>
        <w:t xml:space="preserve">2016: 745.403 euros</w:t>
      </w:r>
    </w:p>
    <w:p>
      <w:pPr>
        <w:pStyle w:val="0"/>
        <w:suppressAutoHyphens w:val="false"/>
        <w:rPr>
          <w:rStyle w:val="1"/>
        </w:rPr>
      </w:pPr>
      <w:r>
        <w:rPr>
          <w:rStyle w:val="1"/>
        </w:rPr>
        <w:t xml:space="preserve">2017: 281.000 euros</w:t>
      </w:r>
    </w:p>
    <w:p>
      <w:pPr>
        <w:pStyle w:val="0"/>
        <w:suppressAutoHyphens w:val="false"/>
        <w:rPr>
          <w:rStyle w:val="1"/>
        </w:rPr>
      </w:pPr>
      <w:r>
        <w:rPr>
          <w:rStyle w:val="1"/>
        </w:rPr>
        <w:t xml:space="preserve">2018: 309.847 euros</w:t>
      </w:r>
    </w:p>
    <w:p>
      <w:pPr>
        <w:pStyle w:val="0"/>
        <w:suppressAutoHyphens w:val="false"/>
        <w:rPr>
          <w:rStyle w:val="1"/>
        </w:rPr>
      </w:pPr>
      <w:r>
        <w:rPr>
          <w:rStyle w:val="1"/>
        </w:rPr>
        <w:t xml:space="preserve">2019: 400.812 euros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24 enero de 2020</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