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Maiorga Ramírez Erro jaunak aurkezturiko mozioa, zeinaren bidez erakunde publikoak premiatzen baitira lurralde kohesioari eta gizarteari begira bidera ditzaten tren-inbertsioetara bideratuta dauden baliabideak.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parlamentari Maiorga Ramírez Errok, Legebiltzarreko Erregelamenduan ezarritakoaren babesean, honako mozio hau aurkezten du, Osoko Bilkuran eztabaidatzeko eta bozkatzeko.</w:t>
      </w:r>
    </w:p>
    <w:p>
      <w:pPr>
        <w:pStyle w:val="0"/>
        <w:suppressAutoHyphens w:val="false"/>
        <w:rPr>
          <w:rStyle w:val="1"/>
        </w:rPr>
      </w:pPr>
      <w:r>
        <w:rPr>
          <w:rStyle w:val="1"/>
        </w:rPr>
        <w:t xml:space="preserve">Azken urteotan behin eta berriro saiatu dira kentzen Tafallako, Altsasuko eta Castejón bezalako tren-geltokietako txartel-salmentako zerbitzua. Halaber, geltoki horietan gelditzen den tren-kopurua murriztu egin da azken urteotan, eta, Lurralde Kohesiorako kontseilariak berak onartu zuen moduan, herritarrek ia ez dituzte horiek erabiltzen aldirietara egindako joan-etorrietarako.</w:t>
      </w:r>
    </w:p>
    <w:p>
      <w:pPr>
        <w:pStyle w:val="0"/>
        <w:suppressAutoHyphens w:val="false"/>
        <w:rPr>
          <w:rStyle w:val="1"/>
        </w:rPr>
      </w:pPr>
      <w:r>
        <w:rPr>
          <w:rStyle w:val="1"/>
        </w:rPr>
        <w:t xml:space="preserve">Horren guztiaren atzean dagoen arrazoia da zenbait erakundek apustu egin dutela abiadura handiko tren-eredu garestiaren alde, urrutirako joan-etorriak lehenesten dituena eta Nafarroako eremu ezberdinen arteko kohesio eta garapen integraturako lana desagertzea dakarrena, desagertu egiten baitira bideko geltoki askok ematen zituzten eta, horietan hobetzeko inbertsio bat egin ostean, eman litzaketen zerbitzuak.</w:t>
      </w:r>
    </w:p>
    <w:p>
      <w:pPr>
        <w:pStyle w:val="0"/>
        <w:suppressAutoHyphens w:val="false"/>
        <w:rPr>
          <w:rStyle w:val="1"/>
        </w:rPr>
      </w:pPr>
      <w:r>
        <w:rPr>
          <w:rStyle w:val="1"/>
        </w:rPr>
        <w:t xml:space="preserve">Hortaz, are gehiago datuek argi utzi dutenean egungo trazadura hobetu eta optimizatuak salgaien garraiorako duen ahalmena, beharrezkoa da eztabaida bere onera ekartzea eta Nafarroako Parlamentuaren jarrera lehenetsia zehaztea.</w:t>
      </w:r>
    </w:p>
    <w:p>
      <w:pPr>
        <w:pStyle w:val="0"/>
        <w:suppressAutoHyphens w:val="false"/>
        <w:rPr>
          <w:rStyle w:val="1"/>
        </w:rPr>
      </w:pPr>
      <w:r>
        <w:rPr>
          <w:rStyle w:val="1"/>
        </w:rPr>
        <w:t xml:space="preserve">Hori guztia dela eta, ondoko erabaki proposamena aurkezten dugu:</w:t>
      </w:r>
    </w:p>
    <w:p>
      <w:pPr>
        <w:pStyle w:val="0"/>
        <w:suppressAutoHyphens w:val="false"/>
        <w:rPr>
          <w:rStyle w:val="1"/>
        </w:rPr>
      </w:pPr>
      <w:r>
        <w:rPr>
          <w:rStyle w:val="1"/>
        </w:rPr>
        <w:t xml:space="preserve">Nafarroako Parlamentuak trenaren egungo trazadurak lurralde kohesioari eta gizarteari begira duen eginkizuna lehenesteko konpromisoa adierazten du. Horrenbestez, Nafarroako Parlamentuak erakunde publikoak premiatzen ditu esparru horretara soilik bidera ditzaten Nafarroan tren-inbertsioetara bideratuta dauden baliabideak.</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