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Pérez-Nievas López de Goicoechea jaunak aurkezturiko galdera, Rozalejoko Markesaren jauregiaren okupazio ilegalari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Carlos Pérez-Nievas López de Goicoechea jaunak, Legebiltzarreko Erregelamenduko 188. artikuluan eta hurrengoetan ezarritakoaren babesean, honako galdera hau egiten dio Nafarroako Gobernuari: </w:t>
      </w:r>
    </w:p>
    <w:p>
      <w:pPr>
        <w:pStyle w:val="0"/>
        <w:suppressAutoHyphens w:val="false"/>
        <w:rPr>
          <w:rStyle w:val="1"/>
        </w:rPr>
      </w:pPr>
      <w:r>
        <w:rPr>
          <w:rStyle w:val="1"/>
        </w:rPr>
        <w:t xml:space="preserve">1.- Hasia al du Nafarroako Gobernuak ekimenen bat argitzeko zergatik Zerbitzu Juridikoek —beraiek baitziren zuzentzen zituztenak Iruñeko 4. instrukzio epaitegian jarraitzen ari ziren delitu arinengatiko 2017ko 2181 zenbakiko prozedura juridikoaren jarduketak, Rozalejoko Markesaren Jauregiaren legez kontrako okupazioari zegozkionak— ez zituzten aurkeztu ahal ziren froga guztiak, eta zergatik ez zitzaien epaiketarako zitaziorik egin identifikazioetan parte hartu zuten foruzainei, baizik eta beste batzuei, hartara zigor-epaia lor zedin eragotziz? </w:t>
      </w:r>
    </w:p>
    <w:p>
      <w:pPr>
        <w:pStyle w:val="0"/>
        <w:suppressAutoHyphens w:val="false"/>
        <w:rPr>
          <w:rStyle w:val="1"/>
        </w:rPr>
      </w:pPr>
      <w:r>
        <w:rPr>
          <w:rStyle w:val="1"/>
        </w:rPr>
        <w:t xml:space="preserve">2.- Halaber, gauza bera egin al da Foruzaingoan, epaian egiaztatu denean ezen amaierako kanporatzea egin zenean kateatuta zeuden pertsonak identifikatzeko diligentzia guztietan gaizki jarri zela eraikinaren helbidea, eta horren ondorioz ezinezkoa izan zela zigorra jartzea, diligentzia horiek ezin izan baitziren hartu frogatzat? </w:t>
      </w:r>
    </w:p>
    <w:p>
      <w:pPr>
        <w:pStyle w:val="0"/>
        <w:suppressAutoHyphens w:val="false"/>
        <w:rPr>
          <w:rStyle w:val="1"/>
        </w:rPr>
      </w:pPr>
      <w:r>
        <w:rPr>
          <w:rStyle w:val="1"/>
        </w:rPr>
        <w:t xml:space="preserve">Iruñean, 2019ko azaroaren 15ean </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