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contratos o convenios firmados por el Gobierno de Navarra cuyo plazo de vigencia haya expirado y se encuentren en situación de enriquecimiento injusto,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¿Cuántos son, actualmente, los contratos o convenios firmados por el Gobierno de Navarra cuyo plazo de vigencia haya expirado y se encuentren en situación de “enriquecimiento injusto”?</w:t>
      </w:r>
    </w:p>
    <w:p>
      <w:pPr>
        <w:pStyle w:val="0"/>
        <w:suppressAutoHyphens w:val="false"/>
        <w:rPr>
          <w:rStyle w:val="1"/>
        </w:rPr>
      </w:pPr>
      <w:r>
        <w:rPr>
          <w:rStyle w:val="1"/>
        </w:rPr>
        <w:t xml:space="preserve">¿Cuántos más caducan a lo largo de este año 2019 y en 2020?</w:t>
      </w:r>
    </w:p>
    <w:p>
      <w:pPr>
        <w:pStyle w:val="0"/>
        <w:suppressAutoHyphens w:val="false"/>
        <w:rPr>
          <w:rStyle w:val="1"/>
        </w:rPr>
      </w:pPr>
      <w:r>
        <w:rPr>
          <w:rStyle w:val="1"/>
        </w:rPr>
        <w:t xml:space="preserve">¿Cuál es la relación concreta de estos contratos y convenios en esta situación en cada departamento? ¿Desde qué fecha se encuentran en esta situación? ¿Cuál es el importe total y el de cada uno de ellos?</w:t>
      </w:r>
    </w:p>
    <w:p>
      <w:pPr>
        <w:pStyle w:val="0"/>
        <w:suppressAutoHyphens w:val="false"/>
        <w:rPr>
          <w:rStyle w:val="1"/>
        </w:rPr>
      </w:pPr>
      <w:r>
        <w:rPr>
          <w:rStyle w:val="1"/>
        </w:rPr>
        <w:t xml:space="preserve">¿Cuáles son las razones en cada uno de los casos por las que se ha producido esta situación? ¿Cuál es la previsión de renovación o de búsqueda de alguna otra fórmula?</w:t>
      </w:r>
    </w:p>
    <w:p>
      <w:pPr>
        <w:pStyle w:val="0"/>
        <w:suppressAutoHyphens w:val="false"/>
        <w:rPr>
          <w:rStyle w:val="1"/>
        </w:rPr>
      </w:pPr>
      <w:r>
        <w:rPr>
          <w:rStyle w:val="1"/>
        </w:rPr>
        <w:t xml:space="preserve">En Iruña a 10 de septiembre de 2019</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