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Brexitak Nafarroako ekonomian izan litzakeen ondorioei buruzkoa. Galdera 2018ko azaroaren 28ko 144. Nafarroako Parlamentuko Aldizkari Ofizialean argitaratu zen.</w:t>
      </w:r>
    </w:p>
    <w:p>
      <w:pPr>
        <w:pStyle w:val="0"/>
        <w:suppressAutoHyphens w:val="false"/>
        <w:rPr>
          <w:rStyle w:val="1"/>
        </w:rPr>
      </w:pPr>
      <w:r>
        <w:rPr>
          <w:rStyle w:val="1"/>
        </w:rPr>
        <w:t xml:space="preserve">Iruñean, 2019ko otsailaren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taldeari atxikitako foru parlamentari Maiorga Ramirez Erro jaunak idatziz erantzuteko galdera egin du “Brexit” deitutako prozesuak Nafarroako ekonomian izan litzakeen ondorioei buruz (9-18/PES-00266). Honako hau da Garapen Ekonomikorako kontseilariak informatu beharrekoa:</w:t>
      </w:r>
    </w:p>
    <w:p>
      <w:pPr>
        <w:pStyle w:val="0"/>
        <w:suppressAutoHyphens w:val="false"/>
        <w:rPr>
          <w:rStyle w:val="1"/>
        </w:rPr>
      </w:pPr>
      <w:r>
        <w:rPr>
          <w:rStyle w:val="1"/>
        </w:rPr>
        <w:t xml:space="preserve">Zail gertatzen da aurreratzea zein izanen diren Brexitaren ondorioak Nafarroan, une honetan dauden zalantzak direla eta. Gaur egun, ezin da aurreratu akordiorik egonen den ala ez Erresuma Batua Europar Batasunetik ateratzeari buruz eta ondoren aurkituko genukeen agertokiari buruz:</w:t>
      </w:r>
    </w:p>
    <w:p>
      <w:pPr>
        <w:pStyle w:val="0"/>
        <w:suppressAutoHyphens w:val="false"/>
        <w:rPr>
          <w:rStyle w:val="1"/>
        </w:rPr>
      </w:pPr>
      <w:r>
        <w:rPr>
          <w:rStyle w:val="1"/>
        </w:rPr>
        <w:t xml:space="preserve">• Gogorarazi beharra dago Brexit “gogorra”k, Europako Batzordearen eta Erresuma Batuaren arteko akordiorik ez badago gertatuko litzatekeenak, berekin ekarriko lukeela Munduko Merkataritza Erakundearen arauak aplikatzea herrialde horrekiko merkataritza-harremanetarako, eta hori gerta litekeen agertoki makurrena izanen litzatekeela.</w:t>
      </w:r>
    </w:p>
    <w:p>
      <w:pPr>
        <w:pStyle w:val="0"/>
        <w:suppressAutoHyphens w:val="false"/>
        <w:rPr>
          <w:rStyle w:val="1"/>
        </w:rPr>
      </w:pPr>
      <w:r>
        <w:rPr>
          <w:rStyle w:val="1"/>
        </w:rPr>
        <w:t xml:space="preserve">• Akordio batera iristen bada, ordea, aldi iragankor bat irekiko litzateke, gutxienez ere 2020ko abenduaren 31ra bitartekoa, eta hartan aukera legoke merkataritza-akordio berriak sinatzeko eta enpresak inguruabar berriei egokitzeko.</w:t>
      </w:r>
    </w:p>
    <w:p>
      <w:pPr>
        <w:pStyle w:val="0"/>
        <w:suppressAutoHyphens w:val="false"/>
        <w:rPr>
          <w:rStyle w:val="1"/>
        </w:rPr>
      </w:pPr>
      <w:r>
        <w:rPr>
          <w:rStyle w:val="1"/>
        </w:rPr>
        <w:t xml:space="preserve">Agertoki horietatik edozein gerta litekeela aurreikusita, Nafarroako Gobernuak enkargatu du azterlan bat egin dadila, non Brexitak Nafarroarako izanen lituzkeen arriskuak aztertuko diren, bai eta herrialdeko sektore esportatzaile nagusiengan izanen lukeen eragina ere.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otsailaren 7an</w:t>
      </w:r>
    </w:p>
    <w:p>
      <w:pPr>
        <w:pStyle w:val="0"/>
        <w:suppressAutoHyphens w:val="false"/>
        <w:rPr>
          <w:rStyle w:val="1"/>
        </w:rPr>
      </w:pPr>
      <w:r>
        <w:rPr>
          <w:rStyle w:val="1"/>
        </w:rPr>
        <w:t xml:space="preserve">Garapen Ekonomikorako kontseilaria: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