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hedabideei laguntzeko estrategia berri bat taxutu dezan, azaroaren 11ko 1/2003 Foru Agindua gaurkotu dezan eta Nafarroako Foru Komunitatearen telebistako ekoizpen propioa aldeztu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Nafarroako Gobernuak, Nafarroako Parlamentuan legegintzaldi honetan hori dela-eta hainbat eta hainbat ekimen aurkeztu diren arren, ez du publizitatea banatzeko politika aldatu eta azaroaren 11ko 1/2003 Foru Aginduan oinarrituta egiten du banaketa (foru agindu horrek dagoeneko hamabost urte ditu). Hori dela-eta, ez da hedabide berririk aintzat hartzen, ezta komunikatzeko bide berririk ere, eta, hortaz, informazioaren esparrutik at uzten du Nafarroako gizartearen zati handi bat –bereziki, gazteria–, zeinak ez baitu informazioa hedabide tradizionalen bidez jasotzen, eta horiek dira foru gobernuaren banaketaren jasotzaile nagusiak.</w:t>
      </w:r>
    </w:p>
    <w:p>
      <w:pPr>
        <w:pStyle w:val="0"/>
        <w:suppressAutoHyphens w:val="false"/>
        <w:rPr>
          <w:rStyle w:val="1"/>
        </w:rPr>
      </w:pPr>
      <w:r>
        <w:rPr>
          <w:rStyle w:val="1"/>
        </w:rPr>
        <w:t xml:space="preserve">Bestalde, Komunikazioko eta Erakundeekiko Harremanetako Zuzendaritza Nagusiak orain dela gutxi ebatzi du Nafarroako telebistei zuzendutako ikus-entzunezkoen produkziorako 2019ko deialdia, non ikus baitaiteke audientzia ez dela irizpide gisa aintzat hartua izan eta, aldiz, beste irizpide batzuk baloratu direla, nahiz eta horiek, zaindu beharra badago ere, ez datozen ekitatiboki bat Nafarroako errealitate sozial eta geografikoarekin. Halatan, erdeinatu egiten da gure lurralde osoa hartzen duen –eta horrenbestez herritar guztiek balia dezaketen– telebista bakarra, zeinak, gainera, ikusle kopuru handia eta eragiteko ahalmen gero eta handiagoa baitauka, beste telebista batzuk gure lurraldean ezartzen ari diren une zail honetan.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Estrategia gaurkotu berri bat taxutu dezan hedabideak babesteko –laguntzak emanez nahiz publizitatea banatuz–, ekitatiboa, gardena eta Nafarroako Foru Komunitateko eskari sozialekin bat datorrena.</w:t>
      </w:r>
    </w:p>
    <w:p>
      <w:pPr>
        <w:pStyle w:val="0"/>
        <w:suppressAutoHyphens w:val="false"/>
        <w:rPr>
          <w:rStyle w:val="1"/>
        </w:rPr>
      </w:pPr>
      <w:r>
        <w:rPr>
          <w:rStyle w:val="1"/>
        </w:rPr>
        <w:t xml:space="preserve">– Azaroaren 11ko 1/2003 Foru Agindua gaurkotu dezan –hor ezartzen dira administrazioaren publizitate instituzionala kontratatzeko jarraibideak–, bai eta foru aginduaren oinarrian dauden irizpideak ere, halako moduan non kontuan hartuko baita nafarren interesa bereganatzen duen errealitate informatibo berria.</w:t>
      </w:r>
    </w:p>
    <w:p>
      <w:pPr>
        <w:pStyle w:val="0"/>
        <w:suppressAutoHyphens w:val="false"/>
        <w:rPr>
          <w:rStyle w:val="1"/>
        </w:rPr>
      </w:pPr>
      <w:r>
        <w:rPr>
          <w:rStyle w:val="1"/>
        </w:rPr>
        <w:t xml:space="preserve">– Nafarroako Foru Komunitatearen telebista-ekoizpen berekia babestu dezan, haren lana erraztuz eta laguntzak bidezko proportzioan banatuz, irizpide hartuta, nahiz eta ez irizpide bakar gisa izan, audientzia eta estaldura.</w:t>
      </w:r>
    </w:p>
    <w:p>
      <w:pPr>
        <w:pStyle w:val="0"/>
        <w:suppressAutoHyphens w:val="false"/>
        <w:rPr>
          <w:rStyle w:val="1"/>
        </w:rPr>
      </w:pPr>
      <w:r>
        <w:rPr>
          <w:rStyle w:val="1"/>
        </w:rPr>
        <w:t xml:space="preserve">Iruñean, 2019ko otsailaren 27an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