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103/2016 Foru Dekretuan jasotako helburuak eta edukiak sartu, garatu eta tratatzearren Hezkuntza Departamentuak egindako arau-aldaketei eta ekintzei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elkarteko parlamentari Marisa de Simón Caballero andreak, Legebiltzarreko Erregelamenduan ezarritakoaren babesean, honako galdera hau egiten du, Gobernuak parlamentu honen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2016ko azaroaren 24an, Sexu- eta ugalketa-osasunari buruzko 103/2016 Foru Dekretua argitaratu zen. Dekretuaren 7. artikuluak –Sexu- eta ugalketa-osasunaren arloko prestakuntza hezkuntza-sisteman– honako hau ezartzen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Hezkuntza Departamentuak beharrezkoak diren neurriak garatuko ditu hezkuntza afektibo eta sexuala unibertsitatez kanpoko irakaskuntzetako curriculumean sartzeko, eta, beraz, ikastetxeko hezkuntza proiektuan ere, ikuspegi integral batekin, Sexu- eta Ugalketa-osasunari eta Haurdunaldiaren Borondatezko Etendurari buruzko martxoaren 3ko 2/2010 Lege Organikoaren 9. artikuluan aurreikusitakoarekin bat, helburu hauetarako lagungarria izan dadin: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Sexu- eta ugalketa-osasunaren eremuan bizipen positiboa eta jarduera arduratsua bultzatzea gizonen eta emakumeen arteko berdintasunari eta erantzukizun partekatuari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Sexualitatea modu harmoniatsuan garatzea, bizitzaren etapa bakoitzean pertsonek bizi duten unearekin bat etorrita.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Sexu aniztasunaren aitortza eta onarpena sustatzea.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Nahi gabeko haurdunaldien eta abortuen prebentzioa.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 Sexu-transmisiozko eritasunen eta infekzioen prebentzioa.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f) Indarkeria sexistaren eta sexu erasoen, abusuen eta esplotazioaren prebentzioa.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g) Talde edo sektore sozial ahulenen errealitatea eta beharrak aitortzea; adibidez, desgaitasuna duten pertsonenak.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h) Sexu aniztasuna eta identitatea, norberak sentitzen duen bezala, normaltasunez aitortu eta onartzea sustatzea, bai eta homofobiaren eta transfobiaren prebentzioa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i) Amatasunaren inguruko balio sozialen aldaketa, aitaren inplikazio aktiboa eta zuzena sustatzeko xedeaz.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zer arau-aldaketa eta bestelako ekintza egin du, 103/2016 Foru Dekretuan jasotako helburuak eta edukiak eskola-curriculumean eta, hortaz, ikastetxearen hezkuntza-proiektuetan sartu, garatu eta tratatzearren?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16an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