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D7" w:rsidRPr="00D63E99" w:rsidRDefault="00D63E99">
      <w:pPr>
        <w:rPr>
          <w:rStyle w:val="Normal1"/>
          <w:lang w:val="eu-ES" w:eastAsia="en-US" w:bidi="en-US"/>
        </w:rPr>
      </w:pPr>
      <w:bookmarkStart w:id="0" w:name="_GoBack"/>
      <w:r w:rsidRPr="00D63E99">
        <w:rPr>
          <w:rStyle w:val="Normal1"/>
          <w:lang w:val="eu-ES" w:eastAsia="en-US" w:bidi="en-US"/>
        </w:rPr>
        <w:t xml:space="preserve">Nafarroako Parlamentuko Mahaiak, 2018ko apirilaren 19an egindako bilkuran, erabaki hau hartu zuen, besteak </w:t>
      </w:r>
      <w:proofErr w:type="spellStart"/>
      <w:r w:rsidRPr="00D63E99">
        <w:rPr>
          <w:rStyle w:val="Normal1"/>
          <w:lang w:val="eu-ES" w:eastAsia="en-US" w:bidi="en-US"/>
        </w:rPr>
        <w:t>beste</w:t>
      </w:r>
      <w:proofErr w:type="spellEnd"/>
      <w:r w:rsidRPr="00D63E99">
        <w:rPr>
          <w:rStyle w:val="Normal1"/>
          <w:lang w:val="eu-ES" w:eastAsia="en-US" w:bidi="en-US"/>
        </w:rPr>
        <w:t>: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 xml:space="preserve">Nafarroako Foru </w:t>
      </w:r>
      <w:proofErr w:type="spellStart"/>
      <w:r w:rsidRPr="00D63E99">
        <w:rPr>
          <w:rStyle w:val="Normal1"/>
          <w:lang w:val="eu-ES" w:eastAsia="en-US" w:bidi="en-US"/>
        </w:rPr>
        <w:t>Eraen</w:t>
      </w:r>
      <w:r w:rsidRPr="00D63E99">
        <w:rPr>
          <w:rStyle w:val="Normal1"/>
          <w:lang w:val="eu-ES" w:eastAsia="en-US" w:bidi="en-US"/>
        </w:rPr>
        <w:t>tza</w:t>
      </w:r>
      <w:proofErr w:type="spellEnd"/>
      <w:r w:rsidRPr="00D63E99">
        <w:rPr>
          <w:rStyle w:val="Normal1"/>
          <w:lang w:val="eu-ES" w:eastAsia="en-US" w:bidi="en-US"/>
        </w:rPr>
        <w:t xml:space="preserve"> Berrezarri eta Hobe</w:t>
      </w:r>
      <w:r w:rsidRPr="00D63E99">
        <w:rPr>
          <w:rStyle w:val="Normal1"/>
          <w:lang w:val="eu-ES" w:eastAsia="en-US" w:bidi="en-US"/>
        </w:rPr>
        <w:t>tzeari buruzko Lege Organikoaren 19.1.a) artikuluak aitor</w:t>
      </w:r>
      <w:r w:rsidRPr="00D63E99">
        <w:rPr>
          <w:rStyle w:val="Normal1"/>
          <w:lang w:val="eu-ES" w:eastAsia="en-US" w:bidi="en-US"/>
        </w:rPr>
        <w:t>tzen dion legegin</w:t>
      </w:r>
      <w:r w:rsidRPr="00D63E99">
        <w:rPr>
          <w:rStyle w:val="Normal1"/>
          <w:lang w:val="eu-ES" w:eastAsia="en-US" w:bidi="en-US"/>
        </w:rPr>
        <w:t>tza-ekimena erabiliz, Nafarroako Gobernuak, 2017ko abenduaren 20an hartutako Erabakiaren bidez, Gardentasunari, informazio publikoa eskura</w:t>
      </w:r>
      <w:r w:rsidRPr="00D63E99">
        <w:rPr>
          <w:rStyle w:val="Normal1"/>
          <w:lang w:val="eu-ES" w:eastAsia="en-US" w:bidi="en-US"/>
        </w:rPr>
        <w:t>tzeari eta gobernu onari buruzko Foru Lege proiektua igorri zion Nafarroako Parlamentuari.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Kontuan izanik gehiengo os</w:t>
      </w:r>
      <w:r w:rsidRPr="00D63E99">
        <w:rPr>
          <w:rStyle w:val="Normal1"/>
          <w:lang w:val="eu-ES" w:eastAsia="en-US" w:bidi="en-US"/>
        </w:rPr>
        <w:t>oa behar dela lege horren 47tik 51ra bitarteko artikuluak onesteko, zeinak Nafarroako Gobernuari eta Lehendakariari buruzko Foru Legea alda</w:t>
      </w:r>
      <w:r w:rsidRPr="00D63E99">
        <w:rPr>
          <w:rStyle w:val="Normal1"/>
          <w:lang w:val="eu-ES" w:eastAsia="en-US" w:bidi="en-US"/>
        </w:rPr>
        <w:t>tzeari buruzkoak baitira, bidezkoa da, Erregelamenduko 152.3 artikuluan ezarritakoari jarraituz, aipatu foru lege pr</w:t>
      </w:r>
      <w:r w:rsidRPr="00D63E99">
        <w:rPr>
          <w:rStyle w:val="Normal1"/>
          <w:lang w:val="eu-ES" w:eastAsia="en-US" w:bidi="en-US"/>
        </w:rPr>
        <w:t>oiektutik bereiztea Nafarroako Gobernuari eta Lehendakariari buruzko abenduaren 3ko 14/2004 Foru Legea alda</w:t>
      </w:r>
      <w:r w:rsidRPr="00D63E99">
        <w:rPr>
          <w:rStyle w:val="Normal1"/>
          <w:lang w:val="eu-ES" w:eastAsia="en-US" w:bidi="en-US"/>
        </w:rPr>
        <w:t>tzeari dagokion edukia, eta aparteko proiektu bezala izapide</w:t>
      </w:r>
      <w:r w:rsidRPr="00D63E99">
        <w:rPr>
          <w:rStyle w:val="Normal1"/>
          <w:lang w:val="eu-ES" w:eastAsia="en-US" w:bidi="en-US"/>
        </w:rPr>
        <w:t>tzea, Erregelamenduaren 153. artikuluan aurreikusitako prozeduraren bidez.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Horregatik g</w:t>
      </w:r>
      <w:r w:rsidRPr="00D63E99">
        <w:rPr>
          <w:rStyle w:val="Normal1"/>
          <w:lang w:val="eu-ES" w:eastAsia="en-US" w:bidi="en-US"/>
        </w:rPr>
        <w:t>uztiagatik, Legebil</w:t>
      </w:r>
      <w:r w:rsidRPr="00D63E99">
        <w:rPr>
          <w:rStyle w:val="Normal1"/>
          <w:lang w:val="eu-ES" w:eastAsia="en-US" w:bidi="en-US"/>
        </w:rPr>
        <w:t>tzarreko Erregelamenduko 127, 152 eta 153. artikuluetan ezarritakoarekin bat, Eledunen Ba</w:t>
      </w:r>
      <w:r w:rsidRPr="00D63E99">
        <w:rPr>
          <w:rStyle w:val="Normal1"/>
          <w:lang w:val="eu-ES" w:eastAsia="en-US" w:bidi="en-US"/>
        </w:rPr>
        <w:t>tzarrari en</w:t>
      </w:r>
      <w:r w:rsidRPr="00D63E99">
        <w:rPr>
          <w:rStyle w:val="Normal1"/>
          <w:lang w:val="eu-ES" w:eastAsia="en-US" w:bidi="en-US"/>
        </w:rPr>
        <w:t>tzun ondoren, hona ERABAKIA: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b/>
          <w:lang w:val="eu-ES" w:eastAsia="en-US" w:bidi="en-US"/>
        </w:rPr>
        <w:t xml:space="preserve">1. </w:t>
      </w:r>
      <w:r w:rsidRPr="00D63E99">
        <w:rPr>
          <w:rStyle w:val="Normal1"/>
          <w:lang w:val="eu-ES" w:eastAsia="en-US" w:bidi="en-US"/>
        </w:rPr>
        <w:t>Gardentasunari, informazio publikoa eskura</w:t>
      </w:r>
      <w:r w:rsidRPr="00D63E99">
        <w:rPr>
          <w:rStyle w:val="Normal1"/>
          <w:lang w:val="eu-ES" w:eastAsia="en-US" w:bidi="en-US"/>
        </w:rPr>
        <w:t>tzeari eta gobernu onari buruzko Foru Lege proiektutik bere</w:t>
      </w:r>
      <w:r w:rsidRPr="00D63E99">
        <w:rPr>
          <w:rStyle w:val="Normal1"/>
          <w:lang w:val="eu-ES" w:eastAsia="en-US" w:bidi="en-US"/>
        </w:rPr>
        <w:t>iztea 47. artikulutik 51.erainokoak, Nafarroako Gobernuari eta Lehendakariari buruzko abenduaren 3ko 14/2004 Foru Legea aldatzeari baitagozkio. (9-17/LEY-00018 eta 9-18/LEY-00003).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b/>
          <w:lang w:val="eu-ES" w:eastAsia="en-US" w:bidi="en-US"/>
        </w:rPr>
        <w:t>2.</w:t>
      </w:r>
      <w:r w:rsidRPr="00D63E99">
        <w:rPr>
          <w:rStyle w:val="Normal1"/>
          <w:lang w:val="eu-ES" w:eastAsia="en-US" w:bidi="en-US"/>
        </w:rPr>
        <w:t xml:space="preserve"> Xeda</w:t>
      </w:r>
      <w:r w:rsidRPr="00D63E99">
        <w:rPr>
          <w:rStyle w:val="Normal1"/>
          <w:lang w:val="eu-ES" w:eastAsia="en-US" w:bidi="en-US"/>
        </w:rPr>
        <w:t>tzea Nafarroako Gobernuari eta Lehendakariari buruzko abenduaren 3k</w:t>
      </w:r>
      <w:r w:rsidRPr="00D63E99">
        <w:rPr>
          <w:rStyle w:val="Normal1"/>
          <w:lang w:val="eu-ES" w:eastAsia="en-US" w:bidi="en-US"/>
        </w:rPr>
        <w:t>o 14/2004 Foru Legea alda</w:t>
      </w:r>
      <w:r w:rsidRPr="00D63E99">
        <w:rPr>
          <w:rStyle w:val="Normal1"/>
          <w:lang w:val="eu-ES" w:eastAsia="en-US" w:bidi="en-US"/>
        </w:rPr>
        <w:t>tzen duen Foru Lege proiektua prozedura arruntari jarraikiz izapidetu dadin, Erregelamenduko 152 eta 153. artikuluetan ezarritako berezitasunekin.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b/>
          <w:lang w:val="eu-ES" w:eastAsia="en-US" w:bidi="en-US"/>
        </w:rPr>
        <w:t>3.</w:t>
      </w:r>
      <w:r w:rsidRPr="00D63E99">
        <w:rPr>
          <w:rStyle w:val="Normal1"/>
          <w:lang w:val="eu-ES" w:eastAsia="en-US" w:bidi="en-US"/>
        </w:rPr>
        <w:t xml:space="preserve"> Foru Araubideko Ba</w:t>
      </w:r>
      <w:r w:rsidRPr="00D63E99">
        <w:rPr>
          <w:rStyle w:val="Normal1"/>
          <w:lang w:val="eu-ES" w:eastAsia="en-US" w:bidi="en-US"/>
        </w:rPr>
        <w:t>tzordeari ematea proiektu horretaz irizpena emateko ahalmena.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b/>
          <w:lang w:val="eu-ES" w:eastAsia="en-US" w:bidi="en-US"/>
        </w:rPr>
        <w:t xml:space="preserve">4. </w:t>
      </w:r>
      <w:r w:rsidRPr="00D63E99">
        <w:rPr>
          <w:rStyle w:val="Normal1"/>
          <w:lang w:val="eu-ES" w:eastAsia="en-US" w:bidi="en-US"/>
        </w:rPr>
        <w:t>Nafarroako Parlamentuko Aldizkari Ofizialean argitara dadin agin</w:t>
      </w:r>
      <w:r w:rsidRPr="00D63E99">
        <w:rPr>
          <w:rStyle w:val="Normal1"/>
          <w:lang w:val="eu-ES" w:eastAsia="en-US" w:bidi="en-US"/>
        </w:rPr>
        <w:t>tzea.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Iruñean, 2018ko apirilaren 19an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 xml:space="preserve">Lehendakaria: Ainhoa </w:t>
      </w:r>
      <w:proofErr w:type="spellStart"/>
      <w:r w:rsidRPr="00D63E99">
        <w:rPr>
          <w:rStyle w:val="Normal1"/>
          <w:lang w:val="eu-ES" w:eastAsia="en-US" w:bidi="en-US"/>
        </w:rPr>
        <w:t>Aznárez</w:t>
      </w:r>
      <w:proofErr w:type="spellEnd"/>
      <w:r w:rsidRPr="00D63E99">
        <w:rPr>
          <w:rStyle w:val="Normal1"/>
          <w:lang w:val="eu-ES" w:eastAsia="en-US" w:bidi="en-US"/>
        </w:rPr>
        <w:t xml:space="preserve"> </w:t>
      </w:r>
      <w:proofErr w:type="spellStart"/>
      <w:r w:rsidRPr="00D63E99">
        <w:rPr>
          <w:rStyle w:val="Normal1"/>
          <w:lang w:val="eu-ES" w:eastAsia="en-US" w:bidi="en-US"/>
        </w:rPr>
        <w:t>Igarza</w:t>
      </w:r>
      <w:proofErr w:type="spellEnd"/>
    </w:p>
    <w:p w:rsidR="00DB79D7" w:rsidRPr="00D63E99" w:rsidRDefault="00D63E99">
      <w:pPr>
        <w:pStyle w:val="Titulotexto"/>
        <w:rPr>
          <w:lang w:val="eu-ES"/>
        </w:rPr>
      </w:pPr>
      <w:r w:rsidRPr="00D63E99">
        <w:rPr>
          <w:lang w:val="eu-ES"/>
        </w:rPr>
        <w:t>Foru Lege proiektua, Nafarroako Gobernuari eta Lehendakariari buruzko abenduaren 3ko 14/2004 Foru Legea alda</w:t>
      </w:r>
      <w:r w:rsidRPr="00D63E99">
        <w:rPr>
          <w:lang w:val="eu-ES"/>
        </w:rPr>
        <w:t>tzen</w:t>
      </w:r>
      <w:r w:rsidRPr="00D63E99">
        <w:rPr>
          <w:lang w:val="eu-ES"/>
        </w:rPr>
        <w:t xml:space="preserve"> duena</w:t>
      </w:r>
    </w:p>
    <w:p w:rsidR="00DB79D7" w:rsidRPr="00D63E99" w:rsidRDefault="00D63E99">
      <w:pPr>
        <w:ind w:firstLine="0"/>
        <w:jc w:val="center"/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ZIOEN AZALPENA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Foru lege honek, gobernu ekin</w:t>
      </w:r>
      <w:r w:rsidRPr="00D63E99">
        <w:rPr>
          <w:rStyle w:val="Normal1"/>
          <w:lang w:val="eu-ES" w:eastAsia="en-US" w:bidi="en-US"/>
        </w:rPr>
        <w:t>tzaren etikari eta gardentasunari buruzkoak, adierazten du Nafarroako Gobernuko kideen eta Administrazio Publikoko goi kargudunen jardunaren gidariak interes orokorra eta gardentasuna izanen direla, eta b</w:t>
      </w:r>
      <w:r w:rsidRPr="00D63E99">
        <w:rPr>
          <w:rStyle w:val="Normal1"/>
          <w:lang w:val="eu-ES" w:eastAsia="en-US" w:bidi="en-US"/>
        </w:rPr>
        <w:t>ateraezinak direla herritarrek emandako konfian</w:t>
      </w:r>
      <w:r w:rsidRPr="00D63E99">
        <w:rPr>
          <w:rStyle w:val="Normal1"/>
          <w:lang w:val="eu-ES" w:eastAsia="en-US" w:bidi="en-US"/>
        </w:rPr>
        <w:t>tza eta karguan jarrai</w:t>
      </w:r>
      <w:r w:rsidRPr="00D63E99">
        <w:rPr>
          <w:rStyle w:val="Normal1"/>
          <w:lang w:val="eu-ES" w:eastAsia="en-US" w:bidi="en-US"/>
        </w:rPr>
        <w:t xml:space="preserve">tzea kargudunaren egoera </w:t>
      </w:r>
      <w:proofErr w:type="spellStart"/>
      <w:r w:rsidRPr="00D63E99">
        <w:rPr>
          <w:rStyle w:val="Normal1"/>
          <w:lang w:val="eu-ES" w:eastAsia="en-US" w:bidi="en-US"/>
        </w:rPr>
        <w:t>prozesala</w:t>
      </w:r>
      <w:proofErr w:type="spellEnd"/>
      <w:r w:rsidRPr="00D63E99">
        <w:rPr>
          <w:rStyle w:val="Normal1"/>
          <w:lang w:val="eu-ES" w:eastAsia="en-US" w:bidi="en-US"/>
        </w:rPr>
        <w:t xml:space="preserve"> ikertuarena denean ustez ustelkeriaren delituak </w:t>
      </w:r>
      <w:proofErr w:type="spellStart"/>
      <w:r w:rsidRPr="00D63E99">
        <w:rPr>
          <w:rStyle w:val="Normal1"/>
          <w:lang w:val="eu-ES" w:eastAsia="en-US" w:bidi="en-US"/>
        </w:rPr>
        <w:t>egiteatik</w:t>
      </w:r>
      <w:proofErr w:type="spellEnd"/>
      <w:r w:rsidRPr="00D63E99">
        <w:rPr>
          <w:rStyle w:val="Normal1"/>
          <w:lang w:val="eu-ES" w:eastAsia="en-US" w:bidi="en-US"/>
        </w:rPr>
        <w:t>. Horrekin batera, hauek ere arau</w:t>
      </w:r>
      <w:r w:rsidRPr="00D63E99">
        <w:rPr>
          <w:rStyle w:val="Normal1"/>
          <w:lang w:val="eu-ES" w:eastAsia="en-US" w:bidi="en-US"/>
        </w:rPr>
        <w:t>tzen dira: interes gatazka ekar dezakeen jarduera pribatu o</w:t>
      </w:r>
      <w:r w:rsidRPr="00D63E99">
        <w:rPr>
          <w:rStyle w:val="Normal1"/>
          <w:lang w:val="eu-ES" w:eastAsia="en-US" w:bidi="en-US"/>
        </w:rPr>
        <w:t>rotan ez absteni</w:t>
      </w:r>
      <w:r w:rsidRPr="00D63E99">
        <w:rPr>
          <w:rStyle w:val="Normal1"/>
          <w:lang w:val="eu-ES" w:eastAsia="en-US" w:bidi="en-US"/>
        </w:rPr>
        <w:t>tzeko betebeharra; gardentasuna gobernu ekin</w:t>
      </w:r>
      <w:r w:rsidRPr="00D63E99">
        <w:rPr>
          <w:rStyle w:val="Normal1"/>
          <w:lang w:val="eu-ES" w:eastAsia="en-US" w:bidi="en-US"/>
        </w:rPr>
        <w:t>tzan eta kontu-ematean; eta gobernu aldaketetan botere eskualdaketa gardenagoa izateko arauak gara</w:t>
      </w:r>
      <w:r w:rsidRPr="00D63E99">
        <w:rPr>
          <w:rStyle w:val="Normal1"/>
          <w:lang w:val="eu-ES" w:eastAsia="en-US" w:bidi="en-US"/>
        </w:rPr>
        <w:t>tzen ditu.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b/>
          <w:lang w:val="eu-ES" w:eastAsia="en-US" w:bidi="en-US"/>
        </w:rPr>
        <w:t>Artikulu bakarra.</w:t>
      </w:r>
      <w:r w:rsidRPr="00D63E99">
        <w:rPr>
          <w:rStyle w:val="Normal1"/>
          <w:lang w:val="eu-ES" w:eastAsia="en-US" w:bidi="en-US"/>
        </w:rPr>
        <w:t xml:space="preserve"> Abenduaren 3ko 14/2004 Foru Legeari V. titulu berria, Gobernu  eki</w:t>
      </w:r>
      <w:r w:rsidRPr="00D63E99">
        <w:rPr>
          <w:rStyle w:val="Normal1"/>
          <w:lang w:val="eu-ES" w:eastAsia="en-US" w:bidi="en-US"/>
        </w:rPr>
        <w:t>n</w:t>
      </w:r>
      <w:r w:rsidRPr="00D63E99">
        <w:rPr>
          <w:rStyle w:val="Normal1"/>
          <w:lang w:val="eu-ES" w:eastAsia="en-US" w:bidi="en-US"/>
        </w:rPr>
        <w:t>tzaren etikari eta gardentasunari buruzkoa, gehi</w:t>
      </w:r>
      <w:r w:rsidRPr="00D63E99">
        <w:rPr>
          <w:rStyle w:val="Normal1"/>
          <w:lang w:val="eu-ES" w:eastAsia="en-US" w:bidi="en-US"/>
        </w:rPr>
        <w:t xml:space="preserve">tzen zaio; honako hau da haren edukia:  </w:t>
      </w:r>
    </w:p>
    <w:p w:rsidR="00DB79D7" w:rsidRPr="00D63E99" w:rsidRDefault="00D63E99">
      <w:pPr>
        <w:ind w:firstLine="0"/>
        <w:jc w:val="center"/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“V. TITULUA</w:t>
      </w:r>
      <w:r w:rsidRPr="00D63E99">
        <w:rPr>
          <w:rStyle w:val="Normal1"/>
          <w:lang w:val="eu-ES" w:eastAsia="en-US" w:bidi="en-US"/>
        </w:rPr>
        <w:br/>
        <w:t>Etika eta gardentasuna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64. artikulua Jarduteko prin</w:t>
      </w:r>
      <w:r w:rsidRPr="00D63E99">
        <w:rPr>
          <w:rStyle w:val="Normal1"/>
          <w:lang w:val="eu-ES" w:eastAsia="en-US" w:bidi="en-US"/>
        </w:rPr>
        <w:t>tzipioak.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Nafarroako Gobernuko kideen eta Administrazio Publikoko goi kargudunen jardunaren arda</w:t>
      </w:r>
      <w:r w:rsidRPr="00D63E99">
        <w:rPr>
          <w:rStyle w:val="Normal1"/>
          <w:lang w:val="eu-ES" w:eastAsia="en-US" w:bidi="en-US"/>
        </w:rPr>
        <w:t>tza</w:t>
      </w:r>
      <w:r w:rsidRPr="00D63E99">
        <w:rPr>
          <w:rStyle w:val="Normal1"/>
          <w:lang w:val="eu-ES" w:eastAsia="en-US" w:bidi="en-US"/>
        </w:rPr>
        <w:t>k interes orokorra eta beren kudeaketaren gardentasuna izanen dira, eta mar</w:t>
      </w:r>
      <w:r w:rsidRPr="00D63E99">
        <w:rPr>
          <w:rStyle w:val="Normal1"/>
          <w:lang w:val="eu-ES" w:eastAsia="en-US" w:bidi="en-US"/>
        </w:rPr>
        <w:t>txoaren 17ko 2/2011 Foru Legearen bidez one</w:t>
      </w:r>
      <w:r w:rsidRPr="00D63E99">
        <w:rPr>
          <w:rStyle w:val="Normal1"/>
          <w:lang w:val="eu-ES" w:eastAsia="en-US" w:bidi="en-US"/>
        </w:rPr>
        <w:t>tsitako Gobernu Onaren Kodean jasota dauden jokabiderako prin</w:t>
      </w:r>
      <w:r w:rsidRPr="00D63E99">
        <w:rPr>
          <w:rStyle w:val="Normal1"/>
          <w:lang w:val="eu-ES" w:eastAsia="en-US" w:bidi="en-US"/>
        </w:rPr>
        <w:t>tzipio etikoak beteko dituzte.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65. artikulua Interes gatazkak.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lastRenderedPageBreak/>
        <w:t xml:space="preserve">Nafarroako </w:t>
      </w:r>
      <w:r w:rsidRPr="00D63E99">
        <w:rPr>
          <w:rStyle w:val="Normal1"/>
          <w:lang w:val="eu-ES" w:eastAsia="en-US" w:bidi="en-US"/>
        </w:rPr>
        <w:t>Gobernuko kideek ez dute izanen beren ardura publikoekin gatazkan egon daitekeen jarduera pribaturik ez eta interesik ere. Interes gatazka bat dagoela joko da batera egoki</w:t>
      </w:r>
      <w:r w:rsidRPr="00D63E99">
        <w:rPr>
          <w:rStyle w:val="Normal1"/>
          <w:lang w:val="eu-ES" w:eastAsia="en-US" w:bidi="en-US"/>
        </w:rPr>
        <w:t>tzen badira, haiek erabaki beharreko gaietan, interes publikoak eta interes pribatua</w:t>
      </w:r>
      <w:r w:rsidRPr="00D63E99">
        <w:rPr>
          <w:rStyle w:val="Normal1"/>
          <w:lang w:val="eu-ES" w:eastAsia="en-US" w:bidi="en-US"/>
        </w:rPr>
        <w:t xml:space="preserve">k </w:t>
      </w:r>
      <w:proofErr w:type="spellStart"/>
      <w:r w:rsidRPr="00D63E99">
        <w:rPr>
          <w:rStyle w:val="Normal1"/>
          <w:lang w:val="eu-ES" w:eastAsia="en-US" w:bidi="en-US"/>
        </w:rPr>
        <w:t>–beraienak</w:t>
      </w:r>
      <w:proofErr w:type="spellEnd"/>
      <w:r w:rsidRPr="00D63E99">
        <w:rPr>
          <w:rStyle w:val="Normal1"/>
          <w:lang w:val="eu-ES" w:eastAsia="en-US" w:bidi="en-US"/>
        </w:rPr>
        <w:t>, beraien zuzeneko familiartekoenak edo hirugarren per</w:t>
      </w:r>
      <w:r w:rsidRPr="00D63E99">
        <w:rPr>
          <w:rStyle w:val="Normal1"/>
          <w:lang w:val="eu-ES" w:eastAsia="en-US" w:bidi="en-US"/>
        </w:rPr>
        <w:t xml:space="preserve">tsonekin </w:t>
      </w:r>
      <w:proofErr w:type="spellStart"/>
      <w:r w:rsidRPr="00D63E99">
        <w:rPr>
          <w:rStyle w:val="Normal1"/>
          <w:lang w:val="eu-ES" w:eastAsia="en-US" w:bidi="en-US"/>
        </w:rPr>
        <w:t>partekatuak–</w:t>
      </w:r>
      <w:proofErr w:type="spellEnd"/>
      <w:r w:rsidRPr="00D63E99">
        <w:rPr>
          <w:rStyle w:val="Normal1"/>
          <w:lang w:val="eu-ES" w:eastAsia="en-US" w:bidi="en-US"/>
        </w:rPr>
        <w:t>. Aurreko guztia aplikatuko da deusetan galarazi gabe foru lege honen 11. artikuluan absten</w:t>
      </w:r>
      <w:r w:rsidRPr="00D63E99">
        <w:rPr>
          <w:rStyle w:val="Normal1"/>
          <w:lang w:val="eu-ES" w:eastAsia="en-US" w:bidi="en-US"/>
        </w:rPr>
        <w:t>tziorako ezarrita dauden kasuak.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Aurreko apartatuan ezarritakoa Administrazi</w:t>
      </w:r>
      <w:r w:rsidRPr="00D63E99">
        <w:rPr>
          <w:rStyle w:val="Normal1"/>
          <w:lang w:val="eu-ES" w:eastAsia="en-US" w:bidi="en-US"/>
        </w:rPr>
        <w:t>o Publikoko goi kargudunei ere aplikatuko zaie.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66. artikulua Jarduneko Gobernua.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Jarduneko Gobernuak jarduteko eta erabakiak har</w:t>
      </w:r>
      <w:r w:rsidRPr="00D63E99">
        <w:rPr>
          <w:rStyle w:val="Normal1"/>
          <w:lang w:val="eu-ES" w:eastAsia="en-US" w:bidi="en-US"/>
        </w:rPr>
        <w:t>tzeko muga ba</w:t>
      </w:r>
      <w:r w:rsidRPr="00D63E99">
        <w:rPr>
          <w:rStyle w:val="Normal1"/>
          <w:lang w:val="eu-ES" w:eastAsia="en-US" w:bidi="en-US"/>
        </w:rPr>
        <w:t>tzuk izanen ditu, hain zuzen, foru lege honetan ezarrita daudenak. Gainera, gobernu sartu berriaren</w:t>
      </w:r>
      <w:r w:rsidRPr="00D63E99">
        <w:rPr>
          <w:rStyle w:val="Normal1"/>
          <w:lang w:val="eu-ES" w:eastAsia="en-US" w:bidi="en-US"/>
        </w:rPr>
        <w:t>tzako dokume</w:t>
      </w:r>
      <w:r w:rsidRPr="00D63E99">
        <w:rPr>
          <w:rStyle w:val="Normal1"/>
          <w:lang w:val="eu-ES" w:eastAsia="en-US" w:bidi="en-US"/>
        </w:rPr>
        <w:t>ntazioa egoera onean dagoela bermatu beharko du, eta horretarako, oinarrizko agirien inbentarioak prestatuko ditu, formatu seguru eta praktikoenean,  botere-aldaketa errazteko. Inbentario horien helburua izanen da gobernu berriak jarduteko ezinbesteko</w:t>
      </w:r>
      <w:r w:rsidRPr="00D63E99">
        <w:rPr>
          <w:rStyle w:val="Normal1"/>
          <w:lang w:val="eu-ES" w:eastAsia="en-US" w:bidi="en-US"/>
        </w:rPr>
        <w:t>tzat</w:t>
      </w:r>
      <w:r w:rsidRPr="00D63E99">
        <w:rPr>
          <w:rStyle w:val="Normal1"/>
          <w:lang w:val="eu-ES" w:eastAsia="en-US" w:bidi="en-US"/>
        </w:rPr>
        <w:t xml:space="preserve"> jo</w:t>
      </w:r>
      <w:r w:rsidRPr="00D63E99">
        <w:rPr>
          <w:rStyle w:val="Normal1"/>
          <w:lang w:val="eu-ES" w:eastAsia="en-US" w:bidi="en-US"/>
        </w:rPr>
        <w:t>tzen diren garran</w:t>
      </w:r>
      <w:r w:rsidRPr="00D63E99">
        <w:rPr>
          <w:rStyle w:val="Normal1"/>
          <w:lang w:val="eu-ES" w:eastAsia="en-US" w:bidi="en-US"/>
        </w:rPr>
        <w:t>tzi publikoko gai eta ar</w:t>
      </w:r>
      <w:r w:rsidRPr="00D63E99">
        <w:rPr>
          <w:rStyle w:val="Normal1"/>
          <w:lang w:val="eu-ES" w:eastAsia="en-US" w:bidi="en-US"/>
        </w:rPr>
        <w:t>txibo bukatugabeen egoera zeha</w:t>
      </w:r>
      <w:r w:rsidRPr="00D63E99">
        <w:rPr>
          <w:rStyle w:val="Normal1"/>
          <w:lang w:val="eu-ES" w:eastAsia="en-US" w:bidi="en-US"/>
        </w:rPr>
        <w:t xml:space="preserve">tzaren berri ematea, gardentasunez, departamentuz </w:t>
      </w:r>
      <w:proofErr w:type="spellStart"/>
      <w:r w:rsidRPr="00D63E99">
        <w:rPr>
          <w:rStyle w:val="Normal1"/>
          <w:lang w:val="eu-ES" w:eastAsia="en-US" w:bidi="en-US"/>
        </w:rPr>
        <w:t>departamentu</w:t>
      </w:r>
      <w:proofErr w:type="spellEnd"/>
      <w:r w:rsidRPr="00D63E99">
        <w:rPr>
          <w:rStyle w:val="Normal1"/>
          <w:lang w:val="eu-ES" w:eastAsia="en-US" w:bidi="en-US"/>
        </w:rPr>
        <w:t>, eta, orobat, dagokion aurrekontuaren bete</w:t>
      </w:r>
      <w:r w:rsidRPr="00D63E99">
        <w:rPr>
          <w:rStyle w:val="Normal1"/>
          <w:lang w:val="eu-ES" w:eastAsia="en-US" w:bidi="en-US"/>
        </w:rPr>
        <w:t>tze-mailaren egoeraren berri ematea, eta betiere: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a) Egitura, organigram</w:t>
      </w:r>
      <w:r w:rsidRPr="00D63E99">
        <w:rPr>
          <w:rStyle w:val="Normal1"/>
          <w:lang w:val="eu-ES" w:eastAsia="en-US" w:bidi="en-US"/>
        </w:rPr>
        <w:t>a eta eginkizunak.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b) Gauza</w:t>
      </w:r>
      <w:r w:rsidRPr="00D63E99">
        <w:rPr>
          <w:rStyle w:val="Normal1"/>
          <w:lang w:val="eu-ES" w:eastAsia="en-US" w:bidi="en-US"/>
        </w:rPr>
        <w:t>tzen ari diren programak.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c) Indarra duten hi</w:t>
      </w:r>
      <w:r w:rsidRPr="00D63E99">
        <w:rPr>
          <w:rStyle w:val="Normal1"/>
          <w:lang w:val="eu-ES" w:eastAsia="en-US" w:bidi="en-US"/>
        </w:rPr>
        <w:t>tzarmenak, gauza</w:t>
      </w:r>
      <w:r w:rsidRPr="00D63E99">
        <w:rPr>
          <w:rStyle w:val="Normal1"/>
          <w:lang w:val="eu-ES" w:eastAsia="en-US" w:bidi="en-US"/>
        </w:rPr>
        <w:t>tzeari buruzko xehetasunekin.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d) Ekitaldiko aurrekontuen bete</w:t>
      </w:r>
      <w:r w:rsidRPr="00D63E99">
        <w:rPr>
          <w:rStyle w:val="Normal1"/>
          <w:lang w:val="eu-ES" w:eastAsia="en-US" w:bidi="en-US"/>
        </w:rPr>
        <w:t xml:space="preserve">tzeari eta erabilgarri dagoen diruari buruzko </w:t>
      </w:r>
      <w:r w:rsidRPr="00D63E99">
        <w:rPr>
          <w:rStyle w:val="Normal1"/>
          <w:lang w:val="eu-ES" w:eastAsia="en-US" w:bidi="en-US"/>
        </w:rPr>
        <w:t>txostena.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e) Emandako eta eskatutako finan</w:t>
      </w:r>
      <w:r w:rsidRPr="00D63E99">
        <w:rPr>
          <w:rStyle w:val="Normal1"/>
          <w:lang w:val="eu-ES" w:eastAsia="en-US" w:bidi="en-US"/>
        </w:rPr>
        <w:t>tza maileguen</w:t>
      </w:r>
      <w:r w:rsidRPr="00D63E99">
        <w:rPr>
          <w:rStyle w:val="Normal1"/>
          <w:lang w:val="eu-ES" w:eastAsia="en-US" w:bidi="en-US"/>
        </w:rPr>
        <w:t xml:space="preserve"> zerrenda.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f) Onartutako konpromiso ekonomikoen zerrenda.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 xml:space="preserve">g) Langileen egoerari buruzko </w:t>
      </w:r>
      <w:r w:rsidRPr="00D63E99">
        <w:rPr>
          <w:rStyle w:val="Normal1"/>
          <w:lang w:val="eu-ES" w:eastAsia="en-US" w:bidi="en-US"/>
        </w:rPr>
        <w:t>txostena.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h) Aldaketaren unean indarra zuten kontratu guztien zerrenda eta kopia.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i) Ordaindu gabe dauden obligazio guztien zerrenda eta kopia.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j) One</w:t>
      </w:r>
      <w:r w:rsidRPr="00D63E99">
        <w:rPr>
          <w:rStyle w:val="Normal1"/>
          <w:lang w:val="eu-ES" w:eastAsia="en-US" w:bidi="en-US"/>
        </w:rPr>
        <w:t>tsitako xedapen orokor guztien zerrenda, gobernu berriak jabe</w:t>
      </w:r>
      <w:r w:rsidRPr="00D63E99">
        <w:rPr>
          <w:rStyle w:val="Normal1"/>
          <w:lang w:val="eu-ES" w:eastAsia="en-US" w:bidi="en-US"/>
        </w:rPr>
        <w:t>tza hartu ondoren indarra hartuko dutenena.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67. artikulua Gardentasuna Gobernuaren jardueran eta kontu-ematea.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1. Kasuan-kasuan Nafarroako Gobernua osa</w:t>
      </w:r>
      <w:r w:rsidRPr="00D63E99">
        <w:rPr>
          <w:rStyle w:val="Normal1"/>
          <w:lang w:val="eu-ES" w:eastAsia="en-US" w:bidi="en-US"/>
        </w:rPr>
        <w:t>tzen duten per</w:t>
      </w:r>
      <w:r w:rsidRPr="00D63E99">
        <w:rPr>
          <w:rStyle w:val="Normal1"/>
          <w:lang w:val="eu-ES" w:eastAsia="en-US" w:bidi="en-US"/>
        </w:rPr>
        <w:t>tsona guztiek konpromisoa h</w:t>
      </w:r>
      <w:r w:rsidRPr="00D63E99">
        <w:rPr>
          <w:rStyle w:val="Normal1"/>
          <w:lang w:val="eu-ES" w:eastAsia="en-US" w:bidi="en-US"/>
        </w:rPr>
        <w:t>artuko dute gobernu jardueran gardentasunez ari</w:t>
      </w:r>
      <w:r w:rsidRPr="00D63E99">
        <w:rPr>
          <w:rStyle w:val="Normal1"/>
          <w:lang w:val="eu-ES" w:eastAsia="en-US" w:bidi="en-US"/>
        </w:rPr>
        <w:t>tzeko, eta beharturik egonen dira herritarrei beren kudeaketaren kontu-ematea egitera.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2. Horretarako, behar diren tresnak arautu eta ezarriko dira bai Gobernuak, oro har, baita Gobernuko kide bakoi</w:t>
      </w:r>
      <w:r w:rsidRPr="00D63E99">
        <w:rPr>
          <w:rStyle w:val="Normal1"/>
          <w:lang w:val="eu-ES" w:eastAsia="en-US" w:bidi="en-US"/>
        </w:rPr>
        <w:t>tzak ere,</w:t>
      </w:r>
      <w:r w:rsidRPr="00D63E99">
        <w:rPr>
          <w:rStyle w:val="Normal1"/>
          <w:lang w:val="eu-ES" w:eastAsia="en-US" w:bidi="en-US"/>
        </w:rPr>
        <w:t xml:space="preserve"> nork bere esparruan, hauek egiteko: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a) Herritarrekin konparti</w:t>
      </w:r>
      <w:r w:rsidRPr="00D63E99">
        <w:rPr>
          <w:rStyle w:val="Normal1"/>
          <w:lang w:val="eu-ES" w:eastAsia="en-US" w:bidi="en-US"/>
        </w:rPr>
        <w:t>tzea politikaren gaineko erabakiak eta kudeaketaren eta inber</w:t>
      </w:r>
      <w:r w:rsidRPr="00D63E99">
        <w:rPr>
          <w:rStyle w:val="Normal1"/>
          <w:lang w:val="eu-ES" w:eastAsia="en-US" w:bidi="en-US"/>
        </w:rPr>
        <w:t>tsio publikoaren gaineko lorpenak eta zailtasunak.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b) Kontuak ematea baliabide publikoak administra</w:t>
      </w:r>
      <w:r w:rsidRPr="00D63E99">
        <w:rPr>
          <w:rStyle w:val="Normal1"/>
          <w:lang w:val="eu-ES" w:eastAsia="en-US" w:bidi="en-US"/>
        </w:rPr>
        <w:t>tzeko moduaz, one</w:t>
      </w:r>
      <w:r w:rsidRPr="00D63E99">
        <w:rPr>
          <w:rStyle w:val="Normal1"/>
          <w:lang w:val="eu-ES" w:eastAsia="en-US" w:bidi="en-US"/>
        </w:rPr>
        <w:t>tsitako plang</w:t>
      </w:r>
      <w:r w:rsidRPr="00D63E99">
        <w:rPr>
          <w:rStyle w:val="Normal1"/>
          <w:lang w:val="eu-ES" w:eastAsia="en-US" w:bidi="en-US"/>
        </w:rPr>
        <w:t>in</w:t>
      </w:r>
      <w:r w:rsidRPr="00D63E99">
        <w:rPr>
          <w:rStyle w:val="Normal1"/>
          <w:lang w:val="eu-ES" w:eastAsia="en-US" w:bidi="en-US"/>
        </w:rPr>
        <w:t>tzaren araberakoa izan dadin.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c) Politikaren ekin</w:t>
      </w:r>
      <w:r w:rsidRPr="00D63E99">
        <w:rPr>
          <w:rStyle w:val="Normal1"/>
          <w:lang w:val="eu-ES" w:eastAsia="en-US" w:bidi="en-US"/>
        </w:rPr>
        <w:t>tzak doi</w:t>
      </w:r>
      <w:r w:rsidRPr="00D63E99">
        <w:rPr>
          <w:rStyle w:val="Normal1"/>
          <w:lang w:val="eu-ES" w:eastAsia="en-US" w:bidi="en-US"/>
        </w:rPr>
        <w:t>tzeko baliabideak sortu eta garatu, herritarren eskakizunei egoki</w:t>
      </w:r>
      <w:r w:rsidRPr="00D63E99">
        <w:rPr>
          <w:rStyle w:val="Normal1"/>
          <w:lang w:val="eu-ES" w:eastAsia="en-US" w:bidi="en-US"/>
        </w:rPr>
        <w:t>tzeko.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d) Herritarrei ahalbideak ematea Gobernuaren jarduera osoa kontrola</w:t>
      </w:r>
      <w:r w:rsidRPr="00D63E99">
        <w:rPr>
          <w:rStyle w:val="Normal1"/>
          <w:lang w:val="eu-ES" w:eastAsia="en-US" w:bidi="en-US"/>
        </w:rPr>
        <w:t>tzeko, eta herritarrek jarduera hori bul</w:t>
      </w:r>
      <w:r w:rsidRPr="00D63E99">
        <w:rPr>
          <w:rStyle w:val="Normal1"/>
          <w:lang w:val="eu-ES" w:eastAsia="en-US" w:bidi="en-US"/>
        </w:rPr>
        <w:t>tzatu eta or</w:t>
      </w:r>
      <w:r w:rsidRPr="00D63E99">
        <w:rPr>
          <w:rStyle w:val="Normal1"/>
          <w:lang w:val="eu-ES" w:eastAsia="en-US" w:bidi="en-US"/>
        </w:rPr>
        <w:t>ienta</w:t>
      </w:r>
      <w:r w:rsidRPr="00D63E99">
        <w:rPr>
          <w:rStyle w:val="Normal1"/>
          <w:lang w:val="eu-ES" w:eastAsia="en-US" w:bidi="en-US"/>
        </w:rPr>
        <w:t>tzeko duten gaitasuna indar</w:t>
      </w:r>
      <w:r w:rsidRPr="00D63E99">
        <w:rPr>
          <w:rStyle w:val="Normal1"/>
          <w:lang w:val="eu-ES" w:eastAsia="en-US" w:bidi="en-US"/>
        </w:rPr>
        <w:t>tzea.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68. artikulua Ustelkeria delituengatik ikertutakoak.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 xml:space="preserve">1. Kargu publiko hautatu batek edo izendapen libreko batek modu frogagarrian jakinez gero epaitegi edo auzitegi eskudun batek auto bat eman duela, ikertuaren egoera </w:t>
      </w:r>
      <w:proofErr w:type="spellStart"/>
      <w:r w:rsidRPr="00D63E99">
        <w:rPr>
          <w:rStyle w:val="Normal1"/>
          <w:lang w:val="eu-ES" w:eastAsia="en-US" w:bidi="en-US"/>
        </w:rPr>
        <w:t>prozesalean</w:t>
      </w:r>
      <w:proofErr w:type="spellEnd"/>
      <w:r w:rsidRPr="00D63E99">
        <w:rPr>
          <w:rStyle w:val="Normal1"/>
          <w:lang w:val="eu-ES" w:eastAsia="en-US" w:bidi="en-US"/>
        </w:rPr>
        <w:t xml:space="preserve"> edo egoera parekidean jar</w:t>
      </w:r>
      <w:r w:rsidRPr="00D63E99">
        <w:rPr>
          <w:rStyle w:val="Normal1"/>
          <w:lang w:val="eu-ES" w:eastAsia="en-US" w:bidi="en-US"/>
        </w:rPr>
        <w:t>tzen duena Kode Penal indardunaren 404.etik 444.era b</w:t>
      </w:r>
      <w:r w:rsidRPr="00D63E99">
        <w:rPr>
          <w:rStyle w:val="Normal1"/>
          <w:lang w:val="eu-ES" w:eastAsia="en-US" w:bidi="en-US"/>
        </w:rPr>
        <w:t>itarteko artikuluetan edo 472.etik 509.era bitartekoetan aurreikusitako delituak ustez egiteagatik, ulertuko du berak karguan segi</w:t>
      </w:r>
      <w:r w:rsidRPr="00D63E99">
        <w:rPr>
          <w:rStyle w:val="Normal1"/>
          <w:lang w:val="eu-ES" w:eastAsia="en-US" w:bidi="en-US"/>
        </w:rPr>
        <w:t>tzea bateraezina dela herritarrei prin</w:t>
      </w:r>
      <w:r w:rsidRPr="00D63E99">
        <w:rPr>
          <w:rStyle w:val="Normal1"/>
          <w:lang w:val="eu-ES" w:eastAsia="en-US" w:bidi="en-US"/>
        </w:rPr>
        <w:t xml:space="preserve">tzipio etikoen indarraz eta instituzioen ospe ona babesteko beharraz eman behar zaien </w:t>
      </w:r>
      <w:r w:rsidRPr="00D63E99">
        <w:rPr>
          <w:rStyle w:val="Normal1"/>
          <w:lang w:val="eu-ES" w:eastAsia="en-US" w:bidi="en-US"/>
        </w:rPr>
        <w:t>konfian</w:t>
      </w:r>
      <w:r w:rsidRPr="00D63E99">
        <w:rPr>
          <w:rStyle w:val="Normal1"/>
          <w:lang w:val="eu-ES" w:eastAsia="en-US" w:bidi="en-US"/>
        </w:rPr>
        <w:t>tzarekin.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2. Horrela ulertuko du, halaber, izendapen libreko goi karguen kasuan, kargutik ken</w:t>
      </w:r>
      <w:r w:rsidRPr="00D63E99">
        <w:rPr>
          <w:rStyle w:val="Normal1"/>
          <w:lang w:val="eu-ES" w:eastAsia="en-US" w:bidi="en-US"/>
        </w:rPr>
        <w:t>tzeko ahalmena duenak”.</w:t>
      </w:r>
    </w:p>
    <w:p w:rsidR="00DB79D7" w:rsidRPr="00D63E99" w:rsidRDefault="00D63E99">
      <w:pPr>
        <w:rPr>
          <w:lang w:val="eu-ES"/>
        </w:rPr>
      </w:pPr>
      <w:r w:rsidRPr="00D63E99">
        <w:rPr>
          <w:rStyle w:val="Normal1"/>
          <w:b/>
          <w:lang w:val="eu-ES" w:eastAsia="en-US" w:bidi="en-US"/>
        </w:rPr>
        <w:lastRenderedPageBreak/>
        <w:t>Xedapen gehigarria.</w:t>
      </w:r>
      <w:r w:rsidRPr="00D63E99">
        <w:rPr>
          <w:rStyle w:val="Normal1"/>
          <w:lang w:val="eu-ES" w:eastAsia="en-US" w:bidi="en-US"/>
        </w:rPr>
        <w:t xml:space="preserve"> Abenduaren 3ko 14/2014 Foru Legearen aldaketa hau gehiengo osoko legea da Foru </w:t>
      </w:r>
      <w:proofErr w:type="spellStart"/>
      <w:r w:rsidRPr="00D63E99">
        <w:rPr>
          <w:rStyle w:val="Normal1"/>
          <w:lang w:val="eu-ES" w:eastAsia="en-US" w:bidi="en-US"/>
        </w:rPr>
        <w:t>Eraen</w:t>
      </w:r>
      <w:r w:rsidRPr="00D63E99">
        <w:rPr>
          <w:rStyle w:val="Normal1"/>
          <w:lang w:val="eu-ES" w:eastAsia="en-US" w:bidi="en-US"/>
        </w:rPr>
        <w:t>tza</w:t>
      </w:r>
      <w:proofErr w:type="spellEnd"/>
      <w:r w:rsidRPr="00D63E99">
        <w:rPr>
          <w:rStyle w:val="Normal1"/>
          <w:lang w:val="eu-ES" w:eastAsia="en-US" w:bidi="en-US"/>
        </w:rPr>
        <w:t xml:space="preserve"> Berrezarri eta Hobe</w:t>
      </w:r>
      <w:r w:rsidRPr="00D63E99">
        <w:rPr>
          <w:rStyle w:val="Normal1"/>
          <w:lang w:val="eu-ES" w:eastAsia="en-US" w:bidi="en-US"/>
        </w:rPr>
        <w:t>t</w:t>
      </w:r>
      <w:r w:rsidRPr="00D63E99">
        <w:rPr>
          <w:rStyle w:val="Normal1"/>
          <w:lang w:val="eu-ES" w:eastAsia="en-US" w:bidi="en-US"/>
        </w:rPr>
        <w:t>zeari buruzko abuztuaren 10eko 13/1982 Lege Organikoaren 20.2 eta 25. artikuluen arabera.</w:t>
      </w:r>
      <w:r w:rsidRPr="00D63E99">
        <w:rPr>
          <w:rStyle w:val="Normal1"/>
          <w:lang w:val="eu-ES" w:eastAsia="en-US" w:bidi="en-US"/>
        </w:rPr>
        <w:br w:type="column"/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b/>
          <w:lang w:val="eu-ES" w:eastAsia="en-US" w:bidi="en-US"/>
        </w:rPr>
        <w:t>Azken xedapena.</w:t>
      </w:r>
      <w:r w:rsidRPr="00D63E99">
        <w:rPr>
          <w:rStyle w:val="Normal1"/>
          <w:lang w:val="eu-ES" w:eastAsia="en-US" w:bidi="en-US"/>
        </w:rPr>
        <w:t xml:space="preserve"> Indarra har</w:t>
      </w:r>
      <w:r w:rsidRPr="00D63E99">
        <w:rPr>
          <w:rStyle w:val="Normal1"/>
          <w:lang w:val="eu-ES" w:eastAsia="en-US" w:bidi="en-US"/>
        </w:rPr>
        <w:t>tzea.</w:t>
      </w:r>
    </w:p>
    <w:p w:rsidR="00DB79D7" w:rsidRPr="00D63E99" w:rsidRDefault="00D63E99">
      <w:pPr>
        <w:rPr>
          <w:rStyle w:val="Normal1"/>
          <w:lang w:val="eu-ES" w:eastAsia="en-US" w:bidi="en-US"/>
        </w:rPr>
      </w:pPr>
      <w:r w:rsidRPr="00D63E99">
        <w:rPr>
          <w:rStyle w:val="Normal1"/>
          <w:lang w:val="eu-ES" w:eastAsia="en-US" w:bidi="en-US"/>
        </w:rPr>
        <w:t>Foru lege proiektu hau Nafarroako Aldizkari Ofizialean argitaratu eta hiru hilabeteko epean sartuko da indarrean.</w:t>
      </w:r>
      <w:bookmarkEnd w:id="0"/>
    </w:p>
    <w:sectPr w:rsidR="00DB79D7" w:rsidRPr="00D63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79D7"/>
    <w:rsid w:val="00D63E99"/>
    <w:rsid w:val="00D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spacing w:after="283" w:line="240" w:lineRule="auto"/>
      <w:ind w:left="453" w:hanging="453"/>
    </w:pPr>
    <w:rPr>
      <w:b/>
      <w:w w:val="110"/>
      <w:sz w:val="26"/>
    </w:rPr>
  </w:style>
  <w:style w:type="paragraph" w:customStyle="1" w:styleId="Titulotexto">
    <w:name w:val="Titulo texto"/>
    <w:basedOn w:val="Ttulo1"/>
    <w:qFormat/>
    <w:pPr>
      <w:spacing w:before="283" w:after="170"/>
      <w:ind w:firstLine="0"/>
      <w:jc w:val="center"/>
    </w:pPr>
    <w:rPr>
      <w:sz w:val="24"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6035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2018-04-20T12:45:00Z</dcterms:created>
  <dcterms:modified xsi:type="dcterms:W3CDTF">2018-04-20T12:46:00Z</dcterms:modified>
</cp:coreProperties>
</file>