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grado de cumplimiento del Decreto Foral 103/2016, de 16 de noviembre, por el que se establece la ordenación de las prestaciones sanitarias en materia de salud sexual y reproductiva,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 presenta la siguiente pregunta oral, a fin de que sea respondida en el próximo Pleno de la Cámara por parte del Sr. Consejero de Salud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grado de cumplimento se encuentra el Decreto Foral 103/2016, de 16 de noviembre, por el que se establece la ordenación de las prestaciones sanitarias en materia de salud sexual y reproductiva, texto publicado en BON número 227 de 24 de noviembre de 2016, en los artículos 4, Cartera de Servicios de Salud Sexual y Reproductiva, apartado 11, Interrupción voluntaria del embarazo, y artículo 8, Ejercicio del derecho a la interrupción voluntaria del embarazo?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5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