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5F7F87" w:rsidRDefault="00E97702" w:rsidP="008576D1">
      <w:pPr>
        <w:pStyle w:val="EstiloPortada"/>
        <w:ind w:left="4253" w:right="-850"/>
        <w:rPr>
          <w:rFonts w:ascii="Arial" w:hAnsi="Arial" w:cs="Arial"/>
        </w:rPr>
      </w:pPr>
      <w:r w:rsidRPr="006F7D75">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15DB974F" wp14:editId="24486A59">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A5E27" w:rsidRPr="003A7956" w:rsidRDefault="00AA5E27" w:rsidP="002C7026">
                            <w:pPr>
                              <w:spacing w:after="0"/>
                              <w:ind w:firstLine="0"/>
                              <w:jc w:val="center"/>
                              <w:rPr>
                                <w:sz w:val="18"/>
                                <w:szCs w:val="18"/>
                                <w:lang w:val="es-ES"/>
                              </w:rPr>
                            </w:pPr>
                            <w:r w:rsidRPr="003A7956">
                              <w:rPr>
                                <w:sz w:val="18"/>
                                <w:szCs w:val="18"/>
                                <w:lang w:val="es-ES"/>
                              </w:rPr>
                              <w:t>CAMARA DE</w:t>
                            </w:r>
                          </w:p>
                          <w:p w:rsidR="00AA5E27" w:rsidRPr="003A7956" w:rsidRDefault="00AA5E27" w:rsidP="002C7026">
                            <w:pPr>
                              <w:spacing w:after="0"/>
                              <w:ind w:firstLine="0"/>
                              <w:jc w:val="center"/>
                              <w:rPr>
                                <w:sz w:val="18"/>
                                <w:szCs w:val="18"/>
                                <w:lang w:val="es-ES"/>
                              </w:rPr>
                            </w:pPr>
                            <w:r w:rsidRPr="003A7956">
                              <w:rPr>
                                <w:sz w:val="18"/>
                                <w:szCs w:val="18"/>
                                <w:lang w:val="es-ES"/>
                              </w:rPr>
                              <w:t>COMPTOS</w:t>
                            </w:r>
                          </w:p>
                          <w:p w:rsidR="00AA5E27" w:rsidRPr="003A7956" w:rsidRDefault="00AA5E27" w:rsidP="002C7026">
                            <w:pPr>
                              <w:spacing w:after="0"/>
                              <w:ind w:firstLine="0"/>
                              <w:jc w:val="center"/>
                              <w:rPr>
                                <w:sz w:val="18"/>
                                <w:szCs w:val="18"/>
                                <w:lang w:val="es-ES"/>
                              </w:rPr>
                            </w:pPr>
                            <w:r w:rsidRPr="003A7956">
                              <w:rPr>
                                <w:sz w:val="18"/>
                                <w:szCs w:val="18"/>
                                <w:lang w:val="es-ES"/>
                              </w:rPr>
                              <w:t>DE NAVARRA</w:t>
                            </w:r>
                          </w:p>
                          <w:p w:rsidR="00AA5E27" w:rsidRPr="003A7956" w:rsidRDefault="00AA5E27" w:rsidP="002C7026">
                            <w:pPr>
                              <w:spacing w:after="0"/>
                              <w:ind w:firstLine="0"/>
                              <w:jc w:val="center"/>
                              <w:rPr>
                                <w:color w:val="808080"/>
                                <w:sz w:val="18"/>
                                <w:szCs w:val="18"/>
                                <w:lang w:val="es-ES"/>
                              </w:rPr>
                            </w:pPr>
                            <w:r w:rsidRPr="003A7956">
                              <w:rPr>
                                <w:color w:val="808080"/>
                                <w:sz w:val="18"/>
                                <w:szCs w:val="18"/>
                                <w:lang w:val="es-ES"/>
                              </w:rPr>
                              <w:t>NAFARROAKO</w:t>
                            </w:r>
                          </w:p>
                          <w:p w:rsidR="00AA5E27" w:rsidRPr="003A7956" w:rsidRDefault="00AA5E27" w:rsidP="002C7026">
                            <w:pPr>
                              <w:spacing w:after="0"/>
                              <w:ind w:firstLine="0"/>
                              <w:jc w:val="center"/>
                              <w:rPr>
                                <w:color w:val="808080"/>
                                <w:sz w:val="18"/>
                                <w:szCs w:val="18"/>
                                <w:lang w:val="es-ES"/>
                              </w:rPr>
                            </w:pPr>
                            <w:r w:rsidRPr="003A7956">
                              <w:rPr>
                                <w:color w:val="808080"/>
                                <w:sz w:val="18"/>
                                <w:szCs w:val="18"/>
                                <w:lang w:val="es-ES"/>
                              </w:rPr>
                              <w:t>KONTUEN</w:t>
                            </w:r>
                          </w:p>
                          <w:p w:rsidR="00AA5E27" w:rsidRPr="003A7956" w:rsidRDefault="00AA5E27"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A5E27" w:rsidRPr="003A7956" w:rsidRDefault="00AA5E27" w:rsidP="002C7026">
                      <w:pPr>
                        <w:spacing w:after="0"/>
                        <w:ind w:firstLine="0"/>
                        <w:jc w:val="center"/>
                        <w:rPr>
                          <w:sz w:val="18"/>
                          <w:szCs w:val="18"/>
                          <w:lang w:val="es-ES"/>
                        </w:rPr>
                      </w:pPr>
                      <w:r w:rsidRPr="003A7956">
                        <w:rPr>
                          <w:sz w:val="18"/>
                          <w:szCs w:val="18"/>
                          <w:lang w:val="es-ES"/>
                        </w:rPr>
                        <w:t>CAMARA DE</w:t>
                      </w:r>
                    </w:p>
                    <w:p w:rsidR="00AA5E27" w:rsidRPr="003A7956" w:rsidRDefault="00AA5E27" w:rsidP="002C7026">
                      <w:pPr>
                        <w:spacing w:after="0"/>
                        <w:ind w:firstLine="0"/>
                        <w:jc w:val="center"/>
                        <w:rPr>
                          <w:sz w:val="18"/>
                          <w:szCs w:val="18"/>
                          <w:lang w:val="es-ES"/>
                        </w:rPr>
                      </w:pPr>
                      <w:r w:rsidRPr="003A7956">
                        <w:rPr>
                          <w:sz w:val="18"/>
                          <w:szCs w:val="18"/>
                          <w:lang w:val="es-ES"/>
                        </w:rPr>
                        <w:t>COMPTOS</w:t>
                      </w:r>
                    </w:p>
                    <w:p w:rsidR="00AA5E27" w:rsidRPr="003A7956" w:rsidRDefault="00AA5E27" w:rsidP="002C7026">
                      <w:pPr>
                        <w:spacing w:after="0"/>
                        <w:ind w:firstLine="0"/>
                        <w:jc w:val="center"/>
                        <w:rPr>
                          <w:sz w:val="18"/>
                          <w:szCs w:val="18"/>
                          <w:lang w:val="es-ES"/>
                        </w:rPr>
                      </w:pPr>
                      <w:r w:rsidRPr="003A7956">
                        <w:rPr>
                          <w:sz w:val="18"/>
                          <w:szCs w:val="18"/>
                          <w:lang w:val="es-ES"/>
                        </w:rPr>
                        <w:t>DE NAVARRA</w:t>
                      </w:r>
                    </w:p>
                    <w:p w:rsidR="00AA5E27" w:rsidRPr="003A7956" w:rsidRDefault="00AA5E27" w:rsidP="002C7026">
                      <w:pPr>
                        <w:spacing w:after="0"/>
                        <w:ind w:firstLine="0"/>
                        <w:jc w:val="center"/>
                        <w:rPr>
                          <w:color w:val="808080"/>
                          <w:sz w:val="18"/>
                          <w:szCs w:val="18"/>
                          <w:lang w:val="es-ES"/>
                        </w:rPr>
                      </w:pPr>
                      <w:r w:rsidRPr="003A7956">
                        <w:rPr>
                          <w:color w:val="808080"/>
                          <w:sz w:val="18"/>
                          <w:szCs w:val="18"/>
                          <w:lang w:val="es-ES"/>
                        </w:rPr>
                        <w:t>NAFARROAKO</w:t>
                      </w:r>
                    </w:p>
                    <w:p w:rsidR="00AA5E27" w:rsidRPr="003A7956" w:rsidRDefault="00AA5E27" w:rsidP="002C7026">
                      <w:pPr>
                        <w:spacing w:after="0"/>
                        <w:ind w:firstLine="0"/>
                        <w:jc w:val="center"/>
                        <w:rPr>
                          <w:color w:val="808080"/>
                          <w:sz w:val="18"/>
                          <w:szCs w:val="18"/>
                          <w:lang w:val="es-ES"/>
                        </w:rPr>
                      </w:pPr>
                      <w:r w:rsidRPr="003A7956">
                        <w:rPr>
                          <w:color w:val="808080"/>
                          <w:sz w:val="18"/>
                          <w:szCs w:val="18"/>
                          <w:lang w:val="es-ES"/>
                        </w:rPr>
                        <w:t>KONTUEN</w:t>
                      </w:r>
                    </w:p>
                    <w:p w:rsidR="00AA5E27" w:rsidRPr="003A7956" w:rsidRDefault="00AA5E27"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8576D1" w:rsidRDefault="00DC15BE" w:rsidP="008576D1">
      <w:pPr>
        <w:pStyle w:val="EstiloPortada"/>
        <w:ind w:left="4253"/>
      </w:pPr>
      <w:r w:rsidRPr="008576D1">
        <w:t>Ayuntamiento de</w:t>
      </w:r>
    </w:p>
    <w:p w:rsidR="001C3A32" w:rsidRPr="008576D1" w:rsidRDefault="00DC15BE" w:rsidP="008576D1">
      <w:pPr>
        <w:pStyle w:val="EstiloPortada"/>
        <w:ind w:left="4253"/>
      </w:pPr>
      <w:proofErr w:type="spellStart"/>
      <w:r w:rsidRPr="008576D1">
        <w:t>Estella</w:t>
      </w:r>
      <w:proofErr w:type="spellEnd"/>
      <w:r w:rsidR="009E2832" w:rsidRPr="008576D1">
        <w:t>-Lizarra</w:t>
      </w:r>
      <w:r w:rsidRPr="008576D1">
        <w:t>, 2014</w:t>
      </w:r>
    </w:p>
    <w:p w:rsidR="001C3A32" w:rsidRPr="008576D1" w:rsidRDefault="001C3A32" w:rsidP="008576D1">
      <w:pPr>
        <w:pStyle w:val="texto"/>
        <w:ind w:left="4253"/>
      </w:pPr>
    </w:p>
    <w:p w:rsidR="001C3A32" w:rsidRPr="003933F0" w:rsidRDefault="001C3A32" w:rsidP="00891D73">
      <w:pPr>
        <w:pStyle w:val="texto"/>
        <w:rPr>
          <w:color w:val="FF0000"/>
        </w:rPr>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385BF6">
      <w:pPr>
        <w:pStyle w:val="texto"/>
        <w:tabs>
          <w:tab w:val="clear" w:pos="2835"/>
          <w:tab w:val="clear" w:pos="3969"/>
          <w:tab w:val="clear" w:pos="5103"/>
          <w:tab w:val="clear" w:pos="6237"/>
          <w:tab w:val="clear" w:pos="7371"/>
          <w:tab w:val="left" w:pos="720"/>
          <w:tab w:val="left" w:pos="1440"/>
          <w:tab w:val="left" w:pos="2160"/>
          <w:tab w:val="left" w:pos="2880"/>
        </w:tabs>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9E2832" w:rsidRPr="00204979" w:rsidRDefault="009E28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5F7F87" w:rsidRDefault="003933F0" w:rsidP="009936FC">
      <w:pPr>
        <w:pStyle w:val="Fechaportada"/>
      </w:pPr>
      <w:r w:rsidRPr="008576D1">
        <w:t>Marzo</w:t>
      </w:r>
      <w:r w:rsidR="00253E78" w:rsidRPr="008576D1">
        <w:t xml:space="preserve"> </w:t>
      </w:r>
      <w:r w:rsidR="00253E78" w:rsidRPr="005F7F87">
        <w:t>de 20</w:t>
      </w:r>
      <w:r w:rsidR="00DC15BE" w:rsidRPr="005F7F87">
        <w:t>16</w:t>
      </w:r>
    </w:p>
    <w:p w:rsidR="008E3FFE" w:rsidRPr="003933F0" w:rsidRDefault="008E3FFE" w:rsidP="00891D73">
      <w:pPr>
        <w:pStyle w:val="ndice"/>
        <w:rPr>
          <w:rFonts w:ascii="Times New Roman" w:hAnsi="Times New Roman"/>
          <w:color w:val="FF0000"/>
        </w:rPr>
        <w:sectPr w:rsidR="008E3FFE" w:rsidRPr="003933F0"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545943" w:rsidRPr="004740FB" w:rsidRDefault="00545943" w:rsidP="00545943">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AA5E27"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5967154" w:history="1">
        <w:r w:rsidR="00AA5E27" w:rsidRPr="000C54E3">
          <w:rPr>
            <w:rStyle w:val="Hipervnculo"/>
            <w:noProof/>
          </w:rPr>
          <w:t>I. Introducción</w:t>
        </w:r>
        <w:r w:rsidR="00AA5E27">
          <w:rPr>
            <w:noProof/>
            <w:webHidden/>
          </w:rPr>
          <w:tab/>
        </w:r>
        <w:r w:rsidR="00AA5E27">
          <w:rPr>
            <w:noProof/>
            <w:webHidden/>
          </w:rPr>
          <w:fldChar w:fldCharType="begin"/>
        </w:r>
        <w:r w:rsidR="00AA5E27">
          <w:rPr>
            <w:noProof/>
            <w:webHidden/>
          </w:rPr>
          <w:instrText xml:space="preserve"> PAGEREF _Toc445967154 \h </w:instrText>
        </w:r>
        <w:r w:rsidR="00AA5E27">
          <w:rPr>
            <w:noProof/>
            <w:webHidden/>
          </w:rPr>
        </w:r>
        <w:r w:rsidR="00AA5E27">
          <w:rPr>
            <w:noProof/>
            <w:webHidden/>
          </w:rPr>
          <w:fldChar w:fldCharType="separate"/>
        </w:r>
        <w:r w:rsidR="00AA5E27">
          <w:rPr>
            <w:noProof/>
            <w:webHidden/>
          </w:rPr>
          <w:t>3</w:t>
        </w:r>
        <w:r w:rsidR="00AA5E27">
          <w:rPr>
            <w:noProof/>
            <w:webHidden/>
          </w:rPr>
          <w:fldChar w:fldCharType="end"/>
        </w:r>
      </w:hyperlink>
    </w:p>
    <w:p w:rsidR="00AA5E27" w:rsidRDefault="00731F28">
      <w:pPr>
        <w:pStyle w:val="TDC1"/>
        <w:rPr>
          <w:rFonts w:asciiTheme="minorHAnsi" w:eastAsiaTheme="minorEastAsia" w:hAnsiTheme="minorHAnsi" w:cstheme="minorBidi"/>
          <w:smallCaps w:val="0"/>
          <w:noProof/>
          <w:szCs w:val="22"/>
          <w:lang w:val="es-ES" w:eastAsia="es-ES"/>
        </w:rPr>
      </w:pPr>
      <w:hyperlink w:anchor="_Toc445967155" w:history="1">
        <w:r w:rsidR="00AA5E27" w:rsidRPr="000C54E3">
          <w:rPr>
            <w:rStyle w:val="Hipervnculo"/>
            <w:noProof/>
          </w:rPr>
          <w:t>II. Objetivo</w:t>
        </w:r>
        <w:r w:rsidR="00AA5E27">
          <w:rPr>
            <w:noProof/>
            <w:webHidden/>
          </w:rPr>
          <w:tab/>
        </w:r>
        <w:r w:rsidR="00AA5E27">
          <w:rPr>
            <w:noProof/>
            <w:webHidden/>
          </w:rPr>
          <w:fldChar w:fldCharType="begin"/>
        </w:r>
        <w:r w:rsidR="00AA5E27">
          <w:rPr>
            <w:noProof/>
            <w:webHidden/>
          </w:rPr>
          <w:instrText xml:space="preserve"> PAGEREF _Toc445967155 \h </w:instrText>
        </w:r>
        <w:r w:rsidR="00AA5E27">
          <w:rPr>
            <w:noProof/>
            <w:webHidden/>
          </w:rPr>
        </w:r>
        <w:r w:rsidR="00AA5E27">
          <w:rPr>
            <w:noProof/>
            <w:webHidden/>
          </w:rPr>
          <w:fldChar w:fldCharType="separate"/>
        </w:r>
        <w:r w:rsidR="00AA5E27">
          <w:rPr>
            <w:noProof/>
            <w:webHidden/>
          </w:rPr>
          <w:t>6</w:t>
        </w:r>
        <w:r w:rsidR="00AA5E27">
          <w:rPr>
            <w:noProof/>
            <w:webHidden/>
          </w:rPr>
          <w:fldChar w:fldCharType="end"/>
        </w:r>
      </w:hyperlink>
    </w:p>
    <w:p w:rsidR="00AA5E27" w:rsidRDefault="00731F28">
      <w:pPr>
        <w:pStyle w:val="TDC1"/>
        <w:rPr>
          <w:rFonts w:asciiTheme="minorHAnsi" w:eastAsiaTheme="minorEastAsia" w:hAnsiTheme="minorHAnsi" w:cstheme="minorBidi"/>
          <w:smallCaps w:val="0"/>
          <w:noProof/>
          <w:szCs w:val="22"/>
          <w:lang w:val="es-ES" w:eastAsia="es-ES"/>
        </w:rPr>
      </w:pPr>
      <w:hyperlink w:anchor="_Toc445967156" w:history="1">
        <w:r w:rsidR="00AA5E27" w:rsidRPr="000C54E3">
          <w:rPr>
            <w:rStyle w:val="Hipervnculo"/>
            <w:noProof/>
          </w:rPr>
          <w:t>III. Alcance</w:t>
        </w:r>
        <w:r w:rsidR="00AA5E27">
          <w:rPr>
            <w:noProof/>
            <w:webHidden/>
          </w:rPr>
          <w:tab/>
        </w:r>
        <w:r w:rsidR="00AA5E27">
          <w:rPr>
            <w:noProof/>
            <w:webHidden/>
          </w:rPr>
          <w:fldChar w:fldCharType="begin"/>
        </w:r>
        <w:r w:rsidR="00AA5E27">
          <w:rPr>
            <w:noProof/>
            <w:webHidden/>
          </w:rPr>
          <w:instrText xml:space="preserve"> PAGEREF _Toc445967156 \h </w:instrText>
        </w:r>
        <w:r w:rsidR="00AA5E27">
          <w:rPr>
            <w:noProof/>
            <w:webHidden/>
          </w:rPr>
        </w:r>
        <w:r w:rsidR="00AA5E27">
          <w:rPr>
            <w:noProof/>
            <w:webHidden/>
          </w:rPr>
          <w:fldChar w:fldCharType="separate"/>
        </w:r>
        <w:r w:rsidR="00AA5E27">
          <w:rPr>
            <w:noProof/>
            <w:webHidden/>
          </w:rPr>
          <w:t>7</w:t>
        </w:r>
        <w:r w:rsidR="00AA5E27">
          <w:rPr>
            <w:noProof/>
            <w:webHidden/>
          </w:rPr>
          <w:fldChar w:fldCharType="end"/>
        </w:r>
      </w:hyperlink>
    </w:p>
    <w:p w:rsidR="00AA5E27" w:rsidRDefault="00731F28">
      <w:pPr>
        <w:pStyle w:val="TDC1"/>
        <w:rPr>
          <w:rFonts w:asciiTheme="minorHAnsi" w:eastAsiaTheme="minorEastAsia" w:hAnsiTheme="minorHAnsi" w:cstheme="minorBidi"/>
          <w:smallCaps w:val="0"/>
          <w:noProof/>
          <w:szCs w:val="22"/>
          <w:lang w:val="es-ES" w:eastAsia="es-ES"/>
        </w:rPr>
      </w:pPr>
      <w:hyperlink w:anchor="_Toc445967157" w:history="1">
        <w:r w:rsidR="00AA5E27" w:rsidRPr="000C54E3">
          <w:rPr>
            <w:rStyle w:val="Hipervnculo"/>
            <w:noProof/>
          </w:rPr>
          <w:t>IV. Opinión sobre la cuenta general 2014</w:t>
        </w:r>
        <w:r w:rsidR="00AA5E27">
          <w:rPr>
            <w:noProof/>
            <w:webHidden/>
          </w:rPr>
          <w:tab/>
        </w:r>
        <w:r w:rsidR="00AA5E27">
          <w:rPr>
            <w:noProof/>
            <w:webHidden/>
          </w:rPr>
          <w:fldChar w:fldCharType="begin"/>
        </w:r>
        <w:r w:rsidR="00AA5E27">
          <w:rPr>
            <w:noProof/>
            <w:webHidden/>
          </w:rPr>
          <w:instrText xml:space="preserve"> PAGEREF _Toc445967157 \h </w:instrText>
        </w:r>
        <w:r w:rsidR="00AA5E27">
          <w:rPr>
            <w:noProof/>
            <w:webHidden/>
          </w:rPr>
        </w:r>
        <w:r w:rsidR="00AA5E27">
          <w:rPr>
            <w:noProof/>
            <w:webHidden/>
          </w:rPr>
          <w:fldChar w:fldCharType="separate"/>
        </w:r>
        <w:r w:rsidR="00AA5E27">
          <w:rPr>
            <w:noProof/>
            <w:webHidden/>
          </w:rPr>
          <w:t>8</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58" w:history="1">
        <w:r w:rsidR="00AA5E27" w:rsidRPr="000C54E3">
          <w:rPr>
            <w:rStyle w:val="Hipervnculo"/>
            <w:noProof/>
          </w:rPr>
          <w:t>IV.1. Cuenta general del ayuntamiento correspondiente al ejercicio 2014</w:t>
        </w:r>
        <w:r w:rsidR="00AA5E27">
          <w:rPr>
            <w:noProof/>
            <w:webHidden/>
          </w:rPr>
          <w:tab/>
        </w:r>
        <w:r w:rsidR="00AA5E27">
          <w:rPr>
            <w:noProof/>
            <w:webHidden/>
          </w:rPr>
          <w:fldChar w:fldCharType="begin"/>
        </w:r>
        <w:r w:rsidR="00AA5E27">
          <w:rPr>
            <w:noProof/>
            <w:webHidden/>
          </w:rPr>
          <w:instrText xml:space="preserve"> PAGEREF _Toc445967158 \h </w:instrText>
        </w:r>
        <w:r w:rsidR="00AA5E27">
          <w:rPr>
            <w:noProof/>
            <w:webHidden/>
          </w:rPr>
        </w:r>
        <w:r w:rsidR="00AA5E27">
          <w:rPr>
            <w:noProof/>
            <w:webHidden/>
          </w:rPr>
          <w:fldChar w:fldCharType="separate"/>
        </w:r>
        <w:r w:rsidR="00AA5E27">
          <w:rPr>
            <w:noProof/>
            <w:webHidden/>
          </w:rPr>
          <w:t>9</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59" w:history="1">
        <w:r w:rsidR="00AA5E27" w:rsidRPr="000C54E3">
          <w:rPr>
            <w:rStyle w:val="Hipervnculo"/>
            <w:noProof/>
          </w:rPr>
          <w:t>IV.2. Opinión sobre el cumplimiento de legalidad</w:t>
        </w:r>
        <w:r w:rsidR="00AA5E27">
          <w:rPr>
            <w:noProof/>
            <w:webHidden/>
          </w:rPr>
          <w:tab/>
        </w:r>
        <w:r w:rsidR="00AA5E27">
          <w:rPr>
            <w:noProof/>
            <w:webHidden/>
          </w:rPr>
          <w:fldChar w:fldCharType="begin"/>
        </w:r>
        <w:r w:rsidR="00AA5E27">
          <w:rPr>
            <w:noProof/>
            <w:webHidden/>
          </w:rPr>
          <w:instrText xml:space="preserve"> PAGEREF _Toc445967159 \h </w:instrText>
        </w:r>
        <w:r w:rsidR="00AA5E27">
          <w:rPr>
            <w:noProof/>
            <w:webHidden/>
          </w:rPr>
        </w:r>
        <w:r w:rsidR="00AA5E27">
          <w:rPr>
            <w:noProof/>
            <w:webHidden/>
          </w:rPr>
          <w:fldChar w:fldCharType="separate"/>
        </w:r>
        <w:r w:rsidR="00AA5E27">
          <w:rPr>
            <w:noProof/>
            <w:webHidden/>
          </w:rPr>
          <w:t>9</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60" w:history="1">
        <w:r w:rsidR="00AA5E27" w:rsidRPr="000C54E3">
          <w:rPr>
            <w:rStyle w:val="Hipervnculo"/>
            <w:noProof/>
          </w:rPr>
          <w:t>IV.3. Situación económico-financiera a 31 de diciembre de 2014</w:t>
        </w:r>
        <w:r w:rsidR="00AA5E27">
          <w:rPr>
            <w:noProof/>
            <w:webHidden/>
          </w:rPr>
          <w:tab/>
        </w:r>
        <w:r w:rsidR="00AA5E27">
          <w:rPr>
            <w:noProof/>
            <w:webHidden/>
          </w:rPr>
          <w:fldChar w:fldCharType="begin"/>
        </w:r>
        <w:r w:rsidR="00AA5E27">
          <w:rPr>
            <w:noProof/>
            <w:webHidden/>
          </w:rPr>
          <w:instrText xml:space="preserve"> PAGEREF _Toc445967160 \h </w:instrText>
        </w:r>
        <w:r w:rsidR="00AA5E27">
          <w:rPr>
            <w:noProof/>
            <w:webHidden/>
          </w:rPr>
        </w:r>
        <w:r w:rsidR="00AA5E27">
          <w:rPr>
            <w:noProof/>
            <w:webHidden/>
          </w:rPr>
          <w:fldChar w:fldCharType="separate"/>
        </w:r>
        <w:r w:rsidR="00AA5E27">
          <w:rPr>
            <w:noProof/>
            <w:webHidden/>
          </w:rPr>
          <w:t>9</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61" w:history="1">
        <w:r w:rsidR="00AA5E27" w:rsidRPr="000C54E3">
          <w:rPr>
            <w:rStyle w:val="Hipervnculo"/>
            <w:noProof/>
          </w:rPr>
          <w:t>IV.4.Cumplimiento de los objetivos de estabilidad presupuestaria y de sostenibilidad financiera</w:t>
        </w:r>
        <w:r w:rsidR="00AA5E27">
          <w:rPr>
            <w:noProof/>
            <w:webHidden/>
          </w:rPr>
          <w:tab/>
        </w:r>
        <w:r w:rsidR="00AA5E27">
          <w:rPr>
            <w:noProof/>
            <w:webHidden/>
          </w:rPr>
          <w:fldChar w:fldCharType="begin"/>
        </w:r>
        <w:r w:rsidR="00AA5E27">
          <w:rPr>
            <w:noProof/>
            <w:webHidden/>
          </w:rPr>
          <w:instrText xml:space="preserve"> PAGEREF _Toc445967161 \h </w:instrText>
        </w:r>
        <w:r w:rsidR="00AA5E27">
          <w:rPr>
            <w:noProof/>
            <w:webHidden/>
          </w:rPr>
        </w:r>
        <w:r w:rsidR="00AA5E27">
          <w:rPr>
            <w:noProof/>
            <w:webHidden/>
          </w:rPr>
          <w:fldChar w:fldCharType="separate"/>
        </w:r>
        <w:r w:rsidR="00AA5E27">
          <w:rPr>
            <w:noProof/>
            <w:webHidden/>
          </w:rPr>
          <w:t>13</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62" w:history="1">
        <w:r w:rsidR="00AA5E27" w:rsidRPr="000C54E3">
          <w:rPr>
            <w:rStyle w:val="Hipervnculo"/>
            <w:noProof/>
          </w:rPr>
          <w:t>IV.5. Cumplimiento de las recomendaciones emitidas por la Cámara de Comptos en informes anteriores</w:t>
        </w:r>
        <w:r w:rsidR="00AA5E27">
          <w:rPr>
            <w:noProof/>
            <w:webHidden/>
          </w:rPr>
          <w:tab/>
        </w:r>
        <w:r w:rsidR="00AA5E27">
          <w:rPr>
            <w:noProof/>
            <w:webHidden/>
          </w:rPr>
          <w:fldChar w:fldCharType="begin"/>
        </w:r>
        <w:r w:rsidR="00AA5E27">
          <w:rPr>
            <w:noProof/>
            <w:webHidden/>
          </w:rPr>
          <w:instrText xml:space="preserve"> PAGEREF _Toc445967162 \h </w:instrText>
        </w:r>
        <w:r w:rsidR="00AA5E27">
          <w:rPr>
            <w:noProof/>
            <w:webHidden/>
          </w:rPr>
        </w:r>
        <w:r w:rsidR="00AA5E27">
          <w:rPr>
            <w:noProof/>
            <w:webHidden/>
          </w:rPr>
          <w:fldChar w:fldCharType="separate"/>
        </w:r>
        <w:r w:rsidR="00AA5E27">
          <w:rPr>
            <w:noProof/>
            <w:webHidden/>
          </w:rPr>
          <w:t>13</w:t>
        </w:r>
        <w:r w:rsidR="00AA5E27">
          <w:rPr>
            <w:noProof/>
            <w:webHidden/>
          </w:rPr>
          <w:fldChar w:fldCharType="end"/>
        </w:r>
      </w:hyperlink>
    </w:p>
    <w:p w:rsidR="00AA5E27" w:rsidRDefault="00731F28">
      <w:pPr>
        <w:pStyle w:val="TDC1"/>
        <w:rPr>
          <w:rFonts w:asciiTheme="minorHAnsi" w:eastAsiaTheme="minorEastAsia" w:hAnsiTheme="minorHAnsi" w:cstheme="minorBidi"/>
          <w:smallCaps w:val="0"/>
          <w:noProof/>
          <w:szCs w:val="22"/>
          <w:lang w:val="es-ES" w:eastAsia="es-ES"/>
        </w:rPr>
      </w:pPr>
      <w:hyperlink w:anchor="_Toc445967163" w:history="1">
        <w:r w:rsidR="00AA5E27" w:rsidRPr="000C54E3">
          <w:rPr>
            <w:rStyle w:val="Hipervnculo"/>
            <w:noProof/>
          </w:rPr>
          <w:t>V. Resumen de la cuenta general consolidada</w:t>
        </w:r>
        <w:r w:rsidR="00AA5E27">
          <w:rPr>
            <w:noProof/>
            <w:webHidden/>
          </w:rPr>
          <w:tab/>
        </w:r>
        <w:r w:rsidR="00AA5E27">
          <w:rPr>
            <w:noProof/>
            <w:webHidden/>
          </w:rPr>
          <w:fldChar w:fldCharType="begin"/>
        </w:r>
        <w:r w:rsidR="00AA5E27">
          <w:rPr>
            <w:noProof/>
            <w:webHidden/>
          </w:rPr>
          <w:instrText xml:space="preserve"> PAGEREF _Toc445967163 \h </w:instrText>
        </w:r>
        <w:r w:rsidR="00AA5E27">
          <w:rPr>
            <w:noProof/>
            <w:webHidden/>
          </w:rPr>
        </w:r>
        <w:r w:rsidR="00AA5E27">
          <w:rPr>
            <w:noProof/>
            <w:webHidden/>
          </w:rPr>
          <w:fldChar w:fldCharType="separate"/>
        </w:r>
        <w:r w:rsidR="00AA5E27">
          <w:rPr>
            <w:noProof/>
            <w:webHidden/>
          </w:rPr>
          <w:t>14</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64" w:history="1">
        <w:r w:rsidR="00AA5E27" w:rsidRPr="000C54E3">
          <w:rPr>
            <w:rStyle w:val="Hipervnculo"/>
            <w:noProof/>
          </w:rPr>
          <w:t>V.1. Estado de ejecución del presupuesto consolidado</w:t>
        </w:r>
        <w:r w:rsidR="00AA5E27">
          <w:rPr>
            <w:noProof/>
            <w:webHidden/>
          </w:rPr>
          <w:tab/>
        </w:r>
        <w:r w:rsidR="00AA5E27">
          <w:rPr>
            <w:noProof/>
            <w:webHidden/>
          </w:rPr>
          <w:fldChar w:fldCharType="begin"/>
        </w:r>
        <w:r w:rsidR="00AA5E27">
          <w:rPr>
            <w:noProof/>
            <w:webHidden/>
          </w:rPr>
          <w:instrText xml:space="preserve"> PAGEREF _Toc445967164 \h </w:instrText>
        </w:r>
        <w:r w:rsidR="00AA5E27">
          <w:rPr>
            <w:noProof/>
            <w:webHidden/>
          </w:rPr>
        </w:r>
        <w:r w:rsidR="00AA5E27">
          <w:rPr>
            <w:noProof/>
            <w:webHidden/>
          </w:rPr>
          <w:fldChar w:fldCharType="separate"/>
        </w:r>
        <w:r w:rsidR="00AA5E27">
          <w:rPr>
            <w:noProof/>
            <w:webHidden/>
          </w:rPr>
          <w:t>14</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65" w:history="1">
        <w:r w:rsidR="00AA5E27" w:rsidRPr="000C54E3">
          <w:rPr>
            <w:rStyle w:val="Hipervnculo"/>
            <w:noProof/>
          </w:rPr>
          <w:t>V.2. Resultado presupuestario consolidado</w:t>
        </w:r>
        <w:r w:rsidR="00AA5E27">
          <w:rPr>
            <w:noProof/>
            <w:webHidden/>
          </w:rPr>
          <w:tab/>
        </w:r>
        <w:r w:rsidR="00AA5E27">
          <w:rPr>
            <w:noProof/>
            <w:webHidden/>
          </w:rPr>
          <w:fldChar w:fldCharType="begin"/>
        </w:r>
        <w:r w:rsidR="00AA5E27">
          <w:rPr>
            <w:noProof/>
            <w:webHidden/>
          </w:rPr>
          <w:instrText xml:space="preserve"> PAGEREF _Toc445967165 \h </w:instrText>
        </w:r>
        <w:r w:rsidR="00AA5E27">
          <w:rPr>
            <w:noProof/>
            <w:webHidden/>
          </w:rPr>
        </w:r>
        <w:r w:rsidR="00AA5E27">
          <w:rPr>
            <w:noProof/>
            <w:webHidden/>
          </w:rPr>
          <w:fldChar w:fldCharType="separate"/>
        </w:r>
        <w:r w:rsidR="00AA5E27">
          <w:rPr>
            <w:noProof/>
            <w:webHidden/>
          </w:rPr>
          <w:t>15</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66" w:history="1">
        <w:r w:rsidR="00AA5E27" w:rsidRPr="000C54E3">
          <w:rPr>
            <w:rStyle w:val="Hipervnculo"/>
            <w:noProof/>
          </w:rPr>
          <w:t>V.3. Estado de Remanente de Tesorería consolidado</w:t>
        </w:r>
        <w:r w:rsidR="00AA5E27">
          <w:rPr>
            <w:noProof/>
            <w:webHidden/>
          </w:rPr>
          <w:tab/>
        </w:r>
        <w:r w:rsidR="00AA5E27">
          <w:rPr>
            <w:noProof/>
            <w:webHidden/>
          </w:rPr>
          <w:fldChar w:fldCharType="begin"/>
        </w:r>
        <w:r w:rsidR="00AA5E27">
          <w:rPr>
            <w:noProof/>
            <w:webHidden/>
          </w:rPr>
          <w:instrText xml:space="preserve"> PAGEREF _Toc445967166 \h </w:instrText>
        </w:r>
        <w:r w:rsidR="00AA5E27">
          <w:rPr>
            <w:noProof/>
            <w:webHidden/>
          </w:rPr>
        </w:r>
        <w:r w:rsidR="00AA5E27">
          <w:rPr>
            <w:noProof/>
            <w:webHidden/>
          </w:rPr>
          <w:fldChar w:fldCharType="separate"/>
        </w:r>
        <w:r w:rsidR="00AA5E27">
          <w:rPr>
            <w:noProof/>
            <w:webHidden/>
          </w:rPr>
          <w:t>15</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67" w:history="1">
        <w:r w:rsidR="00AA5E27" w:rsidRPr="000C54E3">
          <w:rPr>
            <w:rStyle w:val="Hipervnculo"/>
            <w:noProof/>
          </w:rPr>
          <w:t>V.4. Balance de situación consolidado</w:t>
        </w:r>
        <w:r w:rsidR="00AA5E27">
          <w:rPr>
            <w:noProof/>
            <w:webHidden/>
          </w:rPr>
          <w:tab/>
        </w:r>
        <w:r w:rsidR="00AA5E27">
          <w:rPr>
            <w:noProof/>
            <w:webHidden/>
          </w:rPr>
          <w:fldChar w:fldCharType="begin"/>
        </w:r>
        <w:r w:rsidR="00AA5E27">
          <w:rPr>
            <w:noProof/>
            <w:webHidden/>
          </w:rPr>
          <w:instrText xml:space="preserve"> PAGEREF _Toc445967167 \h </w:instrText>
        </w:r>
        <w:r w:rsidR="00AA5E27">
          <w:rPr>
            <w:noProof/>
            <w:webHidden/>
          </w:rPr>
        </w:r>
        <w:r w:rsidR="00AA5E27">
          <w:rPr>
            <w:noProof/>
            <w:webHidden/>
          </w:rPr>
          <w:fldChar w:fldCharType="separate"/>
        </w:r>
        <w:r w:rsidR="00AA5E27">
          <w:rPr>
            <w:noProof/>
            <w:webHidden/>
          </w:rPr>
          <w:t>16</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68" w:history="1">
        <w:r w:rsidR="00AA5E27" w:rsidRPr="000C54E3">
          <w:rPr>
            <w:rStyle w:val="Hipervnculo"/>
            <w:noProof/>
          </w:rPr>
          <w:t>V.5. Cuenta de Pérdidas y Ganancias consolidada</w:t>
        </w:r>
        <w:r w:rsidR="00AA5E27">
          <w:rPr>
            <w:noProof/>
            <w:webHidden/>
          </w:rPr>
          <w:tab/>
        </w:r>
        <w:r w:rsidR="00AA5E27">
          <w:rPr>
            <w:noProof/>
            <w:webHidden/>
          </w:rPr>
          <w:fldChar w:fldCharType="begin"/>
        </w:r>
        <w:r w:rsidR="00AA5E27">
          <w:rPr>
            <w:noProof/>
            <w:webHidden/>
          </w:rPr>
          <w:instrText xml:space="preserve"> PAGEREF _Toc445967168 \h </w:instrText>
        </w:r>
        <w:r w:rsidR="00AA5E27">
          <w:rPr>
            <w:noProof/>
            <w:webHidden/>
          </w:rPr>
        </w:r>
        <w:r w:rsidR="00AA5E27">
          <w:rPr>
            <w:noProof/>
            <w:webHidden/>
          </w:rPr>
          <w:fldChar w:fldCharType="separate"/>
        </w:r>
        <w:r w:rsidR="00AA5E27">
          <w:rPr>
            <w:noProof/>
            <w:webHidden/>
          </w:rPr>
          <w:t>17</w:t>
        </w:r>
        <w:r w:rsidR="00AA5E27">
          <w:rPr>
            <w:noProof/>
            <w:webHidden/>
          </w:rPr>
          <w:fldChar w:fldCharType="end"/>
        </w:r>
      </w:hyperlink>
    </w:p>
    <w:p w:rsidR="00AA5E27" w:rsidRDefault="00731F28">
      <w:pPr>
        <w:pStyle w:val="TDC1"/>
        <w:rPr>
          <w:rFonts w:asciiTheme="minorHAnsi" w:eastAsiaTheme="minorEastAsia" w:hAnsiTheme="minorHAnsi" w:cstheme="minorBidi"/>
          <w:smallCaps w:val="0"/>
          <w:noProof/>
          <w:szCs w:val="22"/>
          <w:lang w:val="es-ES" w:eastAsia="es-ES"/>
        </w:rPr>
      </w:pPr>
      <w:hyperlink w:anchor="_Toc445967169" w:history="1">
        <w:r w:rsidR="00AA5E27" w:rsidRPr="000C54E3">
          <w:rPr>
            <w:rStyle w:val="Hipervnculo"/>
            <w:noProof/>
          </w:rPr>
          <w:t>VI. Comentarios, conclusiones y recomendaciones</w:t>
        </w:r>
        <w:r w:rsidR="00AA5E27">
          <w:rPr>
            <w:noProof/>
            <w:webHidden/>
          </w:rPr>
          <w:tab/>
        </w:r>
        <w:r w:rsidR="00AA5E27">
          <w:rPr>
            <w:noProof/>
            <w:webHidden/>
          </w:rPr>
          <w:fldChar w:fldCharType="begin"/>
        </w:r>
        <w:r w:rsidR="00AA5E27">
          <w:rPr>
            <w:noProof/>
            <w:webHidden/>
          </w:rPr>
          <w:instrText xml:space="preserve"> PAGEREF _Toc445967169 \h </w:instrText>
        </w:r>
        <w:r w:rsidR="00AA5E27">
          <w:rPr>
            <w:noProof/>
            <w:webHidden/>
          </w:rPr>
        </w:r>
        <w:r w:rsidR="00AA5E27">
          <w:rPr>
            <w:noProof/>
            <w:webHidden/>
          </w:rPr>
          <w:fldChar w:fldCharType="separate"/>
        </w:r>
        <w:r w:rsidR="00AA5E27">
          <w:rPr>
            <w:noProof/>
            <w:webHidden/>
          </w:rPr>
          <w:t>18</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70" w:history="1">
        <w:r w:rsidR="00AA5E27" w:rsidRPr="000C54E3">
          <w:rPr>
            <w:rStyle w:val="Hipervnculo"/>
            <w:noProof/>
          </w:rPr>
          <w:t>VI.1. Aspectos generales</w:t>
        </w:r>
        <w:r w:rsidR="00AA5E27">
          <w:rPr>
            <w:noProof/>
            <w:webHidden/>
          </w:rPr>
          <w:tab/>
        </w:r>
        <w:r w:rsidR="00AA5E27">
          <w:rPr>
            <w:noProof/>
            <w:webHidden/>
          </w:rPr>
          <w:fldChar w:fldCharType="begin"/>
        </w:r>
        <w:r w:rsidR="00AA5E27">
          <w:rPr>
            <w:noProof/>
            <w:webHidden/>
          </w:rPr>
          <w:instrText xml:space="preserve"> PAGEREF _Toc445967170 \h </w:instrText>
        </w:r>
        <w:r w:rsidR="00AA5E27">
          <w:rPr>
            <w:noProof/>
            <w:webHidden/>
          </w:rPr>
        </w:r>
        <w:r w:rsidR="00AA5E27">
          <w:rPr>
            <w:noProof/>
            <w:webHidden/>
          </w:rPr>
          <w:fldChar w:fldCharType="separate"/>
        </w:r>
        <w:r w:rsidR="00AA5E27">
          <w:rPr>
            <w:noProof/>
            <w:webHidden/>
          </w:rPr>
          <w:t>18</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71" w:history="1">
        <w:r w:rsidR="00AA5E27" w:rsidRPr="000C54E3">
          <w:rPr>
            <w:rStyle w:val="Hipervnculo"/>
            <w:noProof/>
          </w:rPr>
          <w:t>VI.2. Personal</w:t>
        </w:r>
        <w:r w:rsidR="00AA5E27">
          <w:rPr>
            <w:noProof/>
            <w:webHidden/>
          </w:rPr>
          <w:tab/>
        </w:r>
        <w:r w:rsidR="00AA5E27">
          <w:rPr>
            <w:noProof/>
            <w:webHidden/>
          </w:rPr>
          <w:fldChar w:fldCharType="begin"/>
        </w:r>
        <w:r w:rsidR="00AA5E27">
          <w:rPr>
            <w:noProof/>
            <w:webHidden/>
          </w:rPr>
          <w:instrText xml:space="preserve"> PAGEREF _Toc445967171 \h </w:instrText>
        </w:r>
        <w:r w:rsidR="00AA5E27">
          <w:rPr>
            <w:noProof/>
            <w:webHidden/>
          </w:rPr>
        </w:r>
        <w:r w:rsidR="00AA5E27">
          <w:rPr>
            <w:noProof/>
            <w:webHidden/>
          </w:rPr>
          <w:fldChar w:fldCharType="separate"/>
        </w:r>
        <w:r w:rsidR="00AA5E27">
          <w:rPr>
            <w:noProof/>
            <w:webHidden/>
          </w:rPr>
          <w:t>19</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72" w:history="1">
        <w:r w:rsidR="00AA5E27" w:rsidRPr="000C54E3">
          <w:rPr>
            <w:rStyle w:val="Hipervnculo"/>
            <w:noProof/>
          </w:rPr>
          <w:t>VI.3. Gastos en bienes corrientes y servicios</w:t>
        </w:r>
        <w:r w:rsidR="00AA5E27">
          <w:rPr>
            <w:noProof/>
            <w:webHidden/>
          </w:rPr>
          <w:tab/>
        </w:r>
        <w:r w:rsidR="00AA5E27">
          <w:rPr>
            <w:noProof/>
            <w:webHidden/>
          </w:rPr>
          <w:fldChar w:fldCharType="begin"/>
        </w:r>
        <w:r w:rsidR="00AA5E27">
          <w:rPr>
            <w:noProof/>
            <w:webHidden/>
          </w:rPr>
          <w:instrText xml:space="preserve"> PAGEREF _Toc445967172 \h </w:instrText>
        </w:r>
        <w:r w:rsidR="00AA5E27">
          <w:rPr>
            <w:noProof/>
            <w:webHidden/>
          </w:rPr>
        </w:r>
        <w:r w:rsidR="00AA5E27">
          <w:rPr>
            <w:noProof/>
            <w:webHidden/>
          </w:rPr>
          <w:fldChar w:fldCharType="separate"/>
        </w:r>
        <w:r w:rsidR="00AA5E27">
          <w:rPr>
            <w:noProof/>
            <w:webHidden/>
          </w:rPr>
          <w:t>21</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73" w:history="1">
        <w:r w:rsidR="00AA5E27" w:rsidRPr="000C54E3">
          <w:rPr>
            <w:rStyle w:val="Hipervnculo"/>
            <w:noProof/>
          </w:rPr>
          <w:t>VI.4. Transferencias corrientes</w:t>
        </w:r>
        <w:r w:rsidR="00AA5E27">
          <w:rPr>
            <w:noProof/>
            <w:webHidden/>
          </w:rPr>
          <w:tab/>
        </w:r>
        <w:r w:rsidR="00AA5E27">
          <w:rPr>
            <w:noProof/>
            <w:webHidden/>
          </w:rPr>
          <w:fldChar w:fldCharType="begin"/>
        </w:r>
        <w:r w:rsidR="00AA5E27">
          <w:rPr>
            <w:noProof/>
            <w:webHidden/>
          </w:rPr>
          <w:instrText xml:space="preserve"> PAGEREF _Toc445967173 \h </w:instrText>
        </w:r>
        <w:r w:rsidR="00AA5E27">
          <w:rPr>
            <w:noProof/>
            <w:webHidden/>
          </w:rPr>
        </w:r>
        <w:r w:rsidR="00AA5E27">
          <w:rPr>
            <w:noProof/>
            <w:webHidden/>
          </w:rPr>
          <w:fldChar w:fldCharType="separate"/>
        </w:r>
        <w:r w:rsidR="00AA5E27">
          <w:rPr>
            <w:noProof/>
            <w:webHidden/>
          </w:rPr>
          <w:t>22</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74" w:history="1">
        <w:r w:rsidR="00AA5E27" w:rsidRPr="000C54E3">
          <w:rPr>
            <w:rStyle w:val="Hipervnculo"/>
            <w:noProof/>
          </w:rPr>
          <w:t>VI.5. Inversiones</w:t>
        </w:r>
        <w:r w:rsidR="00AA5E27">
          <w:rPr>
            <w:noProof/>
            <w:webHidden/>
          </w:rPr>
          <w:tab/>
        </w:r>
        <w:r w:rsidR="00AA5E27">
          <w:rPr>
            <w:noProof/>
            <w:webHidden/>
          </w:rPr>
          <w:fldChar w:fldCharType="begin"/>
        </w:r>
        <w:r w:rsidR="00AA5E27">
          <w:rPr>
            <w:noProof/>
            <w:webHidden/>
          </w:rPr>
          <w:instrText xml:space="preserve"> PAGEREF _Toc445967174 \h </w:instrText>
        </w:r>
        <w:r w:rsidR="00AA5E27">
          <w:rPr>
            <w:noProof/>
            <w:webHidden/>
          </w:rPr>
        </w:r>
        <w:r w:rsidR="00AA5E27">
          <w:rPr>
            <w:noProof/>
            <w:webHidden/>
          </w:rPr>
          <w:fldChar w:fldCharType="separate"/>
        </w:r>
        <w:r w:rsidR="00AA5E27">
          <w:rPr>
            <w:noProof/>
            <w:webHidden/>
          </w:rPr>
          <w:t>22</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75" w:history="1">
        <w:r w:rsidR="00AA5E27" w:rsidRPr="000C54E3">
          <w:rPr>
            <w:rStyle w:val="Hipervnculo"/>
            <w:noProof/>
          </w:rPr>
          <w:t>VI.6. Ingresos presupuestarios</w:t>
        </w:r>
        <w:r w:rsidR="00AA5E27">
          <w:rPr>
            <w:noProof/>
            <w:webHidden/>
          </w:rPr>
          <w:tab/>
        </w:r>
        <w:r w:rsidR="00AA5E27">
          <w:rPr>
            <w:noProof/>
            <w:webHidden/>
          </w:rPr>
          <w:fldChar w:fldCharType="begin"/>
        </w:r>
        <w:r w:rsidR="00AA5E27">
          <w:rPr>
            <w:noProof/>
            <w:webHidden/>
          </w:rPr>
          <w:instrText xml:space="preserve"> PAGEREF _Toc445967175 \h </w:instrText>
        </w:r>
        <w:r w:rsidR="00AA5E27">
          <w:rPr>
            <w:noProof/>
            <w:webHidden/>
          </w:rPr>
        </w:r>
        <w:r w:rsidR="00AA5E27">
          <w:rPr>
            <w:noProof/>
            <w:webHidden/>
          </w:rPr>
          <w:fldChar w:fldCharType="separate"/>
        </w:r>
        <w:r w:rsidR="00AA5E27">
          <w:rPr>
            <w:noProof/>
            <w:webHidden/>
          </w:rPr>
          <w:t>23</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76" w:history="1">
        <w:r w:rsidR="00AA5E27" w:rsidRPr="000C54E3">
          <w:rPr>
            <w:rStyle w:val="Hipervnculo"/>
            <w:noProof/>
          </w:rPr>
          <w:t>VI.7. Urbanismo</w:t>
        </w:r>
        <w:r w:rsidR="00AA5E27">
          <w:rPr>
            <w:noProof/>
            <w:webHidden/>
          </w:rPr>
          <w:tab/>
        </w:r>
        <w:r w:rsidR="00AA5E27">
          <w:rPr>
            <w:noProof/>
            <w:webHidden/>
          </w:rPr>
          <w:fldChar w:fldCharType="begin"/>
        </w:r>
        <w:r w:rsidR="00AA5E27">
          <w:rPr>
            <w:noProof/>
            <w:webHidden/>
          </w:rPr>
          <w:instrText xml:space="preserve"> PAGEREF _Toc445967176 \h </w:instrText>
        </w:r>
        <w:r w:rsidR="00AA5E27">
          <w:rPr>
            <w:noProof/>
            <w:webHidden/>
          </w:rPr>
        </w:r>
        <w:r w:rsidR="00AA5E27">
          <w:rPr>
            <w:noProof/>
            <w:webHidden/>
          </w:rPr>
          <w:fldChar w:fldCharType="separate"/>
        </w:r>
        <w:r w:rsidR="00AA5E27">
          <w:rPr>
            <w:noProof/>
            <w:webHidden/>
          </w:rPr>
          <w:t>24</w:t>
        </w:r>
        <w:r w:rsidR="00AA5E27">
          <w:rPr>
            <w:noProof/>
            <w:webHidden/>
          </w:rPr>
          <w:fldChar w:fldCharType="end"/>
        </w:r>
      </w:hyperlink>
    </w:p>
    <w:p w:rsidR="00AA5E27" w:rsidRDefault="00731F28">
      <w:pPr>
        <w:pStyle w:val="TDC2"/>
        <w:rPr>
          <w:rFonts w:asciiTheme="minorHAnsi" w:eastAsiaTheme="minorEastAsia" w:hAnsiTheme="minorHAnsi" w:cstheme="minorBidi"/>
          <w:noProof/>
          <w:szCs w:val="22"/>
          <w:lang w:val="es-ES" w:eastAsia="es-ES"/>
        </w:rPr>
      </w:pPr>
      <w:hyperlink w:anchor="_Toc445967177" w:history="1">
        <w:r w:rsidR="00AA5E27" w:rsidRPr="000C54E3">
          <w:rPr>
            <w:rStyle w:val="Hipervnculo"/>
            <w:noProof/>
          </w:rPr>
          <w:t>VI.8. Sociedad Municipal “Entidad para la gestión del desarrollo municipal y socioeconómico de Estella-Lizarra, SA” (Gedemelsa)</w:t>
        </w:r>
        <w:r w:rsidR="00AA5E27">
          <w:rPr>
            <w:noProof/>
            <w:webHidden/>
          </w:rPr>
          <w:tab/>
        </w:r>
        <w:r w:rsidR="00AA5E27">
          <w:rPr>
            <w:noProof/>
            <w:webHidden/>
          </w:rPr>
          <w:fldChar w:fldCharType="begin"/>
        </w:r>
        <w:r w:rsidR="00AA5E27">
          <w:rPr>
            <w:noProof/>
            <w:webHidden/>
          </w:rPr>
          <w:instrText xml:space="preserve"> PAGEREF _Toc445967177 \h </w:instrText>
        </w:r>
        <w:r w:rsidR="00AA5E27">
          <w:rPr>
            <w:noProof/>
            <w:webHidden/>
          </w:rPr>
        </w:r>
        <w:r w:rsidR="00AA5E27">
          <w:rPr>
            <w:noProof/>
            <w:webHidden/>
          </w:rPr>
          <w:fldChar w:fldCharType="separate"/>
        </w:r>
        <w:r w:rsidR="00AA5E27">
          <w:rPr>
            <w:noProof/>
            <w:webHidden/>
          </w:rPr>
          <w:t>26</w:t>
        </w:r>
        <w:r w:rsidR="00AA5E27">
          <w:rPr>
            <w:noProof/>
            <w:webHidden/>
          </w:rPr>
          <w:fldChar w:fldCharType="end"/>
        </w:r>
      </w:hyperlink>
    </w:p>
    <w:p w:rsidR="00AA5E27" w:rsidRDefault="00731F28">
      <w:pPr>
        <w:pStyle w:val="TDC1"/>
        <w:rPr>
          <w:rFonts w:asciiTheme="minorHAnsi" w:eastAsiaTheme="minorEastAsia" w:hAnsiTheme="minorHAnsi" w:cstheme="minorBidi"/>
          <w:smallCaps w:val="0"/>
          <w:noProof/>
          <w:szCs w:val="22"/>
          <w:lang w:val="es-ES" w:eastAsia="es-ES"/>
        </w:rPr>
      </w:pPr>
      <w:hyperlink w:anchor="_Toc445967178" w:history="1">
        <w:r w:rsidR="00AA5E27" w:rsidRPr="000C54E3">
          <w:rPr>
            <w:rStyle w:val="Hipervnculo"/>
            <w:noProof/>
          </w:rPr>
          <w:t>Anexo: Memoria de las cuentas anuales consolidadas 2014</w:t>
        </w:r>
        <w:r w:rsidR="00AA5E27">
          <w:rPr>
            <w:noProof/>
            <w:webHidden/>
          </w:rPr>
          <w:tab/>
        </w:r>
        <w:r w:rsidR="00AA5E27">
          <w:rPr>
            <w:noProof/>
            <w:webHidden/>
          </w:rPr>
          <w:fldChar w:fldCharType="begin"/>
        </w:r>
        <w:r w:rsidR="00AA5E27">
          <w:rPr>
            <w:noProof/>
            <w:webHidden/>
          </w:rPr>
          <w:instrText xml:space="preserve"> PAGEREF _Toc445967178 \h </w:instrText>
        </w:r>
        <w:r w:rsidR="00AA5E27">
          <w:rPr>
            <w:noProof/>
            <w:webHidden/>
          </w:rPr>
        </w:r>
        <w:r w:rsidR="00AA5E27">
          <w:rPr>
            <w:noProof/>
            <w:webHidden/>
          </w:rPr>
          <w:fldChar w:fldCharType="separate"/>
        </w:r>
        <w:r w:rsidR="00AA5E27">
          <w:rPr>
            <w:noProof/>
            <w:webHidden/>
          </w:rPr>
          <w:t>28</w:t>
        </w:r>
        <w:r w:rsidR="00AA5E27">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DC15BE" w:rsidRPr="00DC15BE" w:rsidRDefault="00DC15BE" w:rsidP="00545943">
      <w:pPr>
        <w:pStyle w:val="atitulo1"/>
      </w:pPr>
      <w:bookmarkStart w:id="1" w:name="_Toc346617001"/>
      <w:bookmarkStart w:id="2" w:name="_Toc372132437"/>
      <w:bookmarkStart w:id="3" w:name="_Toc372542965"/>
      <w:bookmarkStart w:id="4" w:name="_Toc405190481"/>
      <w:bookmarkStart w:id="5" w:name="_Toc445967154"/>
      <w:r w:rsidRPr="00DC15BE">
        <w:lastRenderedPageBreak/>
        <w:t>I. Introducción</w:t>
      </w:r>
      <w:bookmarkEnd w:id="1"/>
      <w:bookmarkEnd w:id="2"/>
      <w:bookmarkEnd w:id="3"/>
      <w:bookmarkEnd w:id="4"/>
      <w:bookmarkEnd w:id="5"/>
    </w:p>
    <w:p w:rsidR="00DC15BE" w:rsidRPr="00DC15BE" w:rsidRDefault="00DC15BE" w:rsidP="00D95137">
      <w:pPr>
        <w:pStyle w:val="texto"/>
      </w:pPr>
      <w:r w:rsidRPr="00DC15BE">
        <w:t>De conformidad con su programa de actuación, la Cámara de Comptos ha realizado la fiscalización de regularidad de</w:t>
      </w:r>
      <w:r w:rsidR="00780531">
        <w:t xml:space="preserve"> la cuenta general de 2014 del A</w:t>
      </w:r>
      <w:r w:rsidRPr="00DC15BE">
        <w:t>yu</w:t>
      </w:r>
      <w:r w:rsidRPr="00DC15BE">
        <w:t>n</w:t>
      </w:r>
      <w:r w:rsidRPr="00DC15BE">
        <w:t xml:space="preserve">tamiento de </w:t>
      </w:r>
      <w:proofErr w:type="spellStart"/>
      <w:r w:rsidRPr="00DC15BE">
        <w:t>Estella</w:t>
      </w:r>
      <w:proofErr w:type="spellEnd"/>
      <w:r w:rsidRPr="00DC15BE">
        <w:t>- Lizarra y de su organismo autónomo, el Patronato de M</w:t>
      </w:r>
      <w:r w:rsidRPr="00DC15BE">
        <w:t>ú</w:t>
      </w:r>
      <w:r w:rsidRPr="00DC15BE">
        <w:t>sica “Julián Romano”.</w:t>
      </w:r>
    </w:p>
    <w:p w:rsidR="00DC15BE" w:rsidRPr="00DC15BE" w:rsidRDefault="00DC15BE" w:rsidP="00D95137">
      <w:pPr>
        <w:pStyle w:val="texto"/>
      </w:pPr>
      <w:r w:rsidRPr="00DC15BE">
        <w:t xml:space="preserve">El municipio de </w:t>
      </w:r>
      <w:proofErr w:type="spellStart"/>
      <w:r w:rsidRPr="00DC15BE">
        <w:t>Estella</w:t>
      </w:r>
      <w:proofErr w:type="spellEnd"/>
      <w:r w:rsidRPr="00DC15BE">
        <w:t>-Lizarra tiene una extensión de 15,39 km</w:t>
      </w:r>
      <w:r w:rsidRPr="00D95137">
        <w:t>2</w:t>
      </w:r>
      <w:r w:rsidRPr="00DC15BE">
        <w:t xml:space="preserve"> y cuenta con una población, a 1 de enero de 2014, de 13.695 habitantes.</w:t>
      </w:r>
    </w:p>
    <w:p w:rsidR="00DC15BE" w:rsidRPr="00DC15BE" w:rsidRDefault="00DC15BE" w:rsidP="00D95137">
      <w:pPr>
        <w:pStyle w:val="texto"/>
      </w:pPr>
      <w:r w:rsidRPr="00DC15BE">
        <w:t>La composición del ayuntamiento y sus organismos dependientes se muestra en el siguiente gráfico:</w:t>
      </w:r>
    </w:p>
    <w:p w:rsidR="00DC15BE" w:rsidRPr="00DC15BE" w:rsidRDefault="00DC15BE" w:rsidP="00D95137">
      <w:pPr>
        <w:tabs>
          <w:tab w:val="center" w:pos="2835"/>
          <w:tab w:val="center" w:pos="3969"/>
          <w:tab w:val="center" w:pos="5103"/>
          <w:tab w:val="center" w:pos="6237"/>
          <w:tab w:val="center" w:pos="7371"/>
        </w:tabs>
        <w:spacing w:after="0"/>
        <w:ind w:left="284" w:firstLine="0"/>
        <w:rPr>
          <w:spacing w:val="6"/>
          <w:sz w:val="26"/>
          <w:szCs w:val="24"/>
        </w:rPr>
      </w:pPr>
    </w:p>
    <w:p w:rsidR="00D95137" w:rsidRDefault="00DC15BE" w:rsidP="00D95137">
      <w:pPr>
        <w:tabs>
          <w:tab w:val="center" w:pos="2835"/>
          <w:tab w:val="center" w:pos="3969"/>
          <w:tab w:val="center" w:pos="5103"/>
          <w:tab w:val="center" w:pos="6237"/>
          <w:tab w:val="center" w:pos="7371"/>
        </w:tabs>
        <w:ind w:left="284" w:firstLine="0"/>
        <w:rPr>
          <w:spacing w:val="6"/>
          <w:sz w:val="26"/>
          <w:szCs w:val="24"/>
        </w:rPr>
      </w:pPr>
      <w:r w:rsidRPr="00DC15BE">
        <w:rPr>
          <w:noProof/>
          <w:spacing w:val="6"/>
          <w:sz w:val="26"/>
          <w:szCs w:val="24"/>
          <w:lang w:val="es-ES" w:eastAsia="es-ES"/>
        </w:rPr>
        <mc:AlternateContent>
          <mc:Choice Requires="wpc">
            <w:drawing>
              <wp:inline distT="0" distB="0" distL="0" distR="0" wp14:anchorId="2C82AA37" wp14:editId="2BC8B8C7">
                <wp:extent cx="5562600" cy="3314700"/>
                <wp:effectExtent l="0" t="0" r="0" b="0"/>
                <wp:docPr id="16" name="Lienzo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13"/>
                        <wps:cNvCnPr/>
                        <wps:spPr bwMode="auto">
                          <a:xfrm>
                            <a:off x="2514759" y="457306"/>
                            <a:ext cx="0" cy="5716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4"/>
                        <wps:cNvSpPr>
                          <a:spLocks noChangeArrowheads="1"/>
                        </wps:cNvSpPr>
                        <wps:spPr bwMode="auto">
                          <a:xfrm>
                            <a:off x="1828705" y="190500"/>
                            <a:ext cx="1295622" cy="388037"/>
                          </a:xfrm>
                          <a:prstGeom prst="rect">
                            <a:avLst/>
                          </a:prstGeom>
                          <a:solidFill>
                            <a:srgbClr val="FFFFFF"/>
                          </a:solidFill>
                          <a:ln w="6350">
                            <a:solidFill>
                              <a:srgbClr val="000000"/>
                            </a:solidFill>
                            <a:miter lim="800000"/>
                            <a:headEnd/>
                            <a:tailEnd/>
                          </a:ln>
                        </wps:spPr>
                        <wps:txbx>
                          <w:txbxContent>
                            <w:p w:rsidR="00AA5E27" w:rsidRPr="00BA388A" w:rsidRDefault="00AA5E27" w:rsidP="00DC15BE">
                              <w:pPr>
                                <w:spacing w:after="0"/>
                                <w:ind w:firstLine="0"/>
                                <w:jc w:val="center"/>
                                <w:rPr>
                                  <w:rFonts w:ascii="Arial Narrow" w:hAnsi="Arial Narrow" w:cs="Arial"/>
                                  <w:sz w:val="18"/>
                                  <w:szCs w:val="18"/>
                                  <w:lang w:val="es-ES"/>
                                </w:rPr>
                              </w:pPr>
                              <w:r w:rsidRPr="00BA388A">
                                <w:rPr>
                                  <w:rFonts w:ascii="Arial Narrow" w:hAnsi="Arial Narrow" w:cs="Arial"/>
                                  <w:sz w:val="18"/>
                                  <w:szCs w:val="18"/>
                                  <w:lang w:val="es-ES"/>
                                </w:rPr>
                                <w:t xml:space="preserve">Ayuntamiento de </w:t>
                              </w:r>
                            </w:p>
                            <w:p w:rsidR="00AA5E27" w:rsidRPr="00BA388A" w:rsidRDefault="00AA5E27" w:rsidP="00DC15BE">
                              <w:pPr>
                                <w:spacing w:after="0"/>
                                <w:ind w:firstLine="0"/>
                                <w:jc w:val="center"/>
                                <w:rPr>
                                  <w:rFonts w:ascii="Arial Narrow" w:hAnsi="Arial Narrow" w:cs="Arial"/>
                                  <w:sz w:val="18"/>
                                  <w:szCs w:val="18"/>
                                  <w:lang w:val="es-ES"/>
                                </w:rPr>
                              </w:pPr>
                              <w:proofErr w:type="spellStart"/>
                              <w:r w:rsidRPr="00BA388A">
                                <w:rPr>
                                  <w:rFonts w:ascii="Arial Narrow" w:hAnsi="Arial Narrow" w:cs="Arial"/>
                                  <w:sz w:val="18"/>
                                  <w:szCs w:val="18"/>
                                  <w:lang w:val="es-ES"/>
                                </w:rPr>
                                <w:t>Estella</w:t>
                              </w:r>
                              <w:proofErr w:type="spellEnd"/>
                              <w:r w:rsidRPr="00BA388A">
                                <w:rPr>
                                  <w:rFonts w:ascii="Arial Narrow" w:hAnsi="Arial Narrow" w:cs="Arial"/>
                                  <w:sz w:val="18"/>
                                  <w:szCs w:val="18"/>
                                  <w:lang w:val="es-ES"/>
                                </w:rPr>
                                <w:t>-Lizarra</w:t>
                              </w:r>
                            </w:p>
                          </w:txbxContent>
                        </wps:txbx>
                        <wps:bodyPr rot="0" vert="horz" wrap="square" lIns="91440" tIns="45720" rIns="91440" bIns="45720" anchor="t" anchorCtr="0" upright="1">
                          <a:noAutofit/>
                        </wps:bodyPr>
                      </wps:wsp>
                      <wps:wsp>
                        <wps:cNvPr id="8" name="Line 15"/>
                        <wps:cNvCnPr/>
                        <wps:spPr bwMode="auto">
                          <a:xfrm>
                            <a:off x="1142651" y="1028938"/>
                            <a:ext cx="3048614" cy="76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wps:spPr bwMode="auto">
                          <a:xfrm>
                            <a:off x="1142651" y="1028938"/>
                            <a:ext cx="773" cy="1828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7"/>
                        <wps:cNvCnPr/>
                        <wps:spPr bwMode="auto">
                          <a:xfrm>
                            <a:off x="4191265" y="1028938"/>
                            <a:ext cx="773" cy="1028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8"/>
                        <wps:cNvSpPr>
                          <a:spLocks noChangeArrowheads="1"/>
                        </wps:cNvSpPr>
                        <wps:spPr bwMode="auto">
                          <a:xfrm>
                            <a:off x="305170" y="1257591"/>
                            <a:ext cx="1600020" cy="349118"/>
                          </a:xfrm>
                          <a:prstGeom prst="rect">
                            <a:avLst/>
                          </a:prstGeom>
                          <a:solidFill>
                            <a:srgbClr val="FFFFFF"/>
                          </a:solidFill>
                          <a:ln w="6350">
                            <a:solidFill>
                              <a:srgbClr val="000000"/>
                            </a:solidFill>
                            <a:miter lim="800000"/>
                            <a:headEnd/>
                            <a:tailEnd/>
                          </a:ln>
                        </wps:spPr>
                        <wps:txbx>
                          <w:txbxContent>
                            <w:p w:rsidR="00AA5E27" w:rsidRPr="004B05A2" w:rsidRDefault="00AA5E27" w:rsidP="00DC15BE">
                              <w:pPr>
                                <w:spacing w:before="60" w:after="0"/>
                                <w:ind w:firstLine="0"/>
                                <w:jc w:val="center"/>
                                <w:rPr>
                                  <w:rFonts w:ascii="Arial Narrow" w:hAnsi="Arial Narrow"/>
                                  <w:sz w:val="18"/>
                                  <w:szCs w:val="18"/>
                                  <w:lang w:val="es-ES"/>
                                </w:rPr>
                              </w:pPr>
                              <w:r w:rsidRPr="004B05A2">
                                <w:rPr>
                                  <w:rFonts w:ascii="Arial Narrow" w:hAnsi="Arial Narrow"/>
                                  <w:sz w:val="18"/>
                                  <w:szCs w:val="18"/>
                                  <w:lang w:val="es-ES"/>
                                </w:rPr>
                                <w:t>Sector Público Administrativo</w:t>
                              </w:r>
                            </w:p>
                          </w:txbxContent>
                        </wps:txbx>
                        <wps:bodyPr rot="0" vert="horz" wrap="square" lIns="91440" tIns="45720" rIns="91440" bIns="45720" anchor="t" anchorCtr="0" upright="1">
                          <a:noAutofit/>
                        </wps:bodyPr>
                      </wps:wsp>
                      <wps:wsp>
                        <wps:cNvPr id="12" name="Rectangle 19"/>
                        <wps:cNvSpPr>
                          <a:spLocks noChangeArrowheads="1"/>
                        </wps:cNvSpPr>
                        <wps:spPr bwMode="auto">
                          <a:xfrm>
                            <a:off x="838253" y="1942783"/>
                            <a:ext cx="686054" cy="349885"/>
                          </a:xfrm>
                          <a:prstGeom prst="rect">
                            <a:avLst/>
                          </a:prstGeom>
                          <a:solidFill>
                            <a:srgbClr val="FFFFFF"/>
                          </a:solidFill>
                          <a:ln w="6350">
                            <a:solidFill>
                              <a:srgbClr val="000000"/>
                            </a:solidFill>
                            <a:miter lim="800000"/>
                            <a:headEnd/>
                            <a:tailEnd/>
                          </a:ln>
                        </wps:spPr>
                        <wps:txbx>
                          <w:txbxContent>
                            <w:p w:rsidR="00AA5E27" w:rsidRPr="004B05A2" w:rsidRDefault="00AA5E27" w:rsidP="00DC15BE">
                              <w:pPr>
                                <w:spacing w:before="60" w:after="0"/>
                                <w:ind w:firstLine="0"/>
                                <w:jc w:val="center"/>
                                <w:rPr>
                                  <w:rFonts w:ascii="Arial Narrow" w:hAnsi="Arial Narrow"/>
                                  <w:sz w:val="18"/>
                                  <w:szCs w:val="18"/>
                                  <w:lang w:val="es-ES"/>
                                </w:rPr>
                              </w:pPr>
                              <w:r w:rsidRPr="004B05A2">
                                <w:rPr>
                                  <w:rFonts w:ascii="Arial Narrow" w:hAnsi="Arial Narrow"/>
                                  <w:sz w:val="18"/>
                                  <w:szCs w:val="18"/>
                                  <w:lang w:val="es-ES"/>
                                </w:rPr>
                                <w:t>OO</w:t>
                              </w:r>
                              <w:r>
                                <w:rPr>
                                  <w:rFonts w:ascii="Arial Narrow" w:hAnsi="Arial Narrow"/>
                                  <w:sz w:val="18"/>
                                  <w:szCs w:val="18"/>
                                  <w:lang w:val="es-ES"/>
                                </w:rPr>
                                <w:t>.</w:t>
                              </w:r>
                              <w:r w:rsidRPr="004B05A2">
                                <w:rPr>
                                  <w:rFonts w:ascii="Arial Narrow" w:hAnsi="Arial Narrow"/>
                                  <w:sz w:val="18"/>
                                  <w:szCs w:val="18"/>
                                  <w:lang w:val="es-ES"/>
                                </w:rPr>
                                <w:t>AA</w:t>
                              </w:r>
                              <w:r>
                                <w:rPr>
                                  <w:rFonts w:ascii="Arial Narrow" w:hAnsi="Arial Narrow"/>
                                  <w:sz w:val="18"/>
                                  <w:szCs w:val="18"/>
                                  <w:lang w:val="es-ES"/>
                                </w:rPr>
                                <w:t>.</w:t>
                              </w:r>
                            </w:p>
                          </w:txbxContent>
                        </wps:txbx>
                        <wps:bodyPr rot="0" vert="horz" wrap="square" lIns="91440" tIns="45720" rIns="91440" bIns="45720" anchor="t" anchorCtr="0" upright="1">
                          <a:noAutofit/>
                        </wps:bodyPr>
                      </wps:wsp>
                      <wps:wsp>
                        <wps:cNvPr id="13" name="Rectangle 20"/>
                        <wps:cNvSpPr>
                          <a:spLocks noChangeArrowheads="1"/>
                        </wps:cNvSpPr>
                        <wps:spPr bwMode="auto">
                          <a:xfrm>
                            <a:off x="457369" y="2628741"/>
                            <a:ext cx="1371335" cy="333534"/>
                          </a:xfrm>
                          <a:prstGeom prst="rect">
                            <a:avLst/>
                          </a:prstGeom>
                          <a:solidFill>
                            <a:srgbClr val="FFFFFF"/>
                          </a:solidFill>
                          <a:ln w="6350">
                            <a:solidFill>
                              <a:srgbClr val="000000"/>
                            </a:solidFill>
                            <a:miter lim="800000"/>
                            <a:headEnd/>
                            <a:tailEnd/>
                          </a:ln>
                        </wps:spPr>
                        <wps:txbx>
                          <w:txbxContent>
                            <w:p w:rsidR="00AA5E27" w:rsidRPr="004B05A2" w:rsidRDefault="00AA5E27" w:rsidP="00DC15BE">
                              <w:pPr>
                                <w:spacing w:before="60" w:after="60"/>
                                <w:ind w:firstLine="0"/>
                                <w:jc w:val="center"/>
                                <w:rPr>
                                  <w:rFonts w:ascii="Arial Narrow" w:hAnsi="Arial Narrow"/>
                                  <w:sz w:val="18"/>
                                  <w:szCs w:val="18"/>
                                  <w:lang w:val="es-ES"/>
                                </w:rPr>
                              </w:pPr>
                              <w:r w:rsidRPr="004B05A2">
                                <w:rPr>
                                  <w:rFonts w:ascii="Arial Narrow" w:hAnsi="Arial Narrow"/>
                                  <w:sz w:val="18"/>
                                  <w:szCs w:val="18"/>
                                  <w:lang w:val="es-ES"/>
                                </w:rPr>
                                <w:t>Patronato de Música</w:t>
                              </w:r>
                            </w:p>
                          </w:txbxContent>
                        </wps:txbx>
                        <wps:bodyPr rot="0" vert="horz" wrap="square" lIns="91440" tIns="45720" rIns="91440" bIns="45720" anchor="t" anchorCtr="0" upright="1">
                          <a:noAutofit/>
                        </wps:bodyPr>
                      </wps:wsp>
                      <wps:wsp>
                        <wps:cNvPr id="14" name="Rectangle 21"/>
                        <wps:cNvSpPr>
                          <a:spLocks noChangeArrowheads="1"/>
                        </wps:cNvSpPr>
                        <wps:spPr bwMode="auto">
                          <a:xfrm>
                            <a:off x="3505211" y="1257591"/>
                            <a:ext cx="1447821" cy="349118"/>
                          </a:xfrm>
                          <a:prstGeom prst="rect">
                            <a:avLst/>
                          </a:prstGeom>
                          <a:solidFill>
                            <a:srgbClr val="FFFFFF"/>
                          </a:solidFill>
                          <a:ln w="6350">
                            <a:solidFill>
                              <a:srgbClr val="000000"/>
                            </a:solidFill>
                            <a:miter lim="800000"/>
                            <a:headEnd/>
                            <a:tailEnd/>
                          </a:ln>
                        </wps:spPr>
                        <wps:txbx>
                          <w:txbxContent>
                            <w:p w:rsidR="00AA5E27" w:rsidRPr="004B05A2" w:rsidRDefault="00AA5E27" w:rsidP="00DC15BE">
                              <w:pPr>
                                <w:spacing w:before="60" w:after="0"/>
                                <w:ind w:firstLine="0"/>
                                <w:jc w:val="center"/>
                                <w:rPr>
                                  <w:rFonts w:ascii="Arial Narrow" w:hAnsi="Arial Narrow"/>
                                  <w:sz w:val="18"/>
                                  <w:szCs w:val="18"/>
                                  <w:lang w:val="es-ES"/>
                                </w:rPr>
                              </w:pPr>
                              <w:r w:rsidRPr="004B05A2">
                                <w:rPr>
                                  <w:rFonts w:ascii="Arial Narrow" w:hAnsi="Arial Narrow"/>
                                  <w:sz w:val="18"/>
                                  <w:szCs w:val="18"/>
                                  <w:lang w:val="es-ES"/>
                                </w:rPr>
                                <w:t xml:space="preserve">Sector </w:t>
                              </w:r>
                              <w:r>
                                <w:rPr>
                                  <w:rFonts w:ascii="Arial Narrow" w:hAnsi="Arial Narrow"/>
                                  <w:sz w:val="18"/>
                                  <w:szCs w:val="18"/>
                                  <w:lang w:val="es-ES"/>
                                </w:rPr>
                                <w:t>P</w:t>
                              </w:r>
                              <w:r w:rsidRPr="004B05A2">
                                <w:rPr>
                                  <w:rFonts w:ascii="Arial Narrow" w:hAnsi="Arial Narrow"/>
                                  <w:sz w:val="18"/>
                                  <w:szCs w:val="18"/>
                                  <w:lang w:val="es-ES"/>
                                </w:rPr>
                                <w:t xml:space="preserve">úblico </w:t>
                              </w:r>
                              <w:r>
                                <w:rPr>
                                  <w:rFonts w:ascii="Arial Narrow" w:hAnsi="Arial Narrow"/>
                                  <w:sz w:val="18"/>
                                  <w:szCs w:val="18"/>
                                  <w:lang w:val="es-ES"/>
                                </w:rPr>
                                <w:t>E</w:t>
                              </w:r>
                              <w:r w:rsidRPr="004B05A2">
                                <w:rPr>
                                  <w:rFonts w:ascii="Arial Narrow" w:hAnsi="Arial Narrow"/>
                                  <w:sz w:val="18"/>
                                  <w:szCs w:val="18"/>
                                  <w:lang w:val="es-ES"/>
                                </w:rPr>
                                <w:t>mpresarial</w:t>
                              </w:r>
                            </w:p>
                          </w:txbxContent>
                        </wps:txbx>
                        <wps:bodyPr rot="0" vert="horz" wrap="square" lIns="91440" tIns="45720" rIns="91440" bIns="45720" anchor="t" anchorCtr="0" upright="1">
                          <a:noAutofit/>
                        </wps:bodyPr>
                      </wps:wsp>
                      <wps:wsp>
                        <wps:cNvPr id="15" name="Rectangle 22"/>
                        <wps:cNvSpPr>
                          <a:spLocks noChangeArrowheads="1"/>
                        </wps:cNvSpPr>
                        <wps:spPr bwMode="auto">
                          <a:xfrm>
                            <a:off x="3047841" y="1942783"/>
                            <a:ext cx="2134648" cy="409892"/>
                          </a:xfrm>
                          <a:prstGeom prst="rect">
                            <a:avLst/>
                          </a:prstGeom>
                          <a:solidFill>
                            <a:srgbClr val="FFFFFF"/>
                          </a:solidFill>
                          <a:ln w="6350">
                            <a:solidFill>
                              <a:srgbClr val="000000"/>
                            </a:solidFill>
                            <a:miter lim="800000"/>
                            <a:headEnd/>
                            <a:tailEnd/>
                          </a:ln>
                        </wps:spPr>
                        <wps:txbx>
                          <w:txbxContent>
                            <w:p w:rsidR="00AA5E27" w:rsidRPr="004B05A2" w:rsidRDefault="00AA5E27" w:rsidP="00DC15BE">
                              <w:pPr>
                                <w:spacing w:after="0"/>
                                <w:ind w:left="-42" w:firstLine="42"/>
                                <w:jc w:val="center"/>
                                <w:rPr>
                                  <w:rFonts w:ascii="Arial Narrow" w:hAnsi="Arial Narrow"/>
                                  <w:sz w:val="18"/>
                                  <w:szCs w:val="18"/>
                                  <w:lang w:val="es-ES"/>
                                </w:rPr>
                              </w:pPr>
                              <w:r w:rsidRPr="004B05A2">
                                <w:rPr>
                                  <w:rFonts w:ascii="Arial Narrow" w:hAnsi="Arial Narrow"/>
                                  <w:sz w:val="18"/>
                                  <w:szCs w:val="18"/>
                                  <w:lang w:val="es-ES"/>
                                </w:rPr>
                                <w:t>Entidad para la gestión del desarrollo munic</w:t>
                              </w:r>
                              <w:r w:rsidRPr="004B05A2">
                                <w:rPr>
                                  <w:rFonts w:ascii="Arial Narrow" w:hAnsi="Arial Narrow"/>
                                  <w:sz w:val="18"/>
                                  <w:szCs w:val="18"/>
                                  <w:lang w:val="es-ES"/>
                                </w:rPr>
                                <w:t>i</w:t>
                              </w:r>
                              <w:r w:rsidRPr="004B05A2">
                                <w:rPr>
                                  <w:rFonts w:ascii="Arial Narrow" w:hAnsi="Arial Narrow"/>
                                  <w:sz w:val="18"/>
                                  <w:szCs w:val="18"/>
                                  <w:lang w:val="es-ES"/>
                                </w:rPr>
                                <w:t xml:space="preserve">pal y socioeconómico de </w:t>
                              </w:r>
                              <w:proofErr w:type="spellStart"/>
                              <w:r w:rsidRPr="004B05A2">
                                <w:rPr>
                                  <w:rFonts w:ascii="Arial Narrow" w:hAnsi="Arial Narrow"/>
                                  <w:sz w:val="18"/>
                                  <w:szCs w:val="18"/>
                                  <w:lang w:val="es-ES"/>
                                </w:rPr>
                                <w:t>Estella</w:t>
                              </w:r>
                              <w:proofErr w:type="spellEnd"/>
                              <w:r w:rsidRPr="004B05A2">
                                <w:rPr>
                                  <w:rFonts w:ascii="Arial Narrow" w:hAnsi="Arial Narrow"/>
                                  <w:sz w:val="18"/>
                                  <w:szCs w:val="18"/>
                                  <w:lang w:val="es-ES"/>
                                </w:rPr>
                                <w:t>-Lizarra, S.A.</w:t>
                              </w:r>
                            </w:p>
                          </w:txbxContent>
                        </wps:txbx>
                        <wps:bodyPr rot="0" vert="horz" wrap="square" lIns="91440" tIns="45720" rIns="91440" bIns="45720" anchor="t" anchorCtr="0" upright="1">
                          <a:noAutofit/>
                        </wps:bodyPr>
                      </wps:wsp>
                    </wpc:wpc>
                  </a:graphicData>
                </a:graphic>
              </wp:inline>
            </w:drawing>
          </mc:Choice>
          <mc:Fallback>
            <w:pict>
              <v:group id="Lienzo 11" o:spid="_x0000_s1027" editas="canvas" style="width:438pt;height:261pt;mso-position-horizontal-relative:char;mso-position-vertical-relative:line" coordsize="55626,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626;height:33147;visibility:visible;mso-wrap-style:square">
                  <v:fill o:detectmouseclick="t"/>
                  <v:path o:connecttype="none"/>
                </v:shape>
                <v:line id="Line 13" o:spid="_x0000_s1029" style="position:absolute;visibility:visible;mso-wrap-style:square" from="25147,4573" to="25147,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rect id="Rectangle 14" o:spid="_x0000_s1030" style="position:absolute;left:18287;top:1905;width:12956;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9cMMA&#10;AADaAAAADwAAAGRycy9kb3ducmV2LnhtbESPQWvCQBSE7wX/w/IEb83GCrakrqKhhYKnasHra/aZ&#10;RLNvw+42SfPru4LQ4zAz3zCrzWAa0ZHztWUF8yQFQVxYXXOp4Ov4/vgCwgdkjY1lUvBLHjbrycMK&#10;M217/qTuEEoRIewzVFCF0GZS+qIigz6xLXH0ztYZDFG6UmqHfYSbRj6l6VIarDkuVNhSXlFxPfwY&#10;BfayezvV21Pe7p1cmHGU4bs4KzWbDttXEIGG8B++tz+0gme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Z9cMMAAADaAAAADwAAAAAAAAAAAAAAAACYAgAAZHJzL2Rv&#10;d25yZXYueG1sUEsFBgAAAAAEAAQA9QAAAIgDAAAAAA==&#10;" strokeweight=".5pt">
                  <v:textbox>
                    <w:txbxContent>
                      <w:p w:rsidR="00AA5E27" w:rsidRPr="00BA388A" w:rsidRDefault="00AA5E27" w:rsidP="00DC15BE">
                        <w:pPr>
                          <w:spacing w:after="0"/>
                          <w:ind w:firstLine="0"/>
                          <w:jc w:val="center"/>
                          <w:rPr>
                            <w:rFonts w:ascii="Arial Narrow" w:hAnsi="Arial Narrow" w:cs="Arial"/>
                            <w:sz w:val="18"/>
                            <w:szCs w:val="18"/>
                            <w:lang w:val="es-ES"/>
                          </w:rPr>
                        </w:pPr>
                        <w:r w:rsidRPr="00BA388A">
                          <w:rPr>
                            <w:rFonts w:ascii="Arial Narrow" w:hAnsi="Arial Narrow" w:cs="Arial"/>
                            <w:sz w:val="18"/>
                            <w:szCs w:val="18"/>
                            <w:lang w:val="es-ES"/>
                          </w:rPr>
                          <w:t xml:space="preserve">Ayuntamiento de </w:t>
                        </w:r>
                      </w:p>
                      <w:p w:rsidR="00AA5E27" w:rsidRPr="00BA388A" w:rsidRDefault="00AA5E27" w:rsidP="00DC15BE">
                        <w:pPr>
                          <w:spacing w:after="0"/>
                          <w:ind w:firstLine="0"/>
                          <w:jc w:val="center"/>
                          <w:rPr>
                            <w:rFonts w:ascii="Arial Narrow" w:hAnsi="Arial Narrow" w:cs="Arial"/>
                            <w:sz w:val="18"/>
                            <w:szCs w:val="18"/>
                            <w:lang w:val="es-ES"/>
                          </w:rPr>
                        </w:pPr>
                        <w:proofErr w:type="spellStart"/>
                        <w:r w:rsidRPr="00BA388A">
                          <w:rPr>
                            <w:rFonts w:ascii="Arial Narrow" w:hAnsi="Arial Narrow" w:cs="Arial"/>
                            <w:sz w:val="18"/>
                            <w:szCs w:val="18"/>
                            <w:lang w:val="es-ES"/>
                          </w:rPr>
                          <w:t>Estella</w:t>
                        </w:r>
                        <w:proofErr w:type="spellEnd"/>
                        <w:r w:rsidRPr="00BA388A">
                          <w:rPr>
                            <w:rFonts w:ascii="Arial Narrow" w:hAnsi="Arial Narrow" w:cs="Arial"/>
                            <w:sz w:val="18"/>
                            <w:szCs w:val="18"/>
                            <w:lang w:val="es-ES"/>
                          </w:rPr>
                          <w:t>-Lizarra</w:t>
                        </w:r>
                      </w:p>
                    </w:txbxContent>
                  </v:textbox>
                </v:rect>
                <v:line id="Line 15" o:spid="_x0000_s1031" style="position:absolute;visibility:visible;mso-wrap-style:square" from="11426,10289" to="41912,1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16" o:spid="_x0000_s1032" style="position:absolute;visibility:visible;mso-wrap-style:square" from="11426,10289" to="11434,2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17" o:spid="_x0000_s1033" style="position:absolute;visibility:visible;mso-wrap-style:square" from="41912,10289" to="41920,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rect id="Rectangle 18" o:spid="_x0000_s1034" style="position:absolute;left:3051;top:12575;width:16000;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g2MAA&#10;AADbAAAADwAAAGRycy9kb3ducmV2LnhtbERPTYvCMBC9L/gfwgh7W1NdEKmmRUVB2NOq4HVsxrba&#10;TEoSteuv3wiCt3m8z5nlnWnEjZyvLSsYDhIQxIXVNZcK9rv11wSED8gaG8uk4I885FnvY4aptnf+&#10;pds2lCKGsE9RQRVCm0rpi4oM+oFtiSN3ss5giNCVUju8x3DTyFGSjKXBmmNDhS0tKyou26tRYM+L&#10;1aGeH5btj5Pf5vGQ4ViclPrsd/MpiEBdeItf7o2O84fw/CUeI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lg2MAAAADbAAAADwAAAAAAAAAAAAAAAACYAgAAZHJzL2Rvd25y&#10;ZXYueG1sUEsFBgAAAAAEAAQA9QAAAIUDAAAAAA==&#10;" strokeweight=".5pt">
                  <v:textbox>
                    <w:txbxContent>
                      <w:p w:rsidR="00AA5E27" w:rsidRPr="004B05A2" w:rsidRDefault="00AA5E27" w:rsidP="00DC15BE">
                        <w:pPr>
                          <w:spacing w:before="60" w:after="0"/>
                          <w:ind w:firstLine="0"/>
                          <w:jc w:val="center"/>
                          <w:rPr>
                            <w:rFonts w:ascii="Arial Narrow" w:hAnsi="Arial Narrow"/>
                            <w:sz w:val="18"/>
                            <w:szCs w:val="18"/>
                            <w:lang w:val="es-ES"/>
                          </w:rPr>
                        </w:pPr>
                        <w:r w:rsidRPr="004B05A2">
                          <w:rPr>
                            <w:rFonts w:ascii="Arial Narrow" w:hAnsi="Arial Narrow"/>
                            <w:sz w:val="18"/>
                            <w:szCs w:val="18"/>
                            <w:lang w:val="es-ES"/>
                          </w:rPr>
                          <w:t>Sector Público Administrativo</w:t>
                        </w:r>
                      </w:p>
                    </w:txbxContent>
                  </v:textbox>
                </v:rect>
                <v:rect id="Rectangle 19" o:spid="_x0000_s1035" style="position:absolute;left:8382;top:19427;width:6861;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r8EA&#10;AADbAAAADwAAAGRycy9kb3ducmV2LnhtbERPTWvCQBC9C/0PyxR6040plJK6CSoWCj1pBa/T7JhE&#10;s7Nhd03S/Hq3UOhtHu9zVsVoWtGT841lBctFAoK4tLrhSsHx633+CsIHZI2tZVLwQx6K/GG2wkzb&#10;gffUH0IlYgj7DBXUIXSZlL6syaBf2I44cmfrDIYIXSW1wyGGm1amSfIiDTYcG2rsaFtTeT3cjAJ7&#10;2exOzfq07T6dfDbTJMN3eVbq6XFcv4EINIZ/8Z/7Q8f5Kfz+Eg+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b/q/BAAAA2wAAAA8AAAAAAAAAAAAAAAAAmAIAAGRycy9kb3du&#10;cmV2LnhtbFBLBQYAAAAABAAEAPUAAACGAwAAAAA=&#10;" strokeweight=".5pt">
                  <v:textbox>
                    <w:txbxContent>
                      <w:p w:rsidR="00AA5E27" w:rsidRPr="004B05A2" w:rsidRDefault="00AA5E27" w:rsidP="00DC15BE">
                        <w:pPr>
                          <w:spacing w:before="60" w:after="0"/>
                          <w:ind w:firstLine="0"/>
                          <w:jc w:val="center"/>
                          <w:rPr>
                            <w:rFonts w:ascii="Arial Narrow" w:hAnsi="Arial Narrow"/>
                            <w:sz w:val="18"/>
                            <w:szCs w:val="18"/>
                            <w:lang w:val="es-ES"/>
                          </w:rPr>
                        </w:pPr>
                        <w:r w:rsidRPr="004B05A2">
                          <w:rPr>
                            <w:rFonts w:ascii="Arial Narrow" w:hAnsi="Arial Narrow"/>
                            <w:sz w:val="18"/>
                            <w:szCs w:val="18"/>
                            <w:lang w:val="es-ES"/>
                          </w:rPr>
                          <w:t>OO</w:t>
                        </w:r>
                        <w:r>
                          <w:rPr>
                            <w:rFonts w:ascii="Arial Narrow" w:hAnsi="Arial Narrow"/>
                            <w:sz w:val="18"/>
                            <w:szCs w:val="18"/>
                            <w:lang w:val="es-ES"/>
                          </w:rPr>
                          <w:t>.</w:t>
                        </w:r>
                        <w:r w:rsidRPr="004B05A2">
                          <w:rPr>
                            <w:rFonts w:ascii="Arial Narrow" w:hAnsi="Arial Narrow"/>
                            <w:sz w:val="18"/>
                            <w:szCs w:val="18"/>
                            <w:lang w:val="es-ES"/>
                          </w:rPr>
                          <w:t>AA</w:t>
                        </w:r>
                        <w:r>
                          <w:rPr>
                            <w:rFonts w:ascii="Arial Narrow" w:hAnsi="Arial Narrow"/>
                            <w:sz w:val="18"/>
                            <w:szCs w:val="18"/>
                            <w:lang w:val="es-ES"/>
                          </w:rPr>
                          <w:t>.</w:t>
                        </w:r>
                      </w:p>
                    </w:txbxContent>
                  </v:textbox>
                </v:rect>
                <v:rect id="Rectangle 20" o:spid="_x0000_s1036" style="position:absolute;left:4573;top:26287;width:13714;height: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NMEA&#10;AADbAAAADwAAAGRycy9kb3ducmV2LnhtbERPTWvCQBC9C/0PyxR6040GSkndBBULhZ60gtdpdkyi&#10;2dmwu03S/Hq3UOhtHu9z1sVoWtGT841lBctFAoK4tLrhSsHp823+AsIHZI2tZVLwQx6K/GG2xkzb&#10;gQ/UH0MlYgj7DBXUIXSZlL6syaBf2I44chfrDIYIXSW1wyGGm1aukuRZGmw4NtTY0a6m8nb8Ngrs&#10;dbs/N5vzrvtwMjXTJMNXeVHq6XHcvIIINIZ/8Z/7Xcf5Kfz+Eg+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XWzTBAAAA2wAAAA8AAAAAAAAAAAAAAAAAmAIAAGRycy9kb3du&#10;cmV2LnhtbFBLBQYAAAAABAAEAPUAAACGAwAAAAA=&#10;" strokeweight=".5pt">
                  <v:textbox>
                    <w:txbxContent>
                      <w:p w:rsidR="00AA5E27" w:rsidRPr="004B05A2" w:rsidRDefault="00AA5E27" w:rsidP="00DC15BE">
                        <w:pPr>
                          <w:spacing w:before="60" w:after="60"/>
                          <w:ind w:firstLine="0"/>
                          <w:jc w:val="center"/>
                          <w:rPr>
                            <w:rFonts w:ascii="Arial Narrow" w:hAnsi="Arial Narrow"/>
                            <w:sz w:val="18"/>
                            <w:szCs w:val="18"/>
                            <w:lang w:val="es-ES"/>
                          </w:rPr>
                        </w:pPr>
                        <w:r w:rsidRPr="004B05A2">
                          <w:rPr>
                            <w:rFonts w:ascii="Arial Narrow" w:hAnsi="Arial Narrow"/>
                            <w:sz w:val="18"/>
                            <w:szCs w:val="18"/>
                            <w:lang w:val="es-ES"/>
                          </w:rPr>
                          <w:t>Patronato de Música</w:t>
                        </w:r>
                      </w:p>
                    </w:txbxContent>
                  </v:textbox>
                </v:rect>
                <v:rect id="Rectangle 21" o:spid="_x0000_s1037" style="position:absolute;left:35052;top:12575;width:14478;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7DQMEA&#10;AADbAAAADwAAAGRycy9kb3ducmV2LnhtbERPTWvCQBC9C/6HZYTedKMtUlJX0WCh0JNa8DrNjkk0&#10;Oxt2t0maX+8WCt7m8T5ntelNLVpyvrKsYD5LQBDnVldcKPg6vU9fQfiArLG2TAp+ycNmPR6tMNW2&#10;4wO1x1CIGMI+RQVlCE0qpc9LMuhntiGO3MU6gyFCV0jtsIvhppaLJFlKgxXHhhIbykrKb8cfo8Be&#10;d/tztT1nzaeTz2YYZPjOL0o9TfrtG4hAfXiI/90fOs5/gb9f4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w0DBAAAA2wAAAA8AAAAAAAAAAAAAAAAAmAIAAGRycy9kb3du&#10;cmV2LnhtbFBLBQYAAAAABAAEAPUAAACGAwAAAAA=&#10;" strokeweight=".5pt">
                  <v:textbox>
                    <w:txbxContent>
                      <w:p w:rsidR="00AA5E27" w:rsidRPr="004B05A2" w:rsidRDefault="00AA5E27" w:rsidP="00DC15BE">
                        <w:pPr>
                          <w:spacing w:before="60" w:after="0"/>
                          <w:ind w:firstLine="0"/>
                          <w:jc w:val="center"/>
                          <w:rPr>
                            <w:rFonts w:ascii="Arial Narrow" w:hAnsi="Arial Narrow"/>
                            <w:sz w:val="18"/>
                            <w:szCs w:val="18"/>
                            <w:lang w:val="es-ES"/>
                          </w:rPr>
                        </w:pPr>
                        <w:r w:rsidRPr="004B05A2">
                          <w:rPr>
                            <w:rFonts w:ascii="Arial Narrow" w:hAnsi="Arial Narrow"/>
                            <w:sz w:val="18"/>
                            <w:szCs w:val="18"/>
                            <w:lang w:val="es-ES"/>
                          </w:rPr>
                          <w:t xml:space="preserve">Sector </w:t>
                        </w:r>
                        <w:r>
                          <w:rPr>
                            <w:rFonts w:ascii="Arial Narrow" w:hAnsi="Arial Narrow"/>
                            <w:sz w:val="18"/>
                            <w:szCs w:val="18"/>
                            <w:lang w:val="es-ES"/>
                          </w:rPr>
                          <w:t>P</w:t>
                        </w:r>
                        <w:r w:rsidRPr="004B05A2">
                          <w:rPr>
                            <w:rFonts w:ascii="Arial Narrow" w:hAnsi="Arial Narrow"/>
                            <w:sz w:val="18"/>
                            <w:szCs w:val="18"/>
                            <w:lang w:val="es-ES"/>
                          </w:rPr>
                          <w:t xml:space="preserve">úblico </w:t>
                        </w:r>
                        <w:r>
                          <w:rPr>
                            <w:rFonts w:ascii="Arial Narrow" w:hAnsi="Arial Narrow"/>
                            <w:sz w:val="18"/>
                            <w:szCs w:val="18"/>
                            <w:lang w:val="es-ES"/>
                          </w:rPr>
                          <w:t>E</w:t>
                        </w:r>
                        <w:r w:rsidRPr="004B05A2">
                          <w:rPr>
                            <w:rFonts w:ascii="Arial Narrow" w:hAnsi="Arial Narrow"/>
                            <w:sz w:val="18"/>
                            <w:szCs w:val="18"/>
                            <w:lang w:val="es-ES"/>
                          </w:rPr>
                          <w:t>mpresarial</w:t>
                        </w:r>
                      </w:p>
                    </w:txbxContent>
                  </v:textbox>
                </v:rect>
                <v:rect id="Rectangle 22" o:spid="_x0000_s1038" style="position:absolute;left:30478;top:19427;width:21346;height:4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m28EA&#10;AADbAAAADwAAAGRycy9kb3ducmV2LnhtbERPTWvCQBC9C/6HZYTedKOlUlJX0WCh0JNa8DrNjkk0&#10;Oxt2t0maX+8WCt7m8T5ntelNLVpyvrKsYD5LQBDnVldcKPg6vU9fQfiArLG2TAp+ycNmPR6tMNW2&#10;4wO1x1CIGMI+RQVlCE0qpc9LMuhntiGO3MU6gyFCV0jtsIvhppaLJFlKgxXHhhIbykrKb8cfo8Be&#10;d/tztT1nzaeTz2YYZPjOL0o9TfrtG4hAfXiI/90fOs5/gb9f4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yZtvBAAAA2wAAAA8AAAAAAAAAAAAAAAAAmAIAAGRycy9kb3du&#10;cmV2LnhtbFBLBQYAAAAABAAEAPUAAACGAwAAAAA=&#10;" strokeweight=".5pt">
                  <v:textbox>
                    <w:txbxContent>
                      <w:p w:rsidR="00AA5E27" w:rsidRPr="004B05A2" w:rsidRDefault="00AA5E27" w:rsidP="00DC15BE">
                        <w:pPr>
                          <w:spacing w:after="0"/>
                          <w:ind w:left="-42" w:firstLine="42"/>
                          <w:jc w:val="center"/>
                          <w:rPr>
                            <w:rFonts w:ascii="Arial Narrow" w:hAnsi="Arial Narrow"/>
                            <w:sz w:val="18"/>
                            <w:szCs w:val="18"/>
                            <w:lang w:val="es-ES"/>
                          </w:rPr>
                        </w:pPr>
                        <w:r w:rsidRPr="004B05A2">
                          <w:rPr>
                            <w:rFonts w:ascii="Arial Narrow" w:hAnsi="Arial Narrow"/>
                            <w:sz w:val="18"/>
                            <w:szCs w:val="18"/>
                            <w:lang w:val="es-ES"/>
                          </w:rPr>
                          <w:t>Entidad para la gestión del desarrollo munic</w:t>
                        </w:r>
                        <w:r w:rsidRPr="004B05A2">
                          <w:rPr>
                            <w:rFonts w:ascii="Arial Narrow" w:hAnsi="Arial Narrow"/>
                            <w:sz w:val="18"/>
                            <w:szCs w:val="18"/>
                            <w:lang w:val="es-ES"/>
                          </w:rPr>
                          <w:t>i</w:t>
                        </w:r>
                        <w:r w:rsidRPr="004B05A2">
                          <w:rPr>
                            <w:rFonts w:ascii="Arial Narrow" w:hAnsi="Arial Narrow"/>
                            <w:sz w:val="18"/>
                            <w:szCs w:val="18"/>
                            <w:lang w:val="es-ES"/>
                          </w:rPr>
                          <w:t xml:space="preserve">pal y socioeconómico de </w:t>
                        </w:r>
                        <w:proofErr w:type="spellStart"/>
                        <w:r w:rsidRPr="004B05A2">
                          <w:rPr>
                            <w:rFonts w:ascii="Arial Narrow" w:hAnsi="Arial Narrow"/>
                            <w:sz w:val="18"/>
                            <w:szCs w:val="18"/>
                            <w:lang w:val="es-ES"/>
                          </w:rPr>
                          <w:t>Estella</w:t>
                        </w:r>
                        <w:proofErr w:type="spellEnd"/>
                        <w:r w:rsidRPr="004B05A2">
                          <w:rPr>
                            <w:rFonts w:ascii="Arial Narrow" w:hAnsi="Arial Narrow"/>
                            <w:sz w:val="18"/>
                            <w:szCs w:val="18"/>
                            <w:lang w:val="es-ES"/>
                          </w:rPr>
                          <w:t>-Lizarra, S.A.</w:t>
                        </w:r>
                      </w:p>
                    </w:txbxContent>
                  </v:textbox>
                </v:rect>
                <w10:anchorlock/>
              </v:group>
            </w:pict>
          </mc:Fallback>
        </mc:AlternateContent>
      </w:r>
    </w:p>
    <w:p w:rsidR="00DC15BE" w:rsidRPr="00DC15BE" w:rsidRDefault="00DC15BE" w:rsidP="00D95137">
      <w:pPr>
        <w:pStyle w:val="texto"/>
      </w:pPr>
      <w:r w:rsidRPr="00D95137">
        <w:t>Los principales datos económicos de estas entidades al cierre del ejercicio 2014 son:</w:t>
      </w:r>
    </w:p>
    <w:p w:rsidR="00DC15BE" w:rsidRPr="00FF13BA" w:rsidRDefault="00DC15BE" w:rsidP="00FF13B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spacing w:after="240"/>
        <w:ind w:firstLine="289"/>
        <w:rPr>
          <w:rFonts w:cs="Arial"/>
        </w:rPr>
      </w:pPr>
      <w:r w:rsidRPr="00FF13BA">
        <w:rPr>
          <w:rFonts w:cs="Arial"/>
        </w:rPr>
        <w:t>Sector Público Administrativo, conformado por el propio ayuntamiento y su único organismo autónomo, el Patronato de Música “Julián Romano”.</w:t>
      </w:r>
    </w:p>
    <w:tbl>
      <w:tblPr>
        <w:tblW w:w="4838" w:type="pct"/>
        <w:jc w:val="center"/>
        <w:tblLook w:val="01E0" w:firstRow="1" w:lastRow="1" w:firstColumn="1" w:lastColumn="1" w:noHBand="0" w:noVBand="0"/>
      </w:tblPr>
      <w:tblGrid>
        <w:gridCol w:w="3043"/>
        <w:gridCol w:w="19"/>
        <w:gridCol w:w="1866"/>
        <w:gridCol w:w="1988"/>
        <w:gridCol w:w="1797"/>
      </w:tblGrid>
      <w:tr w:rsidR="00DC15BE" w:rsidRPr="00DC15BE" w:rsidTr="000A230A">
        <w:trPr>
          <w:trHeight w:val="255"/>
          <w:jc w:val="center"/>
        </w:trPr>
        <w:tc>
          <w:tcPr>
            <w:tcW w:w="1746" w:type="pct"/>
            <w:tcBorders>
              <w:top w:val="single" w:sz="4" w:space="0" w:color="auto"/>
              <w:bottom w:val="single" w:sz="4" w:space="0" w:color="auto"/>
            </w:tcBorders>
            <w:shd w:val="clear" w:color="auto" w:fill="FABF8F" w:themeFill="accent6" w:themeFillTint="99"/>
            <w:vAlign w:val="center"/>
          </w:tcPr>
          <w:p w:rsidR="00DC15BE" w:rsidRPr="00DC15BE" w:rsidRDefault="00DC15BE" w:rsidP="00FA598D">
            <w:pPr>
              <w:pStyle w:val="cuadroCabe"/>
              <w:jc w:val="left"/>
            </w:pPr>
            <w:r w:rsidRPr="00DC15BE">
              <w:t>Entidad</w:t>
            </w:r>
          </w:p>
        </w:tc>
        <w:tc>
          <w:tcPr>
            <w:tcW w:w="1082" w:type="pct"/>
            <w:gridSpan w:val="2"/>
            <w:tcBorders>
              <w:top w:val="single" w:sz="4" w:space="0" w:color="auto"/>
              <w:bottom w:val="single" w:sz="4" w:space="0" w:color="auto"/>
            </w:tcBorders>
            <w:shd w:val="clear" w:color="auto" w:fill="FABF8F" w:themeFill="accent6" w:themeFillTint="99"/>
            <w:vAlign w:val="center"/>
          </w:tcPr>
          <w:p w:rsidR="00DC15BE" w:rsidRPr="00DC15BE" w:rsidRDefault="00DC15BE" w:rsidP="00FA598D">
            <w:pPr>
              <w:pStyle w:val="cuadroCabe"/>
              <w:jc w:val="right"/>
            </w:pPr>
            <w:r w:rsidRPr="00DC15BE">
              <w:t>Obligaciones</w:t>
            </w:r>
          </w:p>
          <w:p w:rsidR="00DC15BE" w:rsidRPr="00DC15BE" w:rsidRDefault="00DC15BE" w:rsidP="00FA598D">
            <w:pPr>
              <w:pStyle w:val="cuadroCabe"/>
              <w:jc w:val="right"/>
            </w:pPr>
            <w:r w:rsidRPr="00DC15BE">
              <w:t>reconocidas</w:t>
            </w:r>
          </w:p>
        </w:tc>
        <w:tc>
          <w:tcPr>
            <w:tcW w:w="1141" w:type="pct"/>
            <w:tcBorders>
              <w:top w:val="single" w:sz="4" w:space="0" w:color="auto"/>
              <w:bottom w:val="single" w:sz="4" w:space="0" w:color="auto"/>
            </w:tcBorders>
            <w:shd w:val="clear" w:color="auto" w:fill="FABF8F" w:themeFill="accent6" w:themeFillTint="99"/>
            <w:vAlign w:val="center"/>
          </w:tcPr>
          <w:p w:rsidR="00DC15BE" w:rsidRPr="00DC15BE" w:rsidRDefault="00DC15BE" w:rsidP="00FA598D">
            <w:pPr>
              <w:pStyle w:val="cuadroCabe"/>
              <w:jc w:val="right"/>
            </w:pPr>
            <w:r w:rsidRPr="00DC15BE">
              <w:t>Derechos</w:t>
            </w:r>
          </w:p>
          <w:p w:rsidR="00DC15BE" w:rsidRPr="00DC15BE" w:rsidRDefault="00DC15BE" w:rsidP="00FA598D">
            <w:pPr>
              <w:pStyle w:val="cuadroCabe"/>
              <w:jc w:val="right"/>
            </w:pPr>
            <w:r w:rsidRPr="00DC15BE">
              <w:t>reconocidos</w:t>
            </w:r>
          </w:p>
        </w:tc>
        <w:tc>
          <w:tcPr>
            <w:tcW w:w="1031" w:type="pct"/>
            <w:tcBorders>
              <w:top w:val="single" w:sz="4" w:space="0" w:color="auto"/>
              <w:bottom w:val="single" w:sz="4" w:space="0" w:color="auto"/>
            </w:tcBorders>
            <w:shd w:val="clear" w:color="auto" w:fill="FABF8F" w:themeFill="accent6" w:themeFillTint="99"/>
            <w:vAlign w:val="center"/>
          </w:tcPr>
          <w:p w:rsidR="00DC15BE" w:rsidRPr="00DC15BE" w:rsidRDefault="00DC15BE" w:rsidP="00FA598D">
            <w:pPr>
              <w:pStyle w:val="cuadroCabe"/>
              <w:jc w:val="right"/>
            </w:pPr>
            <w:r w:rsidRPr="00DC15BE">
              <w:t xml:space="preserve">Personal a </w:t>
            </w:r>
          </w:p>
          <w:p w:rsidR="00DC15BE" w:rsidRPr="00DC15BE" w:rsidRDefault="00DC15BE" w:rsidP="00FA598D">
            <w:pPr>
              <w:pStyle w:val="cuadroCabe"/>
              <w:jc w:val="right"/>
            </w:pPr>
            <w:r w:rsidRPr="00DC15BE">
              <w:t>31-12-2014</w:t>
            </w:r>
          </w:p>
        </w:tc>
      </w:tr>
      <w:tr w:rsidR="00DC15BE" w:rsidRPr="00DC15BE" w:rsidTr="000A230A">
        <w:trPr>
          <w:trHeight w:hRule="exact" w:val="198"/>
          <w:jc w:val="center"/>
        </w:trPr>
        <w:tc>
          <w:tcPr>
            <w:tcW w:w="1757" w:type="pct"/>
            <w:gridSpan w:val="2"/>
            <w:tcBorders>
              <w:top w:val="single" w:sz="4" w:space="0" w:color="auto"/>
              <w:bottom w:val="single" w:sz="2" w:space="0" w:color="auto"/>
            </w:tcBorders>
            <w:shd w:val="clear" w:color="auto" w:fill="auto"/>
            <w:vAlign w:val="center"/>
          </w:tcPr>
          <w:p w:rsidR="00DC15BE" w:rsidRPr="00DC15BE" w:rsidRDefault="00DC15BE" w:rsidP="00FA598D">
            <w:pPr>
              <w:pStyle w:val="cuadroCabe"/>
              <w:jc w:val="left"/>
            </w:pPr>
            <w:r w:rsidRPr="00DC15BE">
              <w:t>Ayuntamiento</w:t>
            </w:r>
            <w:r w:rsidR="00FA598D">
              <w:br/>
            </w:r>
          </w:p>
        </w:tc>
        <w:tc>
          <w:tcPr>
            <w:tcW w:w="1071" w:type="pct"/>
            <w:tcBorders>
              <w:top w:val="single" w:sz="4" w:space="0" w:color="auto"/>
              <w:bottom w:val="single" w:sz="2" w:space="0" w:color="auto"/>
            </w:tcBorders>
            <w:shd w:val="clear" w:color="auto" w:fill="auto"/>
            <w:vAlign w:val="center"/>
          </w:tcPr>
          <w:p w:rsidR="00DC15BE" w:rsidRPr="00DC15BE" w:rsidRDefault="00DC15BE" w:rsidP="00FA598D">
            <w:pPr>
              <w:pStyle w:val="cuadroCabe"/>
              <w:jc w:val="right"/>
            </w:pPr>
            <w:r w:rsidRPr="00DC15BE">
              <w:t>10.667.099</w:t>
            </w:r>
          </w:p>
        </w:tc>
        <w:tc>
          <w:tcPr>
            <w:tcW w:w="1141" w:type="pct"/>
            <w:tcBorders>
              <w:top w:val="single" w:sz="4" w:space="0" w:color="auto"/>
              <w:bottom w:val="single" w:sz="2" w:space="0" w:color="auto"/>
            </w:tcBorders>
            <w:shd w:val="clear" w:color="auto" w:fill="auto"/>
            <w:vAlign w:val="center"/>
          </w:tcPr>
          <w:p w:rsidR="00DC15BE" w:rsidRPr="00DC15BE" w:rsidRDefault="00DC15BE" w:rsidP="00FA598D">
            <w:pPr>
              <w:pStyle w:val="cuadroCabe"/>
              <w:jc w:val="right"/>
            </w:pPr>
            <w:r w:rsidRPr="00DC15BE">
              <w:t>11.400.680</w:t>
            </w:r>
          </w:p>
        </w:tc>
        <w:tc>
          <w:tcPr>
            <w:tcW w:w="1031" w:type="pct"/>
            <w:tcBorders>
              <w:top w:val="single" w:sz="4" w:space="0" w:color="auto"/>
              <w:bottom w:val="single" w:sz="2" w:space="0" w:color="auto"/>
            </w:tcBorders>
            <w:shd w:val="clear" w:color="auto" w:fill="auto"/>
            <w:vAlign w:val="center"/>
          </w:tcPr>
          <w:p w:rsidR="00DC15BE" w:rsidRPr="00D95137" w:rsidRDefault="00DC15BE" w:rsidP="005704E4">
            <w:pPr>
              <w:pStyle w:val="cuadroCabe"/>
              <w:jc w:val="right"/>
              <w:rPr>
                <w:vertAlign w:val="superscript"/>
              </w:rPr>
            </w:pPr>
            <w:r w:rsidRPr="00D95137">
              <w:t>13</w:t>
            </w:r>
            <w:r w:rsidR="005704E4">
              <w:t>1</w:t>
            </w:r>
            <w:r w:rsidRPr="00D95137">
              <w:rPr>
                <w:vertAlign w:val="superscript"/>
              </w:rPr>
              <w:t>(1)</w:t>
            </w:r>
          </w:p>
        </w:tc>
      </w:tr>
      <w:tr w:rsidR="00DC15BE" w:rsidRPr="00DC15BE" w:rsidTr="000A230A">
        <w:trPr>
          <w:trHeight w:hRule="exact" w:val="198"/>
          <w:jc w:val="center"/>
        </w:trPr>
        <w:tc>
          <w:tcPr>
            <w:tcW w:w="1757" w:type="pct"/>
            <w:gridSpan w:val="2"/>
            <w:tcBorders>
              <w:top w:val="single" w:sz="2" w:space="0" w:color="auto"/>
              <w:bottom w:val="single" w:sz="2" w:space="0" w:color="auto"/>
            </w:tcBorders>
            <w:shd w:val="clear" w:color="auto" w:fill="auto"/>
            <w:vAlign w:val="center"/>
          </w:tcPr>
          <w:p w:rsidR="00DC15BE" w:rsidRPr="00DC15BE" w:rsidRDefault="00DC15BE" w:rsidP="00FA598D">
            <w:pPr>
              <w:pStyle w:val="cuadroCabe"/>
              <w:jc w:val="left"/>
            </w:pPr>
            <w:r w:rsidRPr="00DC15BE">
              <w:t>Patronato de Música</w:t>
            </w:r>
            <w:r w:rsidR="00FA598D">
              <w:br/>
            </w:r>
          </w:p>
        </w:tc>
        <w:tc>
          <w:tcPr>
            <w:tcW w:w="1071" w:type="pct"/>
            <w:tcBorders>
              <w:top w:val="single" w:sz="2" w:space="0" w:color="auto"/>
              <w:bottom w:val="single" w:sz="2" w:space="0" w:color="auto"/>
            </w:tcBorders>
            <w:shd w:val="clear" w:color="auto" w:fill="auto"/>
            <w:vAlign w:val="center"/>
          </w:tcPr>
          <w:p w:rsidR="00DC15BE" w:rsidRPr="00DC15BE" w:rsidRDefault="00DC15BE" w:rsidP="00FA598D">
            <w:pPr>
              <w:pStyle w:val="cuadroCabe"/>
              <w:jc w:val="right"/>
            </w:pPr>
            <w:r w:rsidRPr="00DC15BE">
              <w:t>380.596</w:t>
            </w:r>
          </w:p>
        </w:tc>
        <w:tc>
          <w:tcPr>
            <w:tcW w:w="1141" w:type="pct"/>
            <w:tcBorders>
              <w:top w:val="single" w:sz="2" w:space="0" w:color="auto"/>
              <w:bottom w:val="single" w:sz="2" w:space="0" w:color="auto"/>
            </w:tcBorders>
            <w:shd w:val="clear" w:color="auto" w:fill="auto"/>
            <w:vAlign w:val="center"/>
          </w:tcPr>
          <w:p w:rsidR="00DC15BE" w:rsidRPr="00DC15BE" w:rsidRDefault="00DC15BE" w:rsidP="00FA598D">
            <w:pPr>
              <w:pStyle w:val="cuadroCabe"/>
              <w:jc w:val="right"/>
            </w:pPr>
            <w:r w:rsidRPr="00DC15BE">
              <w:t>408.695</w:t>
            </w:r>
          </w:p>
        </w:tc>
        <w:tc>
          <w:tcPr>
            <w:tcW w:w="1031" w:type="pct"/>
            <w:tcBorders>
              <w:top w:val="single" w:sz="2" w:space="0" w:color="auto"/>
              <w:bottom w:val="single" w:sz="2" w:space="0" w:color="auto"/>
            </w:tcBorders>
            <w:shd w:val="clear" w:color="auto" w:fill="auto"/>
            <w:vAlign w:val="center"/>
          </w:tcPr>
          <w:p w:rsidR="00DC15BE" w:rsidRPr="00D95137" w:rsidRDefault="00DC15BE" w:rsidP="005238AD">
            <w:pPr>
              <w:pStyle w:val="cuadroCabe"/>
              <w:ind w:right="124"/>
              <w:jc w:val="right"/>
            </w:pPr>
            <w:r w:rsidRPr="00D95137">
              <w:t>16</w:t>
            </w:r>
          </w:p>
        </w:tc>
      </w:tr>
      <w:tr w:rsidR="00DC15BE" w:rsidRPr="00DC15BE" w:rsidTr="000A230A">
        <w:trPr>
          <w:trHeight w:hRule="exact" w:val="198"/>
          <w:jc w:val="center"/>
        </w:trPr>
        <w:tc>
          <w:tcPr>
            <w:tcW w:w="1757" w:type="pct"/>
            <w:gridSpan w:val="2"/>
            <w:tcBorders>
              <w:top w:val="single" w:sz="2" w:space="0" w:color="auto"/>
              <w:bottom w:val="single" w:sz="4" w:space="0" w:color="auto"/>
            </w:tcBorders>
            <w:shd w:val="clear" w:color="auto" w:fill="auto"/>
            <w:vAlign w:val="center"/>
          </w:tcPr>
          <w:p w:rsidR="00DC15BE" w:rsidRPr="00DC15BE" w:rsidRDefault="00DC15BE" w:rsidP="00FA598D">
            <w:pPr>
              <w:pStyle w:val="cuadroCabe"/>
              <w:jc w:val="left"/>
            </w:pPr>
            <w:r w:rsidRPr="00DC15BE">
              <w:t>-Ajustes de Consolidación</w:t>
            </w:r>
            <w:r w:rsidR="00FA598D">
              <w:br/>
            </w:r>
          </w:p>
        </w:tc>
        <w:tc>
          <w:tcPr>
            <w:tcW w:w="1071" w:type="pct"/>
            <w:tcBorders>
              <w:top w:val="single" w:sz="2" w:space="0" w:color="auto"/>
              <w:bottom w:val="single" w:sz="4" w:space="0" w:color="auto"/>
            </w:tcBorders>
            <w:shd w:val="clear" w:color="auto" w:fill="auto"/>
            <w:vAlign w:val="center"/>
          </w:tcPr>
          <w:p w:rsidR="00DC15BE" w:rsidRPr="00DC15BE" w:rsidRDefault="00DC15BE" w:rsidP="00FA598D">
            <w:pPr>
              <w:pStyle w:val="cuadroCabe"/>
              <w:jc w:val="right"/>
            </w:pPr>
            <w:r w:rsidRPr="00DC15BE">
              <w:t>-256.453</w:t>
            </w:r>
          </w:p>
        </w:tc>
        <w:tc>
          <w:tcPr>
            <w:tcW w:w="1141" w:type="pct"/>
            <w:tcBorders>
              <w:top w:val="single" w:sz="2" w:space="0" w:color="auto"/>
              <w:bottom w:val="single" w:sz="4" w:space="0" w:color="auto"/>
            </w:tcBorders>
            <w:shd w:val="clear" w:color="auto" w:fill="auto"/>
            <w:vAlign w:val="center"/>
          </w:tcPr>
          <w:p w:rsidR="00DC15BE" w:rsidRPr="00DC15BE" w:rsidRDefault="00DC15BE" w:rsidP="00FA598D">
            <w:pPr>
              <w:pStyle w:val="cuadroCabe"/>
              <w:jc w:val="right"/>
            </w:pPr>
            <w:r w:rsidRPr="00DC15BE">
              <w:t>-256.453</w:t>
            </w:r>
          </w:p>
        </w:tc>
        <w:tc>
          <w:tcPr>
            <w:tcW w:w="1031" w:type="pct"/>
            <w:tcBorders>
              <w:top w:val="single" w:sz="2" w:space="0" w:color="auto"/>
              <w:bottom w:val="single" w:sz="4" w:space="0" w:color="auto"/>
            </w:tcBorders>
            <w:shd w:val="clear" w:color="auto" w:fill="auto"/>
            <w:vAlign w:val="center"/>
          </w:tcPr>
          <w:p w:rsidR="00DC15BE" w:rsidRPr="00D95137" w:rsidRDefault="00DC15BE" w:rsidP="005238AD">
            <w:pPr>
              <w:pStyle w:val="cuadroCabe"/>
              <w:ind w:right="124"/>
              <w:jc w:val="right"/>
            </w:pPr>
            <w:r w:rsidRPr="00D95137">
              <w:t>-</w:t>
            </w:r>
          </w:p>
        </w:tc>
      </w:tr>
      <w:tr w:rsidR="00DC15BE" w:rsidRPr="00FA598D" w:rsidTr="000A230A">
        <w:trPr>
          <w:trHeight w:hRule="exact" w:val="255"/>
          <w:jc w:val="center"/>
        </w:trPr>
        <w:tc>
          <w:tcPr>
            <w:tcW w:w="1746" w:type="pct"/>
            <w:tcBorders>
              <w:top w:val="single" w:sz="4" w:space="0" w:color="auto"/>
              <w:bottom w:val="single" w:sz="4" w:space="0" w:color="auto"/>
            </w:tcBorders>
            <w:shd w:val="clear" w:color="auto" w:fill="FABF8F" w:themeFill="accent6" w:themeFillTint="99"/>
            <w:vAlign w:val="center"/>
          </w:tcPr>
          <w:p w:rsidR="00DC15BE" w:rsidRPr="00FA598D" w:rsidRDefault="00DC15BE" w:rsidP="00FA598D">
            <w:pPr>
              <w:pStyle w:val="cuadroCabe"/>
              <w:jc w:val="left"/>
            </w:pPr>
            <w:r w:rsidRPr="00FA598D">
              <w:t>Total Consolidado</w:t>
            </w:r>
          </w:p>
        </w:tc>
        <w:tc>
          <w:tcPr>
            <w:tcW w:w="1082" w:type="pct"/>
            <w:gridSpan w:val="2"/>
            <w:tcBorders>
              <w:top w:val="single" w:sz="4" w:space="0" w:color="auto"/>
              <w:bottom w:val="single" w:sz="4" w:space="0" w:color="auto"/>
            </w:tcBorders>
            <w:shd w:val="clear" w:color="auto" w:fill="FABF8F" w:themeFill="accent6" w:themeFillTint="99"/>
            <w:vAlign w:val="center"/>
          </w:tcPr>
          <w:p w:rsidR="00DC15BE" w:rsidRPr="00FA598D" w:rsidRDefault="00DC15BE" w:rsidP="00FA598D">
            <w:pPr>
              <w:pStyle w:val="cuadroCabe"/>
              <w:jc w:val="right"/>
            </w:pPr>
            <w:r w:rsidRPr="00FA598D">
              <w:t>10.791.242</w:t>
            </w:r>
          </w:p>
        </w:tc>
        <w:tc>
          <w:tcPr>
            <w:tcW w:w="1141" w:type="pct"/>
            <w:tcBorders>
              <w:top w:val="single" w:sz="4" w:space="0" w:color="auto"/>
              <w:bottom w:val="single" w:sz="4" w:space="0" w:color="auto"/>
            </w:tcBorders>
            <w:shd w:val="clear" w:color="auto" w:fill="FABF8F" w:themeFill="accent6" w:themeFillTint="99"/>
            <w:vAlign w:val="center"/>
          </w:tcPr>
          <w:p w:rsidR="00DC15BE" w:rsidRPr="00FA598D" w:rsidRDefault="00DC15BE" w:rsidP="00FA598D">
            <w:pPr>
              <w:pStyle w:val="cuadroCabe"/>
              <w:jc w:val="right"/>
            </w:pPr>
            <w:r w:rsidRPr="00FA598D">
              <w:t>11.552.921</w:t>
            </w:r>
          </w:p>
        </w:tc>
        <w:tc>
          <w:tcPr>
            <w:tcW w:w="1031" w:type="pct"/>
            <w:tcBorders>
              <w:top w:val="single" w:sz="4" w:space="0" w:color="auto"/>
              <w:bottom w:val="single" w:sz="4" w:space="0" w:color="auto"/>
            </w:tcBorders>
            <w:shd w:val="clear" w:color="auto" w:fill="FABF8F" w:themeFill="accent6" w:themeFillTint="99"/>
            <w:vAlign w:val="center"/>
          </w:tcPr>
          <w:p w:rsidR="00DC15BE" w:rsidRPr="00FA598D" w:rsidRDefault="00DC15BE" w:rsidP="005238AD">
            <w:pPr>
              <w:pStyle w:val="cuadroCabe"/>
              <w:ind w:right="124"/>
              <w:jc w:val="right"/>
            </w:pPr>
            <w:r w:rsidRPr="00FA598D">
              <w:t>15</w:t>
            </w:r>
            <w:r w:rsidR="005704E4">
              <w:t>0</w:t>
            </w:r>
          </w:p>
        </w:tc>
      </w:tr>
    </w:tbl>
    <w:p w:rsidR="00DC15BE" w:rsidRPr="00DC15BE" w:rsidRDefault="00DC15BE" w:rsidP="00D95137">
      <w:pPr>
        <w:spacing w:before="120" w:after="120"/>
        <w:ind w:firstLine="0"/>
        <w:jc w:val="left"/>
        <w:rPr>
          <w:rFonts w:ascii="Arial" w:hAnsi="Arial" w:cs="Arial"/>
          <w:spacing w:val="6"/>
          <w:sz w:val="16"/>
          <w:szCs w:val="16"/>
        </w:rPr>
      </w:pPr>
      <w:r w:rsidRPr="00DC15BE">
        <w:rPr>
          <w:rFonts w:ascii="Arial" w:hAnsi="Arial" w:cs="Arial"/>
          <w:sz w:val="16"/>
          <w:szCs w:val="16"/>
        </w:rPr>
        <w:t>(</w:t>
      </w:r>
      <w:r w:rsidRPr="00D95137">
        <w:rPr>
          <w:rFonts w:ascii="Arial" w:hAnsi="Arial" w:cs="Arial"/>
          <w:spacing w:val="6"/>
          <w:sz w:val="16"/>
          <w:szCs w:val="16"/>
        </w:rPr>
        <w:t>1) Esta cifra incluye 15 participantes en el programa de empleo social que acabaron su relación laboral el 30 de diciembre de 2014.</w:t>
      </w:r>
    </w:p>
    <w:p w:rsidR="00DC15BE" w:rsidRPr="00DC15BE" w:rsidRDefault="00DC15BE" w:rsidP="00D95137">
      <w:pPr>
        <w:tabs>
          <w:tab w:val="center" w:pos="2835"/>
          <w:tab w:val="center" w:pos="3969"/>
          <w:tab w:val="center" w:pos="5103"/>
          <w:tab w:val="center" w:pos="6237"/>
          <w:tab w:val="center" w:pos="7371"/>
        </w:tabs>
        <w:ind w:left="284" w:firstLine="0"/>
        <w:rPr>
          <w:spacing w:val="6"/>
          <w:sz w:val="26"/>
          <w:szCs w:val="24"/>
        </w:rPr>
      </w:pPr>
    </w:p>
    <w:p w:rsidR="00DC15BE" w:rsidRPr="00DC15BE" w:rsidRDefault="00DC15BE" w:rsidP="00D95137">
      <w:pPr>
        <w:pStyle w:val="texto"/>
      </w:pPr>
      <w:r w:rsidRPr="00DC15BE">
        <w:lastRenderedPageBreak/>
        <w:t>La aportación del ayuntamiento a su organismo autónomo Patronato de M</w:t>
      </w:r>
      <w:r w:rsidRPr="00DC15BE">
        <w:t>ú</w:t>
      </w:r>
      <w:r w:rsidRPr="00DC15BE">
        <w:t>sica “Julián Romano” ascendió a 220.661 euros, estando en su práctica total</w:t>
      </w:r>
      <w:r w:rsidRPr="00DC15BE">
        <w:t>i</w:t>
      </w:r>
      <w:r w:rsidRPr="00DC15BE">
        <w:t>dad abonados al cierre del ejercicio.</w:t>
      </w:r>
    </w:p>
    <w:p w:rsidR="00DC15BE" w:rsidRPr="00FF13BA" w:rsidRDefault="00DC15BE" w:rsidP="00FF13B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rsidRPr="00FF13BA">
        <w:rPr>
          <w:rFonts w:cs="Arial"/>
        </w:rPr>
        <w:t xml:space="preserve">Sector Público Empresarial: En el año 2006, el ayuntamiento constituyó la empresa “Entidad para la gestión del desarrollo municipal y socioeconómico de </w:t>
      </w:r>
      <w:proofErr w:type="spellStart"/>
      <w:r w:rsidRPr="00FF13BA">
        <w:rPr>
          <w:rFonts w:cs="Arial"/>
        </w:rPr>
        <w:t>Estella</w:t>
      </w:r>
      <w:proofErr w:type="spellEnd"/>
      <w:r w:rsidRPr="00FF13BA">
        <w:rPr>
          <w:rFonts w:cs="Arial"/>
        </w:rPr>
        <w:t>-Lizarra, S.A.” (GEDEMELSA) con un capital social de 60.500 euros, íntegramente municipal. Esta sociedad no ha desarrollado actividad alguna de</w:t>
      </w:r>
      <w:r w:rsidRPr="00FF13BA">
        <w:rPr>
          <w:rFonts w:cs="Arial"/>
        </w:rPr>
        <w:t>s</w:t>
      </w:r>
      <w:r w:rsidRPr="00FF13BA">
        <w:rPr>
          <w:rFonts w:cs="Arial"/>
        </w:rPr>
        <w:t>de su constitución. En 2014, presenta unos gastos de 3.235 euros y unos ingr</w:t>
      </w:r>
      <w:r w:rsidRPr="00FF13BA">
        <w:rPr>
          <w:rFonts w:cs="Arial"/>
        </w:rPr>
        <w:t>e</w:t>
      </w:r>
      <w:r w:rsidRPr="00FF13BA">
        <w:rPr>
          <w:rFonts w:cs="Arial"/>
        </w:rPr>
        <w:t>sos de 2.447 euros.</w:t>
      </w:r>
    </w:p>
    <w:p w:rsidR="00DC15BE" w:rsidRPr="00DC15BE" w:rsidRDefault="00DC15BE" w:rsidP="00D95137">
      <w:pPr>
        <w:pStyle w:val="texto"/>
      </w:pPr>
      <w:r w:rsidRPr="00DC15BE">
        <w:t xml:space="preserve">El ayuntamiento forma parte de la Mancomunidad de </w:t>
      </w:r>
      <w:proofErr w:type="spellStart"/>
      <w:r w:rsidRPr="00DC15BE">
        <w:t>Montejurra</w:t>
      </w:r>
      <w:proofErr w:type="spellEnd"/>
      <w:r w:rsidRPr="00DC15BE">
        <w:t>, a través de la cual presta los servicios de abastecimiento de aguas y recogida de basura. Además</w:t>
      </w:r>
      <w:r w:rsidR="0050067F">
        <w:t>,</w:t>
      </w:r>
      <w:r w:rsidRPr="00DC15BE">
        <w:t xml:space="preserve"> participa en el Consorcio Turístico de Tierra </w:t>
      </w:r>
      <w:proofErr w:type="spellStart"/>
      <w:r w:rsidRPr="00DC15BE">
        <w:t>Estella</w:t>
      </w:r>
      <w:proofErr w:type="spellEnd"/>
      <w:r w:rsidRPr="00DC15BE">
        <w:t xml:space="preserve"> y en la Asoci</w:t>
      </w:r>
      <w:r w:rsidRPr="00DC15BE">
        <w:t>a</w:t>
      </w:r>
      <w:r w:rsidRPr="00DC15BE">
        <w:t xml:space="preserve">ción </w:t>
      </w:r>
      <w:proofErr w:type="spellStart"/>
      <w:r w:rsidRPr="00DC15BE">
        <w:t>L´Urederra</w:t>
      </w:r>
      <w:proofErr w:type="spellEnd"/>
      <w:r w:rsidRPr="00DC15BE">
        <w:t xml:space="preserve">. </w:t>
      </w:r>
      <w:r w:rsidR="005704E4">
        <w:t xml:space="preserve">El Consorcio </w:t>
      </w:r>
      <w:r w:rsidRPr="00DC15BE">
        <w:t>le ha supuesto al ayuntamiento un gasto de 293.343 euros</w:t>
      </w:r>
      <w:r w:rsidR="005704E4">
        <w:t xml:space="preserve"> y la Asociación </w:t>
      </w:r>
      <w:proofErr w:type="spellStart"/>
      <w:r w:rsidR="005704E4">
        <w:t>L´Urederra</w:t>
      </w:r>
      <w:proofErr w:type="spellEnd"/>
      <w:r w:rsidR="005704E4">
        <w:t xml:space="preserve"> </w:t>
      </w:r>
      <w:r w:rsidRPr="00DC15BE">
        <w:t>no ha supuesto gasto para el ayu</w:t>
      </w:r>
      <w:r w:rsidRPr="00DC15BE">
        <w:t>n</w:t>
      </w:r>
      <w:r w:rsidRPr="00DC15BE">
        <w:t>tamiento.</w:t>
      </w:r>
    </w:p>
    <w:p w:rsidR="00DC15BE" w:rsidRPr="00DC15BE" w:rsidRDefault="00DC15BE" w:rsidP="00FF13BA">
      <w:pPr>
        <w:pStyle w:val="texto"/>
        <w:spacing w:after="240"/>
      </w:pPr>
      <w:r w:rsidRPr="00DC15BE">
        <w:t>En resumen, los principales servicios públicos que presta y la forma de pre</w:t>
      </w:r>
      <w:r w:rsidRPr="00DC15BE">
        <w:t>s</w:t>
      </w:r>
      <w:r w:rsidRPr="00DC15BE">
        <w:t>tación de los mismos se muestran en el cuadro siguiente:</w:t>
      </w:r>
    </w:p>
    <w:tbl>
      <w:tblPr>
        <w:tblW w:w="8739" w:type="dxa"/>
        <w:tblInd w:w="55" w:type="dxa"/>
        <w:tblCellMar>
          <w:left w:w="70" w:type="dxa"/>
          <w:right w:w="70" w:type="dxa"/>
        </w:tblCellMar>
        <w:tblLook w:val="04A0" w:firstRow="1" w:lastRow="0" w:firstColumn="1" w:lastColumn="0" w:noHBand="0" w:noVBand="1"/>
      </w:tblPr>
      <w:tblGrid>
        <w:gridCol w:w="3015"/>
        <w:gridCol w:w="1435"/>
        <w:gridCol w:w="804"/>
        <w:gridCol w:w="1443"/>
        <w:gridCol w:w="2061"/>
      </w:tblGrid>
      <w:tr w:rsidR="00DC15BE" w:rsidRPr="00DC15BE" w:rsidTr="000A230A">
        <w:trPr>
          <w:trHeight w:val="255"/>
          <w:tblHeader/>
        </w:trPr>
        <w:tc>
          <w:tcPr>
            <w:tcW w:w="3015"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lang w:val="es-ES" w:eastAsia="es-ES"/>
              </w:rPr>
            </w:pPr>
            <w:r w:rsidRPr="00DC15BE">
              <w:rPr>
                <w:rFonts w:ascii="Arial" w:hAnsi="Arial" w:cs="Arial"/>
                <w:spacing w:val="6"/>
                <w:sz w:val="18"/>
                <w:szCs w:val="18"/>
                <w:lang w:val="es-ES" w:eastAsia="es-ES"/>
              </w:rPr>
              <w:t>Servicio</w:t>
            </w:r>
          </w:p>
        </w:tc>
        <w:tc>
          <w:tcPr>
            <w:tcW w:w="1435"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Ayuntamiento</w:t>
            </w:r>
          </w:p>
        </w:tc>
        <w:tc>
          <w:tcPr>
            <w:tcW w:w="804"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OO.AA</w:t>
            </w:r>
          </w:p>
        </w:tc>
        <w:tc>
          <w:tcPr>
            <w:tcW w:w="1424"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Mancomunidad</w:t>
            </w:r>
          </w:p>
        </w:tc>
        <w:tc>
          <w:tcPr>
            <w:tcW w:w="206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Contratos de servicio</w:t>
            </w:r>
          </w:p>
        </w:tc>
      </w:tr>
      <w:tr w:rsidR="00DC15BE" w:rsidRPr="00DC15BE" w:rsidTr="000A230A">
        <w:trPr>
          <w:trHeight w:val="198"/>
        </w:trPr>
        <w:tc>
          <w:tcPr>
            <w:tcW w:w="3015"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Servicios administrativos generales</w:t>
            </w:r>
          </w:p>
        </w:tc>
        <w:tc>
          <w:tcPr>
            <w:tcW w:w="1435"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Escuela de Música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Urbanismo</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 xml:space="preserve">Suministro de agua </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color w:val="FF9900"/>
                <w:lang w:val="es-ES" w:eastAsia="es-ES"/>
              </w:rPr>
            </w:pPr>
            <w:r w:rsidRPr="00DC15BE">
              <w:rPr>
                <w:rFonts w:ascii="Arial Narrow" w:hAnsi="Arial Narrow"/>
                <w:iCs/>
                <w:lang w:val="es-ES" w:eastAsia="es-ES"/>
              </w:rPr>
              <w:t>Residuos urbanos</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Limpieza viaria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Cementerio Municipal</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Casa de Cultura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Biblioteca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Museo Gustavo de Maeztu</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Escuela Infantil</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Oficina de Información al Consumidor</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Servicios Sociales</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Atención domiciliaria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Casa de Cultura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Casa de la Juventud</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 xml:space="preserve">Pabellón deportivo "Tierra </w:t>
            </w:r>
            <w:proofErr w:type="spellStart"/>
            <w:r w:rsidRPr="00DC15BE">
              <w:rPr>
                <w:rFonts w:ascii="Arial Narrow" w:hAnsi="Arial Narrow"/>
                <w:iCs/>
                <w:lang w:val="es-ES" w:eastAsia="es-ES"/>
              </w:rPr>
              <w:t>Estella</w:t>
            </w:r>
            <w:proofErr w:type="spellEnd"/>
            <w:r w:rsidRPr="00DC15BE">
              <w:rPr>
                <w:rFonts w:ascii="Arial Narrow" w:hAnsi="Arial Narrow"/>
                <w:iCs/>
                <w:lang w:val="es-ES" w:eastAsia="es-ES"/>
              </w:rPr>
              <w:t>"</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Frontón "</w:t>
            </w:r>
            <w:proofErr w:type="spellStart"/>
            <w:r w:rsidRPr="00DC15BE">
              <w:rPr>
                <w:rFonts w:ascii="Arial Narrow" w:hAnsi="Arial Narrow"/>
                <w:iCs/>
                <w:lang w:val="es-ES" w:eastAsia="es-ES"/>
              </w:rPr>
              <w:t>Remontival</w:t>
            </w:r>
            <w:proofErr w:type="spellEnd"/>
            <w:r w:rsidRPr="00DC15BE">
              <w:rPr>
                <w:rFonts w:ascii="Arial Narrow" w:hAnsi="Arial Narrow"/>
                <w:iCs/>
                <w:lang w:val="es-ES" w:eastAsia="es-ES"/>
              </w:rPr>
              <w:t>"</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Igualdad</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Atención Ciudadana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Recaudación ejecutiva</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Escuelas taller</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Piscinas de verano</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Matadero municipal</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Centro de ocio Los Llanos</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r>
      <w:tr w:rsidR="00DC15BE" w:rsidRPr="00DC15BE" w:rsidTr="000A230A">
        <w:trPr>
          <w:trHeight w:val="198"/>
        </w:trPr>
        <w:tc>
          <w:tcPr>
            <w:tcW w:w="301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Albergues</w:t>
            </w:r>
          </w:p>
        </w:tc>
        <w:tc>
          <w:tcPr>
            <w:tcW w:w="1435"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r>
      <w:tr w:rsidR="00DC15BE" w:rsidRPr="00DC15BE" w:rsidTr="000A230A">
        <w:trPr>
          <w:trHeight w:val="198"/>
        </w:trPr>
        <w:tc>
          <w:tcPr>
            <w:tcW w:w="3015"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iCs/>
                <w:lang w:val="es-ES" w:eastAsia="es-ES"/>
              </w:rPr>
            </w:pPr>
            <w:r w:rsidRPr="00DC15BE">
              <w:rPr>
                <w:rFonts w:ascii="Arial Narrow" w:hAnsi="Arial Narrow"/>
                <w:iCs/>
                <w:lang w:val="es-ES" w:eastAsia="es-ES"/>
              </w:rPr>
              <w:t>Zona azul y aparcamiento subterráneo</w:t>
            </w:r>
          </w:p>
        </w:tc>
        <w:tc>
          <w:tcPr>
            <w:tcW w:w="1435"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804"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1424"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p>
        </w:tc>
        <w:tc>
          <w:tcPr>
            <w:tcW w:w="2061"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X</w:t>
            </w:r>
          </w:p>
        </w:tc>
      </w:tr>
    </w:tbl>
    <w:p w:rsidR="00FF13BA" w:rsidRDefault="00FF13BA">
      <w:pPr>
        <w:spacing w:after="0"/>
        <w:ind w:firstLine="0"/>
        <w:jc w:val="left"/>
        <w:rPr>
          <w:spacing w:val="6"/>
          <w:sz w:val="26"/>
          <w:szCs w:val="24"/>
        </w:rPr>
      </w:pPr>
      <w:r>
        <w:br w:type="page"/>
      </w:r>
    </w:p>
    <w:p w:rsidR="00DC15BE" w:rsidRPr="00FF13BA" w:rsidRDefault="00DC15BE" w:rsidP="00FF13BA">
      <w:pPr>
        <w:pStyle w:val="texto"/>
      </w:pPr>
      <w:r w:rsidRPr="00FF13BA">
        <w:lastRenderedPageBreak/>
        <w:t>El régimen jurídico aplicable a la entidad local, durante el ejercicio 2014, e</w:t>
      </w:r>
      <w:r w:rsidRPr="00FF13BA">
        <w:t>s</w:t>
      </w:r>
      <w:r w:rsidRPr="00FF13BA">
        <w:t>tá constituido fundamentalmente por la Ley Foral 6/1990 de la Administración Local de Navarra, la Ley Foral 2/1995 de Haciendas Locales de Navarra y la Ley 7/1985 reguladora de las Bases de Régimen Local, así como por la norm</w:t>
      </w:r>
      <w:r w:rsidRPr="00FF13BA">
        <w:t>a</w:t>
      </w:r>
      <w:r w:rsidRPr="00FF13BA">
        <w:t>tiva sectorial vigente.</w:t>
      </w:r>
    </w:p>
    <w:p w:rsidR="00DC15BE" w:rsidRPr="00DC15BE" w:rsidRDefault="00DC15BE" w:rsidP="00FF13BA">
      <w:pPr>
        <w:pStyle w:val="texto"/>
      </w:pPr>
      <w:r w:rsidRPr="00DC15BE">
        <w:t>El presupuesto del ayuntamiento se aprobó el 6 de febrero de 2014. En cua</w:t>
      </w:r>
      <w:r w:rsidRPr="00DC15BE">
        <w:t>n</w:t>
      </w:r>
      <w:r w:rsidRPr="00DC15BE">
        <w:t>to a las cuentas, el Pleno del ayuntamiento las aprobó el 23 de julio de 2015.</w:t>
      </w:r>
    </w:p>
    <w:p w:rsidR="00DC15BE" w:rsidRPr="00DC15BE" w:rsidRDefault="00DC15BE" w:rsidP="00FF13BA">
      <w:pPr>
        <w:pStyle w:val="texto"/>
      </w:pPr>
      <w:r w:rsidRPr="00DC15BE">
        <w:t>La sociedad pública se rige, además de por sus estatutos, por lo establecido en la normativa general de régimen local y por la normativa mercantil vigente, especialmente el Código de Comercio, la Ley de Sociedades de Capital y el Plan General de Contabilidad.</w:t>
      </w:r>
    </w:p>
    <w:p w:rsidR="00DC15BE" w:rsidRPr="00DC15BE" w:rsidRDefault="00DC15BE" w:rsidP="00FF13BA">
      <w:pPr>
        <w:pStyle w:val="texto"/>
      </w:pPr>
      <w:r w:rsidRPr="00DC15BE">
        <w:t>El informe se estructura en seis epígrafes, incluyendo esta introducción. En el segundo epígrafe mostramos los objetivos del informe. En el tercero, el a</w:t>
      </w:r>
      <w:r w:rsidRPr="00DC15BE">
        <w:t>l</w:t>
      </w:r>
      <w:r w:rsidRPr="00DC15BE">
        <w:t>cance y limitaciones sobre el trabajo realizado. En el cuarto, mostramos nuestra opinión sobre la cuenta general. En el quinto epígrafe, un resumen de dicha cuenta general consolidada y en el sexto y último, los comentarios, conclusi</w:t>
      </w:r>
      <w:r w:rsidRPr="00DC15BE">
        <w:t>o</w:t>
      </w:r>
      <w:r w:rsidRPr="00DC15BE">
        <w:t>nes y recomendaciones, por áreas, que estimamos oportunos para mejorar la o</w:t>
      </w:r>
      <w:r w:rsidRPr="00DC15BE">
        <w:t>r</w:t>
      </w:r>
      <w:r w:rsidRPr="00DC15BE">
        <w:t>ganización y control interno del ayuntamiento, su organismo autónomo y la s</w:t>
      </w:r>
      <w:r w:rsidRPr="00DC15BE">
        <w:t>o</w:t>
      </w:r>
      <w:r w:rsidRPr="00DC15BE">
        <w:t>ciedad pública dependiente.</w:t>
      </w:r>
    </w:p>
    <w:p w:rsidR="00DC15BE" w:rsidRPr="00DC15BE" w:rsidRDefault="00DC15BE" w:rsidP="00FF13BA">
      <w:pPr>
        <w:pStyle w:val="texto"/>
      </w:pPr>
      <w:r w:rsidRPr="00DC15BE">
        <w:t>Además, se incorpora un anexo con la memoria de las cuentas del ejercicio 2014 realizada por el ayuntamiento.</w:t>
      </w:r>
    </w:p>
    <w:p w:rsidR="00DC15BE" w:rsidRDefault="00DC15BE" w:rsidP="00FF13BA">
      <w:pPr>
        <w:pStyle w:val="texto"/>
      </w:pPr>
      <w:r w:rsidRPr="00DC15BE">
        <w:t>Agradecemos al personal del ayuntamiento y de su organismo autónomo la colaboración prestada en la realización del presente trabajo.</w:t>
      </w:r>
    </w:p>
    <w:p w:rsidR="00FF13BA" w:rsidRDefault="00FF13BA">
      <w:pPr>
        <w:spacing w:after="0"/>
        <w:ind w:firstLine="0"/>
        <w:jc w:val="left"/>
        <w:rPr>
          <w:spacing w:val="6"/>
          <w:sz w:val="26"/>
          <w:szCs w:val="24"/>
        </w:rPr>
      </w:pPr>
      <w:r>
        <w:br w:type="page"/>
      </w:r>
    </w:p>
    <w:p w:rsidR="00DC15BE" w:rsidRPr="00DC15BE" w:rsidRDefault="00DC15BE" w:rsidP="00FF13BA">
      <w:pPr>
        <w:pStyle w:val="atitulo1"/>
      </w:pPr>
      <w:bookmarkStart w:id="6" w:name="_Toc188167192"/>
      <w:bookmarkStart w:id="7" w:name="_Toc346617002"/>
      <w:bookmarkStart w:id="8" w:name="_Toc372132438"/>
      <w:bookmarkStart w:id="9" w:name="_Toc372542966"/>
      <w:bookmarkStart w:id="10" w:name="_Toc405190482"/>
      <w:bookmarkStart w:id="11" w:name="_Toc445967155"/>
      <w:r w:rsidRPr="00DC15BE">
        <w:lastRenderedPageBreak/>
        <w:t>II. Objetivo</w:t>
      </w:r>
      <w:bookmarkEnd w:id="6"/>
      <w:bookmarkEnd w:id="7"/>
      <w:bookmarkEnd w:id="8"/>
      <w:bookmarkEnd w:id="9"/>
      <w:bookmarkEnd w:id="10"/>
      <w:bookmarkEnd w:id="11"/>
    </w:p>
    <w:p w:rsidR="009E2832" w:rsidRDefault="00DC15BE" w:rsidP="00FF13BA">
      <w:pPr>
        <w:pStyle w:val="texto"/>
      </w:pPr>
      <w:r w:rsidRPr="00DC15BE">
        <w:t>De acuerdo con la Ley Foral 6/1990, de 2 de julio, de la Administración L</w:t>
      </w:r>
      <w:r w:rsidRPr="00DC15BE">
        <w:t>o</w:t>
      </w:r>
      <w:r w:rsidRPr="00DC15BE">
        <w:t>cal de Navarra, la Ley Foral 2/1995, de 10 de marzo, de Haciendas Locales de Navarra y la Ley Foral 19/1984, de 20 de diciembre, reguladora de la Cámara de Comptos se ha realizado la fiscalización de regularidad sobre la Cuenta G</w:t>
      </w:r>
      <w:r w:rsidRPr="00DC15BE">
        <w:t>e</w:t>
      </w:r>
      <w:r w:rsidRPr="00DC15BE">
        <w:t xml:space="preserve">neral del Ayuntamiento de </w:t>
      </w:r>
      <w:proofErr w:type="spellStart"/>
      <w:r w:rsidRPr="00DC15BE">
        <w:t>Estella</w:t>
      </w:r>
      <w:proofErr w:type="spellEnd"/>
      <w:r w:rsidRPr="00DC15BE">
        <w:t>-Lizarra correspondiente al ejercicio 2014.</w:t>
      </w:r>
    </w:p>
    <w:p w:rsidR="00DC15BE" w:rsidRPr="00DC15BE" w:rsidRDefault="00DC15BE" w:rsidP="00FF13BA">
      <w:pPr>
        <w:pStyle w:val="texto"/>
      </w:pPr>
      <w:r w:rsidRPr="00DC15BE">
        <w:t>El objetivo de nuestro informe consiste en expresar nuestra opinión acerca de:</w:t>
      </w:r>
    </w:p>
    <w:p w:rsidR="00DC15BE" w:rsidRPr="00FF13BA" w:rsidRDefault="00DC15BE" w:rsidP="00FF13B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rsidRPr="00FF13BA">
        <w:rPr>
          <w:rFonts w:cs="Arial"/>
        </w:rPr>
        <w:t xml:space="preserve">Si la cuenta general del Ayuntamiento de </w:t>
      </w:r>
      <w:proofErr w:type="spellStart"/>
      <w:r w:rsidRPr="00FF13BA">
        <w:rPr>
          <w:rFonts w:cs="Arial"/>
        </w:rPr>
        <w:t>Estella</w:t>
      </w:r>
      <w:proofErr w:type="spellEnd"/>
      <w:r w:rsidRPr="00FF13BA">
        <w:rPr>
          <w:rFonts w:cs="Arial"/>
        </w:rPr>
        <w:t>-Lizarra correspondiente al ejercicio de 2014 expresa, en todos los aspectos significativos, la imagen fiel del patrimonio, de la liquidación de su presupuesto de gastos e ingresos y de la situación financiera al 31 de diciembre de 2014, así como de los resultados de sus operaciones correspondientes al ejercicio anual terminado en dicha fecha, de conformidad con el marco normativo de información financiera pública que resulta de aplicación y, en particular, con los principios y criterios contables contenidos en el mismo.</w:t>
      </w:r>
    </w:p>
    <w:p w:rsidR="00DC15BE" w:rsidRPr="00FF13BA" w:rsidRDefault="00DC15BE" w:rsidP="004F653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rsidRPr="00FF13BA">
        <w:rPr>
          <w:rFonts w:cs="Arial"/>
        </w:rPr>
        <w:t>El grado de cumplimiento de la legislación aplicable a la actividad desarr</w:t>
      </w:r>
      <w:r w:rsidRPr="00FF13BA">
        <w:rPr>
          <w:rFonts w:cs="Arial"/>
        </w:rPr>
        <w:t>o</w:t>
      </w:r>
      <w:r w:rsidRPr="00FF13BA">
        <w:rPr>
          <w:rFonts w:cs="Arial"/>
        </w:rPr>
        <w:t xml:space="preserve">llada por el Ayuntamiento de </w:t>
      </w:r>
      <w:proofErr w:type="spellStart"/>
      <w:r w:rsidRPr="00FF13BA">
        <w:rPr>
          <w:rFonts w:cs="Arial"/>
        </w:rPr>
        <w:t>Estella</w:t>
      </w:r>
      <w:proofErr w:type="spellEnd"/>
      <w:r w:rsidRPr="00FF13BA">
        <w:rPr>
          <w:rFonts w:cs="Arial"/>
        </w:rPr>
        <w:t>-Lizarra y su organismo autónomo en el año 2014.</w:t>
      </w:r>
    </w:p>
    <w:p w:rsidR="00DC15BE" w:rsidRDefault="00DC15BE" w:rsidP="004F653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rsidRPr="00FF13BA">
        <w:rPr>
          <w:rFonts w:cs="Arial"/>
        </w:rPr>
        <w:t xml:space="preserve">La situación financiera del Ayuntamiento de </w:t>
      </w:r>
      <w:proofErr w:type="spellStart"/>
      <w:r w:rsidRPr="00FF13BA">
        <w:rPr>
          <w:rFonts w:cs="Arial"/>
        </w:rPr>
        <w:t>Estella</w:t>
      </w:r>
      <w:proofErr w:type="spellEnd"/>
      <w:r w:rsidRPr="00FF13BA">
        <w:rPr>
          <w:rFonts w:cs="Arial"/>
        </w:rPr>
        <w:t>-Lizarra y su organi</w:t>
      </w:r>
      <w:r w:rsidRPr="00FF13BA">
        <w:rPr>
          <w:rFonts w:cs="Arial"/>
        </w:rPr>
        <w:t>s</w:t>
      </w:r>
      <w:r w:rsidRPr="00FF13BA">
        <w:rPr>
          <w:rFonts w:cs="Arial"/>
        </w:rPr>
        <w:t>mo autónomo a 31 de diciembre de 2014.</w:t>
      </w:r>
    </w:p>
    <w:p w:rsidR="005704E4" w:rsidRPr="005704E4" w:rsidRDefault="005704E4" w:rsidP="004F653A">
      <w:pPr>
        <w:numPr>
          <w:ilvl w:val="0"/>
          <w:numId w:val="9"/>
        </w:numPr>
        <w:tabs>
          <w:tab w:val="left" w:pos="480"/>
          <w:tab w:val="num" w:pos="786"/>
          <w:tab w:val="num" w:pos="1948"/>
          <w:tab w:val="num" w:pos="5039"/>
        </w:tabs>
        <w:ind w:firstLine="289"/>
        <w:rPr>
          <w:rFonts w:cs="Arial"/>
          <w:spacing w:val="6"/>
          <w:sz w:val="26"/>
          <w:szCs w:val="24"/>
        </w:rPr>
      </w:pPr>
      <w:r w:rsidRPr="008D0536">
        <w:rPr>
          <w:rFonts w:cs="Arial"/>
          <w:spacing w:val="6"/>
          <w:sz w:val="26"/>
          <w:szCs w:val="24"/>
        </w:rPr>
        <w:t>El cumplimiento de los objetivos de estabilidad presupuestaria y sostenib</w:t>
      </w:r>
      <w:r w:rsidRPr="008D0536">
        <w:rPr>
          <w:rFonts w:cs="Arial"/>
          <w:spacing w:val="6"/>
          <w:sz w:val="26"/>
          <w:szCs w:val="24"/>
        </w:rPr>
        <w:t>i</w:t>
      </w:r>
      <w:r w:rsidRPr="008D0536">
        <w:rPr>
          <w:rFonts w:cs="Arial"/>
          <w:spacing w:val="6"/>
          <w:sz w:val="26"/>
          <w:szCs w:val="24"/>
        </w:rPr>
        <w:t>lidad financiera fijados para el ejercicio 2014, de acuerdo con la información disponible.</w:t>
      </w:r>
    </w:p>
    <w:p w:rsidR="00DC15BE" w:rsidRPr="00FF13BA" w:rsidRDefault="00DC15BE" w:rsidP="004F653A">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rsidRPr="00FF13BA">
        <w:rPr>
          <w:rFonts w:cs="Arial"/>
        </w:rPr>
        <w:t>El grado de aplicación de las recomendaciones emitidas por esta Cámara en su informe correspondiente al ejercicio de 2013.</w:t>
      </w:r>
    </w:p>
    <w:p w:rsidR="00DC15BE" w:rsidRDefault="00DC15BE" w:rsidP="004F653A">
      <w:pPr>
        <w:pStyle w:val="texto"/>
        <w:ind w:firstLine="289"/>
      </w:pPr>
      <w:r w:rsidRPr="00DC15BE">
        <w:t>El informe se acompaña de las recomendaciones precisas para la mejora de la gestión económico-financiera de la entidad.</w:t>
      </w:r>
    </w:p>
    <w:p w:rsidR="00545943" w:rsidRDefault="00545943">
      <w:pPr>
        <w:spacing w:after="0"/>
        <w:ind w:firstLine="0"/>
        <w:jc w:val="left"/>
        <w:rPr>
          <w:spacing w:val="6"/>
          <w:sz w:val="26"/>
          <w:szCs w:val="24"/>
        </w:rPr>
      </w:pPr>
      <w:r>
        <w:br w:type="page"/>
      </w:r>
    </w:p>
    <w:p w:rsidR="00DC15BE" w:rsidRPr="00545943" w:rsidRDefault="00DC15BE" w:rsidP="00545943">
      <w:pPr>
        <w:pStyle w:val="atitulo1"/>
      </w:pPr>
      <w:bookmarkStart w:id="12" w:name="_Toc188167193"/>
      <w:bookmarkStart w:id="13" w:name="_Toc405190483"/>
      <w:bookmarkStart w:id="14" w:name="_Toc445967156"/>
      <w:bookmarkStart w:id="15" w:name="_Toc346617003"/>
      <w:bookmarkStart w:id="16" w:name="_Toc372132439"/>
      <w:bookmarkStart w:id="17" w:name="_Toc372542967"/>
      <w:r w:rsidRPr="00545943">
        <w:lastRenderedPageBreak/>
        <w:t>III. Alcance</w:t>
      </w:r>
      <w:bookmarkEnd w:id="12"/>
      <w:bookmarkEnd w:id="13"/>
      <w:bookmarkEnd w:id="14"/>
      <w:r w:rsidRPr="00545943">
        <w:t xml:space="preserve"> </w:t>
      </w:r>
      <w:bookmarkEnd w:id="15"/>
      <w:bookmarkEnd w:id="16"/>
      <w:bookmarkEnd w:id="17"/>
    </w:p>
    <w:p w:rsidR="00DC15BE" w:rsidRPr="00DC15BE" w:rsidRDefault="00DC15BE" w:rsidP="009619F6">
      <w:pPr>
        <w:pStyle w:val="texto"/>
      </w:pPr>
      <w:r w:rsidRPr="00DC15BE">
        <w:t xml:space="preserve">La Cámara de Comptos ha realizado la fiscalización de la cuenta general del Ayuntamiento de </w:t>
      </w:r>
      <w:proofErr w:type="spellStart"/>
      <w:r w:rsidRPr="00DC15BE">
        <w:t>Estella</w:t>
      </w:r>
      <w:proofErr w:type="spellEnd"/>
      <w:r w:rsidRPr="00DC15BE">
        <w:t>-Lizarra correspondiente al ejercicio 2014, que co</w:t>
      </w:r>
      <w:r w:rsidRPr="00DC15BE">
        <w:t>m</w:t>
      </w:r>
      <w:r w:rsidRPr="00DC15BE">
        <w:t>prende los siguientes estados contables:</w:t>
      </w:r>
    </w:p>
    <w:p w:rsidR="00DC15BE" w:rsidRPr="009619F6" w:rsidRDefault="00DC15BE" w:rsidP="009619F6">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proofErr w:type="spellStart"/>
      <w:r w:rsidRPr="00DC15BE">
        <w:rPr>
          <w:lang w:val="es-ES"/>
        </w:rPr>
        <w:t>Cuen</w:t>
      </w:r>
      <w:r w:rsidRPr="009619F6">
        <w:rPr>
          <w:rFonts w:cs="Arial"/>
        </w:rPr>
        <w:t>ta</w:t>
      </w:r>
      <w:proofErr w:type="spellEnd"/>
      <w:r w:rsidRPr="009619F6">
        <w:rPr>
          <w:rFonts w:cs="Arial"/>
        </w:rPr>
        <w:t xml:space="preserve"> de la propia entidad local y de su organismo autónomo (Patronato de Música “Julián Romano”): liquidación del presupuesto, resultado presupue</w:t>
      </w:r>
      <w:r w:rsidRPr="009619F6">
        <w:rPr>
          <w:rFonts w:cs="Arial"/>
        </w:rPr>
        <w:t>s</w:t>
      </w:r>
      <w:r w:rsidRPr="009619F6">
        <w:rPr>
          <w:rFonts w:cs="Arial"/>
        </w:rPr>
        <w:t>tario, remanente de tesorería, balance y cuenta de pérdidas y ganancias.</w:t>
      </w:r>
    </w:p>
    <w:p w:rsidR="00DC15BE" w:rsidRPr="009619F6" w:rsidRDefault="00DC15BE" w:rsidP="009619F6">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rsidRPr="009619F6">
        <w:rPr>
          <w:rFonts w:cs="Arial"/>
        </w:rPr>
        <w:t>Cuentas anuales de la sociedad municipal: balance de situación, cuenta de pérdidas y ganancias, estado de cambios en el patrimonio neto y memoria.</w:t>
      </w:r>
    </w:p>
    <w:p w:rsidR="00DC15BE" w:rsidRPr="009619F6" w:rsidRDefault="00DC15BE" w:rsidP="009619F6">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rsidRPr="009619F6">
        <w:rPr>
          <w:rFonts w:cs="Arial"/>
        </w:rPr>
        <w:t>Anexos a la cuenta general: memoria, estados consolidados, estado de la deuda e informe de intervención.</w:t>
      </w:r>
    </w:p>
    <w:p w:rsidR="005704E4" w:rsidRPr="005704E4" w:rsidRDefault="005704E4" w:rsidP="005704E4">
      <w:pPr>
        <w:pStyle w:val="texto"/>
      </w:pPr>
      <w:r w:rsidRPr="005704E4">
        <w:t>El trabajo se ha ejecutado de acuerdo con los principios y normas de audit</w:t>
      </w:r>
      <w:r w:rsidRPr="005704E4">
        <w:t>o</w:t>
      </w:r>
      <w:r w:rsidRPr="005704E4">
        <w:t>ría del sector público aprobadas por la Comisión de Coordinación de los Órg</w:t>
      </w:r>
      <w:r w:rsidRPr="005704E4">
        <w:t>a</w:t>
      </w:r>
      <w:r w:rsidRPr="005704E4">
        <w:t>nos Públicos del Control Externo del Estado Español y desarrolladas por esta Cámara de Comptos en su manual de fiscalización; en concreto, se ha aplicado la ISSAI-ES 200 “Principios fundamentales de fiscalización o auditoría fina</w:t>
      </w:r>
      <w:r w:rsidRPr="005704E4">
        <w:t>n</w:t>
      </w:r>
      <w:r w:rsidRPr="005704E4">
        <w:t>ciera” y la ISSAI-ES 400 “Principios fundamentales de fiscalización o audit</w:t>
      </w:r>
      <w:r w:rsidRPr="005704E4">
        <w:t>o</w:t>
      </w:r>
      <w:r w:rsidRPr="005704E4">
        <w:t>ría de cumplimiento”. Se han incluido todas aquellas pruebas selectivas o pr</w:t>
      </w:r>
      <w:r w:rsidRPr="005704E4">
        <w:t>o</w:t>
      </w:r>
      <w:r w:rsidRPr="005704E4">
        <w:t>cedimientos técnicos considerados necesarios, de acuerdo con las circunsta</w:t>
      </w:r>
      <w:r w:rsidRPr="005704E4">
        <w:t>n</w:t>
      </w:r>
      <w:r w:rsidRPr="005704E4">
        <w:t>cias y con los objetivos del trabajo; dentro de estos procedimientos se ha util</w:t>
      </w:r>
      <w:r w:rsidRPr="005704E4">
        <w:t>i</w:t>
      </w:r>
      <w:r w:rsidRPr="005704E4">
        <w:t>zado la técnica del muestreo o revisión selectiva de partidas presupuestarias u operaciones concretas.</w:t>
      </w:r>
    </w:p>
    <w:p w:rsidR="009619F6" w:rsidRDefault="00DC15BE" w:rsidP="009619F6">
      <w:pPr>
        <w:pStyle w:val="texto"/>
      </w:pPr>
      <w:r w:rsidRPr="00DC15BE">
        <w:t>En concreto, para el ayuntamiento, su organismo autónomo y sociedad d</w:t>
      </w:r>
      <w:r w:rsidRPr="00DC15BE">
        <w:t>e</w:t>
      </w:r>
      <w:r w:rsidRPr="00DC15BE">
        <w:t>pendiente, se han revisado tanto el contenido y coherencia de sus estados pr</w:t>
      </w:r>
      <w:r w:rsidRPr="00DC15BE">
        <w:t>e</w:t>
      </w:r>
      <w:r w:rsidRPr="00DC15BE">
        <w:t>supuestarios y financieros, como los procedimientos administrativos básicos aplicados, habiéndose analizado los aspectos fundamentales de organización, contabilidad y control interno.</w:t>
      </w:r>
    </w:p>
    <w:p w:rsidR="009619F6" w:rsidRDefault="009619F6">
      <w:pPr>
        <w:spacing w:after="0"/>
        <w:ind w:firstLine="0"/>
        <w:jc w:val="left"/>
        <w:rPr>
          <w:spacing w:val="6"/>
          <w:sz w:val="26"/>
          <w:szCs w:val="24"/>
        </w:rPr>
      </w:pPr>
      <w:r>
        <w:br w:type="page"/>
      </w:r>
    </w:p>
    <w:p w:rsidR="00DC15BE" w:rsidRPr="00DC15BE" w:rsidRDefault="00DC15BE" w:rsidP="009619F6">
      <w:pPr>
        <w:pStyle w:val="atitulo1"/>
      </w:pPr>
      <w:bookmarkStart w:id="18" w:name="_Toc188167194"/>
      <w:bookmarkStart w:id="19" w:name="_Toc346617004"/>
      <w:bookmarkStart w:id="20" w:name="_Toc372132440"/>
      <w:bookmarkStart w:id="21" w:name="_Toc372542968"/>
      <w:bookmarkStart w:id="22" w:name="_Toc405190484"/>
      <w:bookmarkStart w:id="23" w:name="_Toc445967157"/>
      <w:r w:rsidRPr="00DC15BE">
        <w:lastRenderedPageBreak/>
        <w:t>IV. Opinión</w:t>
      </w:r>
      <w:bookmarkEnd w:id="18"/>
      <w:r w:rsidRPr="00DC15BE">
        <w:t xml:space="preserve"> sobre la cuenta general 201</w:t>
      </w:r>
      <w:bookmarkEnd w:id="19"/>
      <w:bookmarkEnd w:id="20"/>
      <w:bookmarkEnd w:id="21"/>
      <w:bookmarkEnd w:id="22"/>
      <w:r w:rsidRPr="00DC15BE">
        <w:t>4</w:t>
      </w:r>
      <w:bookmarkEnd w:id="23"/>
    </w:p>
    <w:p w:rsidR="00DC15BE" w:rsidRPr="009619F6" w:rsidRDefault="00DC15BE" w:rsidP="009619F6">
      <w:pPr>
        <w:pStyle w:val="texto"/>
      </w:pPr>
      <w:r w:rsidRPr="009619F6">
        <w:t xml:space="preserve">Hemos fiscalizado la cuenta general del Ayuntamiento de </w:t>
      </w:r>
      <w:proofErr w:type="spellStart"/>
      <w:r w:rsidRPr="009619F6">
        <w:t>Estella</w:t>
      </w:r>
      <w:proofErr w:type="spellEnd"/>
      <w:r w:rsidRPr="009619F6">
        <w:t>-Lizarra c</w:t>
      </w:r>
      <w:r w:rsidRPr="009619F6">
        <w:t>o</w:t>
      </w:r>
      <w:r w:rsidRPr="009619F6">
        <w:t>rrespondiente al ejercicio 2014, cuyos estados contables se recogen de forma resumida en el apartado V del presente informe.</w:t>
      </w:r>
    </w:p>
    <w:p w:rsidR="00DC15BE" w:rsidRPr="00DC15BE" w:rsidRDefault="00DC15BE" w:rsidP="009619F6">
      <w:pPr>
        <w:keepNext/>
        <w:spacing w:after="240"/>
        <w:ind w:firstLine="0"/>
        <w:rPr>
          <w:rFonts w:ascii="Arial" w:hAnsi="Arial"/>
          <w:i/>
          <w:iCs/>
          <w:spacing w:val="10"/>
          <w:kern w:val="28"/>
          <w:sz w:val="25"/>
          <w:szCs w:val="26"/>
        </w:rPr>
      </w:pPr>
      <w:r w:rsidRPr="00DC15BE">
        <w:rPr>
          <w:rFonts w:ascii="Arial" w:hAnsi="Arial"/>
          <w:i/>
          <w:iCs/>
          <w:spacing w:val="10"/>
          <w:kern w:val="28"/>
          <w:sz w:val="25"/>
          <w:szCs w:val="26"/>
        </w:rPr>
        <w:t>Responsabilidad del ayuntamiento</w:t>
      </w:r>
    </w:p>
    <w:p w:rsidR="005704E4" w:rsidRPr="00F326E5" w:rsidRDefault="005704E4" w:rsidP="005704E4">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 xml:space="preserve">El alcalde es el responsable de </w:t>
      </w:r>
      <w:r>
        <w:rPr>
          <w:spacing w:val="6"/>
          <w:sz w:val="26"/>
          <w:szCs w:val="24"/>
        </w:rPr>
        <w:t xml:space="preserve">presentar </w:t>
      </w:r>
      <w:r w:rsidRPr="00F326E5">
        <w:rPr>
          <w:spacing w:val="6"/>
          <w:sz w:val="26"/>
          <w:szCs w:val="24"/>
        </w:rPr>
        <w:t>las cuentas generales, de forma que expresen la imagen fiel de la liquidación presupuestaria, del patrimonio, de los resultados y de la situación financiera del ayuntamiento de conformidad con el marco normativo de información financiera pública aplicable; esta responsab</w:t>
      </w:r>
      <w:r w:rsidRPr="00F326E5">
        <w:rPr>
          <w:spacing w:val="6"/>
          <w:sz w:val="26"/>
          <w:szCs w:val="24"/>
        </w:rPr>
        <w:t>i</w:t>
      </w:r>
      <w:r w:rsidRPr="00F326E5">
        <w:rPr>
          <w:spacing w:val="6"/>
          <w:sz w:val="26"/>
          <w:szCs w:val="24"/>
        </w:rPr>
        <w:t xml:space="preserve">lidad abarca la concepción, implantación y el mantenimiento del control interno pertinente para la elaboración y presentación de las cuentas generales libres de incorrecciones materiales debidas a fraude o error. </w:t>
      </w:r>
    </w:p>
    <w:p w:rsidR="00DC15BE" w:rsidRPr="00DC15BE" w:rsidRDefault="00DC15BE" w:rsidP="009619F6">
      <w:pPr>
        <w:pStyle w:val="texto"/>
      </w:pPr>
      <w:r w:rsidRPr="00DC15BE">
        <w:t>El ayuntamiento, además, deberá garantizar que las actividades, operaciones financieras y la información reflejadas en los estados financieros resultan co</w:t>
      </w:r>
      <w:r w:rsidRPr="00DC15BE">
        <w:t>n</w:t>
      </w:r>
      <w:r w:rsidRPr="00DC15BE">
        <w:t>formes con la normativa vigente.</w:t>
      </w:r>
    </w:p>
    <w:p w:rsidR="00DC15BE" w:rsidRPr="00DC15BE" w:rsidRDefault="00DC15BE" w:rsidP="009619F6">
      <w:pPr>
        <w:keepNext/>
        <w:spacing w:before="120" w:after="240"/>
        <w:ind w:firstLine="0"/>
        <w:rPr>
          <w:rFonts w:ascii="Arial" w:hAnsi="Arial"/>
          <w:i/>
          <w:iCs/>
          <w:spacing w:val="10"/>
          <w:kern w:val="28"/>
          <w:sz w:val="25"/>
          <w:szCs w:val="26"/>
        </w:rPr>
      </w:pPr>
      <w:r w:rsidRPr="00DC15BE">
        <w:rPr>
          <w:rFonts w:ascii="Arial" w:hAnsi="Arial"/>
          <w:i/>
          <w:iCs/>
          <w:spacing w:val="10"/>
          <w:kern w:val="28"/>
          <w:sz w:val="25"/>
          <w:szCs w:val="26"/>
        </w:rPr>
        <w:t>Responsabilidad de la Cámara de Comptos de Navarra</w:t>
      </w:r>
    </w:p>
    <w:p w:rsidR="00DC15BE" w:rsidRPr="00DC15BE" w:rsidRDefault="00DC15BE" w:rsidP="009619F6">
      <w:pPr>
        <w:pStyle w:val="texto"/>
      </w:pPr>
      <w:r w:rsidRPr="00DC15BE">
        <w:t>Nuestra responsabilidad es expresar una opinión sobre la fiabilidad de las cuentas generales adjuntas y la legalidad de las operaciones efectuadas basada en nuestra fiscalización. Para ello, hemos llevado a cabo la misma de confo</w:t>
      </w:r>
      <w:r w:rsidRPr="00DC15BE">
        <w:t>r</w:t>
      </w:r>
      <w:r w:rsidRPr="00DC15BE">
        <w:t>midad con los principios fundamentales de fiscalización de las Instituciones Públicas de Control Externo. Dichos principios exigen que cumplamos los r</w:t>
      </w:r>
      <w:r w:rsidRPr="00DC15BE">
        <w:t>e</w:t>
      </w:r>
      <w:r w:rsidRPr="00DC15BE">
        <w:t>querimientos de ética, así como que planifiquemos y ejecutemos la fiscaliz</w:t>
      </w:r>
      <w:r w:rsidRPr="00DC15BE">
        <w:t>a</w:t>
      </w:r>
      <w:r w:rsidRPr="00DC15BE">
        <w:t>ción con el fin de obtener una seguridad razonable de que las cuentas generales están libres de incorrecciones materiales y que las actividades, operaciones f</w:t>
      </w:r>
      <w:r w:rsidRPr="00DC15BE">
        <w:t>i</w:t>
      </w:r>
      <w:r w:rsidRPr="00DC15BE">
        <w:t>nancieras y la información reflejadas en los estados financieros resultan, en t</w:t>
      </w:r>
      <w:r w:rsidRPr="00DC15BE">
        <w:t>o</w:t>
      </w:r>
      <w:r w:rsidRPr="00DC15BE">
        <w:t xml:space="preserve">dos los aspectos significativos, conformes con la normativa vigente. </w:t>
      </w:r>
    </w:p>
    <w:p w:rsidR="00DC15BE" w:rsidRPr="00DC15BE" w:rsidRDefault="00DC15BE" w:rsidP="009619F6">
      <w:pPr>
        <w:pStyle w:val="texto"/>
      </w:pPr>
      <w:r w:rsidRPr="00DC15BE">
        <w:t>Una fiscalización requiere la aplicación de procedimientos para obtener ev</w:t>
      </w:r>
      <w:r w:rsidRPr="00DC15BE">
        <w:t>i</w:t>
      </w:r>
      <w:r w:rsidRPr="00DC15BE">
        <w:t>dencia de auditoría sobre los importes y la información revelada en las cuentas generales y sobre la legalidad de las operaciones. Los procedimientos selecci</w:t>
      </w:r>
      <w:r w:rsidRPr="00DC15BE">
        <w:t>o</w:t>
      </w:r>
      <w:r w:rsidRPr="00DC15BE">
        <w:t>nados dependen del juicio del auditor, incluida la valoración de los riesgos ta</w:t>
      </w:r>
      <w:r w:rsidRPr="00DC15BE">
        <w:t>n</w:t>
      </w:r>
      <w:r w:rsidRPr="00DC15BE">
        <w:t>to de incorrección material en las cuentas anuales, debida a fraude o error como de incumplimientos significativos de la legalidad. Al efectuar dichas valoraci</w:t>
      </w:r>
      <w:r w:rsidRPr="00DC15BE">
        <w:t>o</w:t>
      </w:r>
      <w:r w:rsidRPr="00DC15BE">
        <w:t>nes del riesgo, el auditor tiene en cuenta el control interno relevante para la formulación por parte de la entidad de las cuentas generales, con el fin de dis</w:t>
      </w:r>
      <w:r w:rsidRPr="00DC15BE">
        <w:t>e</w:t>
      </w:r>
      <w:r w:rsidRPr="00DC15BE">
        <w:t>ñar los procedimientos de auditoría que sean adecuados en función de las ci</w:t>
      </w:r>
      <w:r w:rsidRPr="00DC15BE">
        <w:t>r</w:t>
      </w:r>
      <w:r w:rsidRPr="00DC15BE">
        <w:t>cunstancias, y no con la finalidad de expresar una opinión sobre la eficacia del control interno de la entidad. Una auditoría también incluye la evaluación de la adecuación de las políticas contables aplicadas y de la razonabilidad de las e</w:t>
      </w:r>
      <w:r w:rsidRPr="00DC15BE">
        <w:t>s</w:t>
      </w:r>
      <w:r w:rsidRPr="00DC15BE">
        <w:lastRenderedPageBreak/>
        <w:t>timaciones contables realizadas por los responsables, así como la evaluación de la presentación de las cuentas generales tomadas en su conjunto.</w:t>
      </w:r>
    </w:p>
    <w:p w:rsidR="00DC15BE" w:rsidRPr="00DC15BE" w:rsidRDefault="00DC15BE" w:rsidP="009619F6">
      <w:pPr>
        <w:pStyle w:val="texto"/>
      </w:pPr>
      <w:r w:rsidRPr="00DC15BE">
        <w:t>Consideramos que la evidencia de auditoría que hemos obtenido proporciona una base suficiente y adecuada para nuestra opinión de fiscalización.</w:t>
      </w:r>
    </w:p>
    <w:p w:rsidR="00DC15BE" w:rsidRPr="009619F6" w:rsidRDefault="00DC15BE" w:rsidP="009619F6">
      <w:pPr>
        <w:pStyle w:val="texto"/>
      </w:pPr>
      <w:r w:rsidRPr="009619F6">
        <w:t>Como resultado de la fiscalización financiera y de cumplimiento de legalidad se desprende la siguiente opinión con salvedad.</w:t>
      </w:r>
    </w:p>
    <w:p w:rsidR="00DC15BE" w:rsidRPr="009619F6" w:rsidRDefault="00DC15BE" w:rsidP="009619F6">
      <w:pPr>
        <w:pStyle w:val="atitulo2"/>
      </w:pPr>
      <w:bookmarkStart w:id="24" w:name="_Toc188167195"/>
      <w:bookmarkStart w:id="25" w:name="_Toc346617005"/>
      <w:bookmarkStart w:id="26" w:name="_Toc372132441"/>
      <w:bookmarkStart w:id="27" w:name="_Toc372542969"/>
      <w:bookmarkStart w:id="28" w:name="_Toc405190485"/>
      <w:bookmarkStart w:id="29" w:name="_Toc445967158"/>
      <w:r w:rsidRPr="009619F6">
        <w:t xml:space="preserve">IV.1. Cuenta general del ayuntamiento correspondiente al ejercicio </w:t>
      </w:r>
      <w:bookmarkEnd w:id="24"/>
      <w:r w:rsidRPr="009619F6">
        <w:t>201</w:t>
      </w:r>
      <w:bookmarkEnd w:id="25"/>
      <w:bookmarkEnd w:id="26"/>
      <w:bookmarkEnd w:id="27"/>
      <w:bookmarkEnd w:id="28"/>
      <w:r w:rsidRPr="009619F6">
        <w:t>4</w:t>
      </w:r>
      <w:bookmarkEnd w:id="29"/>
    </w:p>
    <w:p w:rsidR="00DC15BE" w:rsidRPr="009619F6" w:rsidRDefault="00DC15BE" w:rsidP="009619F6">
      <w:pPr>
        <w:pStyle w:val="texto"/>
      </w:pPr>
      <w:r w:rsidRPr="009619F6">
        <w:t>El inventario de bienes, que data de 1995, está pendiente de actualizar y no incluye todos los bienes y derechos, por lo que no ha sido posible verificar la razonabilidad del saldo contable del inmovilizado del Balance de Situación consolidado que, a 31 de diciembre de 2014, asciende a</w:t>
      </w:r>
      <w:r w:rsidR="005704E4">
        <w:t xml:space="preserve"> 69,2 millones de euros</w:t>
      </w:r>
      <w:r w:rsidRPr="00DC15BE">
        <w:t>.</w:t>
      </w:r>
    </w:p>
    <w:p w:rsidR="00DC15BE" w:rsidRPr="00DC15BE" w:rsidRDefault="00DC15BE" w:rsidP="009619F6">
      <w:pPr>
        <w:pStyle w:val="texto"/>
      </w:pPr>
      <w:r w:rsidRPr="009619F6">
        <w:t>Excepto por los efectos de la salvedad anterior, la cuenta general del ayu</w:t>
      </w:r>
      <w:r w:rsidRPr="009619F6">
        <w:t>n</w:t>
      </w:r>
      <w:r w:rsidRPr="009619F6">
        <w:t>tamiento correspondiente al ejercicio 2014 expresa, en todos los aspectos sign</w:t>
      </w:r>
      <w:r w:rsidRPr="009619F6">
        <w:t>i</w:t>
      </w:r>
      <w:r w:rsidRPr="009619F6">
        <w:t>ficativos, la imagen fiel de la liquidación de sus presupuestos de gastos e ingr</w:t>
      </w:r>
      <w:r w:rsidRPr="009619F6">
        <w:t>e</w:t>
      </w:r>
      <w:r w:rsidRPr="009619F6">
        <w:t>sos, de su situación patrimonial a 31 de diciembre y de los resultados de sus operaciones. Contiene, asimismo</w:t>
      </w:r>
      <w:r w:rsidRPr="00DC15BE">
        <w:t>, la información necesaria y suficiente para su interpretación y comprensión adecuadas, de conformidad con el marco norm</w:t>
      </w:r>
      <w:r w:rsidRPr="00DC15BE">
        <w:t>a</w:t>
      </w:r>
      <w:r w:rsidRPr="00DC15BE">
        <w:t>tivo de información financiera pública aplicable y, en particular, con los princ</w:t>
      </w:r>
      <w:r w:rsidRPr="00DC15BE">
        <w:t>i</w:t>
      </w:r>
      <w:r w:rsidRPr="00DC15BE">
        <w:t>pios y criterios contables contenidos en el mismo.</w:t>
      </w:r>
    </w:p>
    <w:p w:rsidR="003E22A1" w:rsidRPr="00AB44F0" w:rsidRDefault="00DC15BE" w:rsidP="003E22A1">
      <w:pPr>
        <w:pStyle w:val="atitulo2"/>
      </w:pPr>
      <w:bookmarkStart w:id="30" w:name="_Toc188167196"/>
      <w:bookmarkStart w:id="31" w:name="_Toc346617006"/>
      <w:bookmarkStart w:id="32" w:name="_Toc372132442"/>
      <w:bookmarkStart w:id="33" w:name="_Toc372542970"/>
      <w:bookmarkStart w:id="34" w:name="_Toc405190486"/>
      <w:bookmarkStart w:id="35" w:name="_Toc445967159"/>
      <w:r w:rsidRPr="00DC15BE">
        <w:t xml:space="preserve">IV.2. </w:t>
      </w:r>
      <w:bookmarkEnd w:id="30"/>
      <w:bookmarkEnd w:id="31"/>
      <w:bookmarkEnd w:id="32"/>
      <w:bookmarkEnd w:id="33"/>
      <w:bookmarkEnd w:id="34"/>
      <w:r w:rsidR="003E22A1" w:rsidRPr="00AB44F0">
        <w:t xml:space="preserve">Opinión sobre el cumplimiento de </w:t>
      </w:r>
      <w:r w:rsidR="003E22A1">
        <w:t>l</w:t>
      </w:r>
      <w:r w:rsidR="003E22A1" w:rsidRPr="00AB44F0">
        <w:t>egalidad</w:t>
      </w:r>
      <w:bookmarkEnd w:id="35"/>
    </w:p>
    <w:p w:rsidR="003E22A1" w:rsidRDefault="003E22A1" w:rsidP="003E22A1">
      <w:pPr>
        <w:pStyle w:val="texto"/>
        <w:spacing w:after="120"/>
      </w:pPr>
      <w:r w:rsidRPr="00267A6E">
        <w:t>En nuestra opinión, las actividades, operaciones financieras y la información reflejadas en los estados financieros del ayuntamiento correspondientes al eje</w:t>
      </w:r>
      <w:r w:rsidRPr="00267A6E">
        <w:t>r</w:t>
      </w:r>
      <w:r w:rsidRPr="00267A6E">
        <w:t>cicio de 2014 resultan conformes, en todos los aspectos significativos, con las normas aplicables</w:t>
      </w:r>
      <w:r w:rsidRPr="0006483A">
        <w:t>.</w:t>
      </w:r>
    </w:p>
    <w:p w:rsidR="00DC15BE" w:rsidRPr="00DC15BE" w:rsidRDefault="00DC15BE" w:rsidP="009619F6">
      <w:pPr>
        <w:pStyle w:val="atitulo2"/>
      </w:pPr>
      <w:bookmarkStart w:id="36" w:name="_Toc188167197"/>
      <w:bookmarkStart w:id="37" w:name="_Toc346617007"/>
      <w:bookmarkStart w:id="38" w:name="_Toc372132443"/>
      <w:bookmarkStart w:id="39" w:name="_Toc372542971"/>
      <w:bookmarkStart w:id="40" w:name="_Toc405190487"/>
      <w:bookmarkStart w:id="41" w:name="_Toc445967160"/>
      <w:r w:rsidRPr="00DC15BE">
        <w:t xml:space="preserve">IV.3. Situación económico-financiera a 31 de diciembre de </w:t>
      </w:r>
      <w:bookmarkEnd w:id="36"/>
      <w:r w:rsidRPr="00DC15BE">
        <w:t>201</w:t>
      </w:r>
      <w:bookmarkEnd w:id="37"/>
      <w:bookmarkEnd w:id="38"/>
      <w:bookmarkEnd w:id="39"/>
      <w:bookmarkEnd w:id="40"/>
      <w:r w:rsidRPr="00DC15BE">
        <w:t>4</w:t>
      </w:r>
      <w:bookmarkEnd w:id="41"/>
    </w:p>
    <w:p w:rsidR="00DC15BE" w:rsidRPr="00DC15BE" w:rsidRDefault="00DC15BE" w:rsidP="009619F6">
      <w:pPr>
        <w:pStyle w:val="texto"/>
      </w:pPr>
      <w:r w:rsidRPr="00DC15BE">
        <w:t>El presupuesto consolidado inicial del ayuntamiento presenta unos gastos e ingresos de 11,15 millones; este importe se incrementa vía modificaciones pr</w:t>
      </w:r>
      <w:r w:rsidRPr="00DC15BE">
        <w:t>e</w:t>
      </w:r>
      <w:r w:rsidRPr="00DC15BE">
        <w:t>supuestarias en un 21 por ciento, resultando unas previsiones definitivas de 13,54 millones. Estas modificaciones se centran, en gastos, en el capítulo de inversiones y, en ingresos, en transferencias y en activos financieros.</w:t>
      </w:r>
    </w:p>
    <w:p w:rsidR="007C5B09" w:rsidRDefault="00DC15BE" w:rsidP="009619F6">
      <w:pPr>
        <w:pStyle w:val="texto"/>
      </w:pPr>
      <w:r w:rsidRPr="00DC15BE">
        <w:t>Las obligaciones reconocidas ascienden a 10,79 millones de euros, con un grado de ejecución del 80 por ciento</w:t>
      </w:r>
      <w:r w:rsidR="007C5B09">
        <w:t>. Esta proporción se explica, fundamenta</w:t>
      </w:r>
      <w:r w:rsidR="007C5B09">
        <w:t>l</w:t>
      </w:r>
      <w:r w:rsidR="007C5B09">
        <w:t>mente, porque las inversiones se han realizado en un 37 por ciento sobre lo previsto</w:t>
      </w:r>
      <w:r w:rsidRPr="00DC15BE">
        <w:t xml:space="preserve">. </w:t>
      </w:r>
    </w:p>
    <w:p w:rsidR="00DC15BE" w:rsidRPr="00DC15BE" w:rsidRDefault="00DC15BE" w:rsidP="009619F6">
      <w:pPr>
        <w:pStyle w:val="texto"/>
      </w:pPr>
      <w:r w:rsidRPr="00DC15BE">
        <w:t>Los derechos reconocidos suponen una cifra de 11,55 millones de euros, con un grado de cumplimiento del 88 por ciento.</w:t>
      </w:r>
    </w:p>
    <w:p w:rsidR="00DC15BE" w:rsidRPr="00DC15BE" w:rsidRDefault="00DC15BE" w:rsidP="009619F6">
      <w:pPr>
        <w:pStyle w:val="texto"/>
      </w:pPr>
      <w:r w:rsidRPr="00DC15BE">
        <w:lastRenderedPageBreak/>
        <w:t>Atendiendo a su naturaleza, los gastos corrientes representan el 8</w:t>
      </w:r>
      <w:r w:rsidR="003E22A1">
        <w:t>9</w:t>
      </w:r>
      <w:r w:rsidRPr="00DC15BE">
        <w:t xml:space="preserve"> por ciento de sus gastos. Los ingresos corrientes suponen el 96 por ciento del total; el 48 por ciento de sus ingresos proceden de las transferencias recibidas (44 por cie</w:t>
      </w:r>
      <w:r w:rsidRPr="00DC15BE">
        <w:t>n</w:t>
      </w:r>
      <w:r w:rsidRPr="00DC15BE">
        <w:t>to de corrientes y 4 por ciento de capital).</w:t>
      </w:r>
    </w:p>
    <w:p w:rsidR="00DC15BE" w:rsidRPr="00DC15BE" w:rsidRDefault="00DC15BE" w:rsidP="009619F6">
      <w:pPr>
        <w:pStyle w:val="texto"/>
      </w:pPr>
      <w:r w:rsidRPr="00DC15BE">
        <w:t>En resumen, cada 100 euros gastados por el ayuntamiento se han destinado y financiado con:</w:t>
      </w:r>
    </w:p>
    <w:tbl>
      <w:tblPr>
        <w:tblW w:w="887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01"/>
        <w:gridCol w:w="1836"/>
        <w:gridCol w:w="3561"/>
        <w:gridCol w:w="874"/>
      </w:tblGrid>
      <w:tr w:rsidR="00DC15BE" w:rsidRPr="00DC15BE" w:rsidTr="005238AD">
        <w:trPr>
          <w:trHeight w:hRule="exact" w:val="255"/>
          <w:jc w:val="center"/>
        </w:trPr>
        <w:tc>
          <w:tcPr>
            <w:tcW w:w="260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eastAsia="es-ES"/>
              </w:rPr>
              <w:t>Naturaleza del gasto</w:t>
            </w:r>
          </w:p>
        </w:tc>
        <w:tc>
          <w:tcPr>
            <w:tcW w:w="1836" w:type="dxa"/>
            <w:tcBorders>
              <w:top w:val="single" w:sz="4" w:space="0" w:color="auto"/>
              <w:bottom w:val="single" w:sz="4" w:space="0" w:color="auto"/>
              <w:right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eastAsia="es-ES"/>
              </w:rPr>
              <w:t>Importe</w:t>
            </w:r>
          </w:p>
        </w:tc>
        <w:tc>
          <w:tcPr>
            <w:tcW w:w="3561" w:type="dxa"/>
            <w:tcBorders>
              <w:top w:val="single" w:sz="4" w:space="0" w:color="auto"/>
              <w:left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left="72" w:firstLine="0"/>
              <w:jc w:val="left"/>
              <w:rPr>
                <w:rFonts w:ascii="Arial" w:hAnsi="Arial" w:cs="Arial"/>
                <w:spacing w:val="6"/>
                <w:sz w:val="18"/>
                <w:szCs w:val="24"/>
                <w:lang w:val="es-ES" w:eastAsia="es-ES"/>
              </w:rPr>
            </w:pPr>
            <w:r w:rsidRPr="00DC15BE">
              <w:rPr>
                <w:rFonts w:ascii="Arial" w:hAnsi="Arial" w:cs="Arial"/>
                <w:spacing w:val="6"/>
                <w:sz w:val="18"/>
                <w:szCs w:val="24"/>
                <w:lang w:eastAsia="es-ES"/>
              </w:rPr>
              <w:t>Fuente de financiación</w:t>
            </w:r>
          </w:p>
        </w:tc>
        <w:tc>
          <w:tcPr>
            <w:tcW w:w="874"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eastAsia="es-ES"/>
              </w:rPr>
              <w:t>Importe</w:t>
            </w:r>
          </w:p>
        </w:tc>
      </w:tr>
      <w:tr w:rsidR="00DC15BE" w:rsidRPr="00DC15BE" w:rsidTr="005238AD">
        <w:trPr>
          <w:trHeight w:val="198"/>
          <w:jc w:val="center"/>
        </w:trPr>
        <w:tc>
          <w:tcPr>
            <w:tcW w:w="2601"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rPr>
                <w:rFonts w:ascii="Arial Narrow" w:hAnsi="Arial Narrow"/>
                <w:lang w:val="es-ES" w:eastAsia="es-ES"/>
              </w:rPr>
            </w:pPr>
            <w:r w:rsidRPr="00DC15BE">
              <w:rPr>
                <w:rFonts w:ascii="Arial Narrow" w:hAnsi="Arial Narrow"/>
                <w:lang w:eastAsia="es-ES"/>
              </w:rPr>
              <w:t>Personal</w:t>
            </w:r>
          </w:p>
        </w:tc>
        <w:tc>
          <w:tcPr>
            <w:tcW w:w="1836" w:type="dxa"/>
            <w:tcBorders>
              <w:top w:val="single" w:sz="4" w:space="0" w:color="auto"/>
              <w:bottom w:val="single" w:sz="2" w:space="0" w:color="auto"/>
              <w:right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51</w:t>
            </w:r>
          </w:p>
        </w:tc>
        <w:tc>
          <w:tcPr>
            <w:tcW w:w="3561" w:type="dxa"/>
            <w:tcBorders>
              <w:top w:val="single" w:sz="4" w:space="0" w:color="auto"/>
              <w:left w:val="single" w:sz="4" w:space="0" w:color="auto"/>
              <w:bottom w:val="single" w:sz="2" w:space="0" w:color="auto"/>
            </w:tcBorders>
            <w:shd w:val="clear" w:color="auto" w:fill="auto"/>
            <w:vAlign w:val="center"/>
          </w:tcPr>
          <w:p w:rsidR="00DC15BE" w:rsidRPr="00DC15BE" w:rsidRDefault="00DC15BE" w:rsidP="00DC15BE">
            <w:pPr>
              <w:spacing w:after="0"/>
              <w:ind w:left="72" w:firstLine="0"/>
              <w:jc w:val="left"/>
              <w:rPr>
                <w:rFonts w:ascii="Arial Narrow" w:hAnsi="Arial Narrow"/>
                <w:lang w:val="es-ES" w:eastAsia="es-ES"/>
              </w:rPr>
            </w:pPr>
            <w:r w:rsidRPr="00DC15BE">
              <w:rPr>
                <w:rFonts w:ascii="Arial Narrow" w:hAnsi="Arial Narrow"/>
                <w:lang w:eastAsia="es-ES"/>
              </w:rPr>
              <w:t>Ingresos tributarios</w:t>
            </w:r>
          </w:p>
        </w:tc>
        <w:tc>
          <w:tcPr>
            <w:tcW w:w="874"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50</w:t>
            </w:r>
          </w:p>
        </w:tc>
      </w:tr>
      <w:tr w:rsidR="00DC15BE" w:rsidRPr="00DC15BE" w:rsidTr="005238AD">
        <w:trPr>
          <w:trHeight w:val="198"/>
          <w:jc w:val="center"/>
        </w:trPr>
        <w:tc>
          <w:tcPr>
            <w:tcW w:w="260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rPr>
                <w:rFonts w:ascii="Arial Narrow" w:hAnsi="Arial Narrow"/>
                <w:lang w:val="es-ES" w:eastAsia="es-ES"/>
              </w:rPr>
            </w:pPr>
            <w:r w:rsidRPr="00DC15BE">
              <w:rPr>
                <w:rFonts w:ascii="Arial Narrow" w:hAnsi="Arial Narrow"/>
                <w:lang w:eastAsia="es-ES"/>
              </w:rPr>
              <w:t>Otros gastos corrientes</w:t>
            </w:r>
          </w:p>
        </w:tc>
        <w:tc>
          <w:tcPr>
            <w:tcW w:w="1836" w:type="dxa"/>
            <w:tcBorders>
              <w:top w:val="single" w:sz="2" w:space="0" w:color="auto"/>
              <w:bottom w:val="single" w:sz="2" w:space="0" w:color="auto"/>
              <w:right w:val="single" w:sz="4" w:space="0" w:color="auto"/>
            </w:tcBorders>
            <w:shd w:val="clear" w:color="auto" w:fill="auto"/>
            <w:vAlign w:val="center"/>
          </w:tcPr>
          <w:p w:rsidR="00DC15BE" w:rsidRPr="00DC15BE" w:rsidRDefault="003E22A1" w:rsidP="0081663D">
            <w:pPr>
              <w:spacing w:after="0"/>
              <w:ind w:firstLine="0"/>
              <w:jc w:val="right"/>
              <w:rPr>
                <w:rFonts w:ascii="Arial Narrow" w:hAnsi="Arial Narrow"/>
                <w:lang w:val="es-ES" w:eastAsia="es-ES"/>
              </w:rPr>
            </w:pPr>
            <w:r>
              <w:rPr>
                <w:rFonts w:ascii="Arial Narrow" w:hAnsi="Arial Narrow"/>
                <w:lang w:val="es-ES" w:eastAsia="es-ES"/>
              </w:rPr>
              <w:t>3</w:t>
            </w:r>
            <w:r w:rsidR="0081663D">
              <w:rPr>
                <w:rFonts w:ascii="Arial Narrow" w:hAnsi="Arial Narrow"/>
                <w:lang w:val="es-ES" w:eastAsia="es-ES"/>
              </w:rPr>
              <w:t>9</w:t>
            </w:r>
          </w:p>
        </w:tc>
        <w:tc>
          <w:tcPr>
            <w:tcW w:w="3561" w:type="dxa"/>
            <w:tcBorders>
              <w:top w:val="single" w:sz="2" w:space="0" w:color="auto"/>
              <w:left w:val="single" w:sz="4" w:space="0" w:color="auto"/>
              <w:bottom w:val="single" w:sz="2" w:space="0" w:color="auto"/>
            </w:tcBorders>
            <w:shd w:val="clear" w:color="auto" w:fill="auto"/>
            <w:vAlign w:val="center"/>
          </w:tcPr>
          <w:p w:rsidR="00DC15BE" w:rsidRPr="00DC15BE" w:rsidRDefault="00DC15BE" w:rsidP="00DC15BE">
            <w:pPr>
              <w:spacing w:after="0"/>
              <w:ind w:left="72" w:firstLine="0"/>
              <w:jc w:val="left"/>
              <w:rPr>
                <w:rFonts w:ascii="Arial Narrow" w:hAnsi="Arial Narrow"/>
                <w:lang w:val="es-ES" w:eastAsia="es-ES"/>
              </w:rPr>
            </w:pPr>
            <w:r w:rsidRPr="00DC15BE">
              <w:rPr>
                <w:rFonts w:ascii="Arial Narrow" w:hAnsi="Arial Narrow"/>
                <w:lang w:eastAsia="es-ES"/>
              </w:rPr>
              <w:t>Transferencias</w:t>
            </w:r>
          </w:p>
        </w:tc>
        <w:tc>
          <w:tcPr>
            <w:tcW w:w="874"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48</w:t>
            </w:r>
          </w:p>
        </w:tc>
      </w:tr>
      <w:tr w:rsidR="00DC15BE" w:rsidRPr="00DC15BE" w:rsidTr="005238AD">
        <w:trPr>
          <w:trHeight w:val="198"/>
          <w:jc w:val="center"/>
        </w:trPr>
        <w:tc>
          <w:tcPr>
            <w:tcW w:w="260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rPr>
                <w:rFonts w:ascii="Arial Narrow" w:hAnsi="Arial Narrow"/>
                <w:lang w:val="es-ES" w:eastAsia="es-ES"/>
              </w:rPr>
            </w:pPr>
            <w:r w:rsidRPr="00DC15BE">
              <w:rPr>
                <w:rFonts w:ascii="Arial Narrow" w:hAnsi="Arial Narrow"/>
                <w:lang w:eastAsia="es-ES"/>
              </w:rPr>
              <w:t>Inversiones</w:t>
            </w:r>
          </w:p>
        </w:tc>
        <w:tc>
          <w:tcPr>
            <w:tcW w:w="1836" w:type="dxa"/>
            <w:tcBorders>
              <w:top w:val="single" w:sz="2" w:space="0" w:color="auto"/>
              <w:bottom w:val="single" w:sz="2" w:space="0" w:color="auto"/>
              <w:right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8</w:t>
            </w:r>
          </w:p>
        </w:tc>
        <w:tc>
          <w:tcPr>
            <w:tcW w:w="3561" w:type="dxa"/>
            <w:tcBorders>
              <w:top w:val="single" w:sz="2" w:space="0" w:color="auto"/>
              <w:left w:val="single" w:sz="4" w:space="0" w:color="auto"/>
              <w:bottom w:val="single" w:sz="2" w:space="0" w:color="auto"/>
            </w:tcBorders>
            <w:shd w:val="clear" w:color="auto" w:fill="auto"/>
            <w:vAlign w:val="center"/>
          </w:tcPr>
          <w:p w:rsidR="00DC15BE" w:rsidRPr="00DC15BE" w:rsidRDefault="00DC15BE" w:rsidP="00DC15BE">
            <w:pPr>
              <w:spacing w:after="0"/>
              <w:ind w:left="72" w:firstLine="0"/>
              <w:jc w:val="left"/>
              <w:rPr>
                <w:rFonts w:ascii="Arial Narrow" w:hAnsi="Arial Narrow"/>
                <w:lang w:val="es-ES" w:eastAsia="es-ES"/>
              </w:rPr>
            </w:pPr>
            <w:r w:rsidRPr="00DC15BE">
              <w:rPr>
                <w:rFonts w:ascii="Arial Narrow" w:hAnsi="Arial Narrow"/>
                <w:lang w:eastAsia="es-ES"/>
              </w:rPr>
              <w:t>Ingresos patrimoniales y enajenación de i</w:t>
            </w:r>
            <w:r w:rsidRPr="00DC15BE">
              <w:rPr>
                <w:rFonts w:ascii="Arial Narrow" w:hAnsi="Arial Narrow"/>
                <w:lang w:eastAsia="es-ES"/>
              </w:rPr>
              <w:t>n</w:t>
            </w:r>
            <w:r w:rsidRPr="00DC15BE">
              <w:rPr>
                <w:rFonts w:ascii="Arial Narrow" w:hAnsi="Arial Narrow"/>
                <w:lang w:eastAsia="es-ES"/>
              </w:rPr>
              <w:t>versiones</w:t>
            </w:r>
          </w:p>
        </w:tc>
        <w:tc>
          <w:tcPr>
            <w:tcW w:w="874"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w:t>
            </w:r>
          </w:p>
        </w:tc>
      </w:tr>
      <w:tr w:rsidR="00DC15BE" w:rsidRPr="00DC15BE" w:rsidTr="005238AD">
        <w:trPr>
          <w:trHeight w:val="198"/>
          <w:jc w:val="center"/>
        </w:trPr>
        <w:tc>
          <w:tcPr>
            <w:tcW w:w="2601" w:type="dxa"/>
            <w:tcBorders>
              <w:top w:val="single" w:sz="2" w:space="0" w:color="auto"/>
              <w:bottom w:val="single" w:sz="4" w:space="0" w:color="auto"/>
            </w:tcBorders>
            <w:shd w:val="clear" w:color="auto" w:fill="auto"/>
            <w:vAlign w:val="center"/>
          </w:tcPr>
          <w:p w:rsidR="00DC15BE" w:rsidRPr="00DC15BE" w:rsidRDefault="00DC15BE" w:rsidP="00DC15BE">
            <w:pPr>
              <w:spacing w:after="0"/>
              <w:ind w:firstLine="0"/>
              <w:rPr>
                <w:rFonts w:ascii="Arial Narrow" w:hAnsi="Arial Narrow"/>
                <w:lang w:val="es-ES" w:eastAsia="es-ES"/>
              </w:rPr>
            </w:pPr>
            <w:r w:rsidRPr="00DC15BE">
              <w:rPr>
                <w:rFonts w:ascii="Arial Narrow" w:hAnsi="Arial Narrow"/>
                <w:lang w:eastAsia="es-ES"/>
              </w:rPr>
              <w:t>Carga financiera</w:t>
            </w:r>
          </w:p>
        </w:tc>
        <w:tc>
          <w:tcPr>
            <w:tcW w:w="1836" w:type="dxa"/>
            <w:tcBorders>
              <w:top w:val="single" w:sz="2" w:space="0" w:color="auto"/>
              <w:bottom w:val="single" w:sz="4" w:space="0" w:color="auto"/>
              <w:right w:val="single" w:sz="4" w:space="0" w:color="auto"/>
            </w:tcBorders>
            <w:shd w:val="clear" w:color="auto" w:fill="auto"/>
            <w:vAlign w:val="center"/>
          </w:tcPr>
          <w:p w:rsidR="00DC15BE" w:rsidRPr="00DC15BE" w:rsidRDefault="003E22A1" w:rsidP="00DC15BE">
            <w:pPr>
              <w:spacing w:after="0"/>
              <w:ind w:firstLine="0"/>
              <w:jc w:val="right"/>
              <w:rPr>
                <w:rFonts w:ascii="Arial Narrow" w:hAnsi="Arial Narrow"/>
                <w:lang w:val="es-ES" w:eastAsia="es-ES"/>
              </w:rPr>
            </w:pPr>
            <w:r>
              <w:rPr>
                <w:rFonts w:ascii="Arial Narrow" w:hAnsi="Arial Narrow"/>
                <w:lang w:val="es-ES" w:eastAsia="es-ES"/>
              </w:rPr>
              <w:t>2</w:t>
            </w:r>
          </w:p>
        </w:tc>
        <w:tc>
          <w:tcPr>
            <w:tcW w:w="3561" w:type="dxa"/>
            <w:tcBorders>
              <w:top w:val="single" w:sz="2" w:space="0" w:color="auto"/>
              <w:left w:val="single" w:sz="4" w:space="0" w:color="auto"/>
              <w:bottom w:val="single" w:sz="4" w:space="0" w:color="auto"/>
            </w:tcBorders>
            <w:shd w:val="clear" w:color="auto" w:fill="auto"/>
            <w:vAlign w:val="center"/>
          </w:tcPr>
          <w:p w:rsidR="00DC15BE" w:rsidRPr="00DC15BE" w:rsidRDefault="00DC15BE" w:rsidP="00DC15BE">
            <w:pPr>
              <w:spacing w:after="0"/>
              <w:ind w:left="72" w:firstLine="0"/>
              <w:jc w:val="left"/>
              <w:rPr>
                <w:rFonts w:ascii="Arial Narrow" w:hAnsi="Arial Narrow"/>
                <w:lang w:val="es-ES" w:eastAsia="es-ES"/>
              </w:rPr>
            </w:pPr>
          </w:p>
        </w:tc>
        <w:tc>
          <w:tcPr>
            <w:tcW w:w="874" w:type="dxa"/>
            <w:tcBorders>
              <w:top w:val="single" w:sz="2"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p>
        </w:tc>
      </w:tr>
      <w:tr w:rsidR="00DC15BE" w:rsidRPr="00DC15BE" w:rsidTr="005238AD">
        <w:trPr>
          <w:trHeight w:hRule="exact" w:val="255"/>
          <w:jc w:val="center"/>
        </w:trPr>
        <w:tc>
          <w:tcPr>
            <w:tcW w:w="260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eastAsia="es-ES"/>
              </w:rPr>
              <w:t> </w:t>
            </w:r>
          </w:p>
        </w:tc>
        <w:tc>
          <w:tcPr>
            <w:tcW w:w="1836" w:type="dxa"/>
            <w:tcBorders>
              <w:top w:val="single" w:sz="4" w:space="0" w:color="auto"/>
              <w:bottom w:val="single" w:sz="4" w:space="0" w:color="auto"/>
              <w:right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eastAsia="es-ES"/>
              </w:rPr>
              <w:t>100</w:t>
            </w:r>
          </w:p>
        </w:tc>
        <w:tc>
          <w:tcPr>
            <w:tcW w:w="3561" w:type="dxa"/>
            <w:tcBorders>
              <w:top w:val="single" w:sz="4" w:space="0" w:color="auto"/>
              <w:left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left="72" w:firstLine="371"/>
              <w:jc w:val="right"/>
              <w:rPr>
                <w:rFonts w:ascii="Arial" w:hAnsi="Arial" w:cs="Arial"/>
                <w:spacing w:val="6"/>
                <w:sz w:val="18"/>
                <w:szCs w:val="24"/>
                <w:lang w:val="es-ES" w:eastAsia="es-ES"/>
              </w:rPr>
            </w:pPr>
            <w:r w:rsidRPr="00DC15BE">
              <w:rPr>
                <w:rFonts w:ascii="Arial" w:hAnsi="Arial" w:cs="Arial"/>
                <w:spacing w:val="6"/>
                <w:sz w:val="18"/>
                <w:szCs w:val="24"/>
                <w:lang w:eastAsia="es-ES"/>
              </w:rPr>
              <w:t> </w:t>
            </w:r>
          </w:p>
        </w:tc>
        <w:tc>
          <w:tcPr>
            <w:tcW w:w="874"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eastAsia="es-ES"/>
              </w:rPr>
              <w:t>100</w:t>
            </w:r>
          </w:p>
        </w:tc>
      </w:tr>
    </w:tbl>
    <w:p w:rsidR="00DC15BE" w:rsidRPr="00DC15BE" w:rsidRDefault="00DC15BE" w:rsidP="008B65B3">
      <w:pPr>
        <w:pStyle w:val="texto"/>
        <w:spacing w:before="240"/>
      </w:pPr>
      <w:r w:rsidRPr="00DC15BE">
        <w:t>La ejecución del presupuesto consolidado del ayuntamiento para 2014 y su evolución desde 2013 presenta, entre otros, los siguientes datos económicos (en euros):</w:t>
      </w:r>
    </w:p>
    <w:tbl>
      <w:tblPr>
        <w:tblW w:w="8762" w:type="dxa"/>
        <w:jc w:val="center"/>
        <w:tblCellMar>
          <w:left w:w="70" w:type="dxa"/>
          <w:right w:w="70" w:type="dxa"/>
        </w:tblCellMar>
        <w:tblLook w:val="04A0" w:firstRow="1" w:lastRow="0" w:firstColumn="1" w:lastColumn="0" w:noHBand="0" w:noVBand="1"/>
      </w:tblPr>
      <w:tblGrid>
        <w:gridCol w:w="4529"/>
        <w:gridCol w:w="987"/>
        <w:gridCol w:w="1559"/>
        <w:gridCol w:w="1687"/>
      </w:tblGrid>
      <w:tr w:rsidR="00DC15BE" w:rsidRPr="00DC15BE" w:rsidTr="008B65B3">
        <w:trPr>
          <w:trHeight w:val="198"/>
          <w:jc w:val="center"/>
        </w:trPr>
        <w:tc>
          <w:tcPr>
            <w:tcW w:w="4529" w:type="dxa"/>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rPr>
                <w:rFonts w:ascii="Arial" w:hAnsi="Arial" w:cs="Arial"/>
                <w:color w:val="000000"/>
                <w:sz w:val="18"/>
                <w:szCs w:val="18"/>
                <w:lang w:val="es-ES" w:eastAsia="es-ES"/>
              </w:rPr>
            </w:pPr>
            <w:bookmarkStart w:id="42" w:name="_Toc188167198"/>
            <w:r w:rsidRPr="00DC15BE">
              <w:rPr>
                <w:rFonts w:ascii="Arial" w:hAnsi="Arial" w:cs="Arial"/>
                <w:color w:val="000000"/>
                <w:sz w:val="18"/>
                <w:szCs w:val="18"/>
                <w:lang w:val="es-ES" w:eastAsia="es-ES"/>
              </w:rPr>
              <w:t> </w:t>
            </w:r>
          </w:p>
        </w:tc>
        <w:tc>
          <w:tcPr>
            <w:tcW w:w="987" w:type="dxa"/>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2014</w:t>
            </w:r>
          </w:p>
        </w:tc>
        <w:tc>
          <w:tcPr>
            <w:tcW w:w="1559" w:type="dxa"/>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2013</w:t>
            </w:r>
          </w:p>
        </w:tc>
        <w:tc>
          <w:tcPr>
            <w:tcW w:w="1687" w:type="dxa"/>
            <w:tcBorders>
              <w:top w:val="single" w:sz="4" w:space="0" w:color="auto"/>
              <w:left w:val="nil"/>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 xml:space="preserve">Porcentaje </w:t>
            </w:r>
            <w:proofErr w:type="spellStart"/>
            <w:r w:rsidRPr="00DC15BE">
              <w:rPr>
                <w:rFonts w:ascii="Arial" w:hAnsi="Arial" w:cs="Arial"/>
                <w:color w:val="000000"/>
                <w:sz w:val="18"/>
                <w:szCs w:val="18"/>
                <w:lang w:val="es-ES" w:eastAsia="es-ES"/>
              </w:rPr>
              <w:t>Variac</w:t>
            </w:r>
            <w:proofErr w:type="spellEnd"/>
            <w:r w:rsidRPr="00DC15BE">
              <w:rPr>
                <w:rFonts w:ascii="Arial" w:hAnsi="Arial" w:cs="Arial"/>
                <w:color w:val="000000"/>
                <w:sz w:val="18"/>
                <w:szCs w:val="18"/>
                <w:lang w:val="es-ES" w:eastAsia="es-ES"/>
              </w:rPr>
              <w:t>.</w:t>
            </w:r>
          </w:p>
        </w:tc>
      </w:tr>
      <w:tr w:rsidR="00DC15BE" w:rsidRPr="00DC15BE" w:rsidTr="00DC15BE">
        <w:trPr>
          <w:trHeight w:val="198"/>
          <w:jc w:val="center"/>
        </w:trPr>
        <w:tc>
          <w:tcPr>
            <w:tcW w:w="4529" w:type="dxa"/>
            <w:vMerge/>
            <w:tcBorders>
              <w:top w:val="single" w:sz="4" w:space="0" w:color="auto"/>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lang w:val="es-ES" w:eastAsia="es-ES"/>
              </w:rPr>
            </w:pPr>
          </w:p>
        </w:tc>
        <w:tc>
          <w:tcPr>
            <w:tcW w:w="987" w:type="dxa"/>
            <w:vMerge/>
            <w:tcBorders>
              <w:top w:val="single" w:sz="4" w:space="0" w:color="auto"/>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lang w:val="es-ES" w:eastAsia="es-ES"/>
              </w:rPr>
            </w:pPr>
          </w:p>
        </w:tc>
        <w:tc>
          <w:tcPr>
            <w:tcW w:w="1559" w:type="dxa"/>
            <w:vMerge/>
            <w:tcBorders>
              <w:top w:val="single" w:sz="4" w:space="0" w:color="auto"/>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lang w:val="es-ES" w:eastAsia="es-ES"/>
              </w:rPr>
            </w:pPr>
          </w:p>
        </w:tc>
        <w:tc>
          <w:tcPr>
            <w:tcW w:w="1687" w:type="dxa"/>
            <w:tcBorders>
              <w:left w:val="nil"/>
              <w:bottom w:val="single" w:sz="4" w:space="0" w:color="auto"/>
              <w:right w:val="nil"/>
            </w:tcBorders>
            <w:shd w:val="clear" w:color="000000" w:fill="FFCC99"/>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2014/2013</w:t>
            </w:r>
          </w:p>
        </w:tc>
      </w:tr>
      <w:tr w:rsidR="00DC15BE" w:rsidRPr="00DC15BE" w:rsidTr="00DC15BE">
        <w:trPr>
          <w:trHeight w:val="198"/>
          <w:jc w:val="center"/>
        </w:trPr>
        <w:tc>
          <w:tcPr>
            <w:tcW w:w="4529" w:type="dxa"/>
            <w:tcBorders>
              <w:top w:val="single" w:sz="4"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xml:space="preserve">Obligaciones Reconocidas </w:t>
            </w:r>
          </w:p>
        </w:tc>
        <w:tc>
          <w:tcPr>
            <w:tcW w:w="987" w:type="dxa"/>
            <w:tcBorders>
              <w:top w:val="single" w:sz="4"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10.791.242</w:t>
            </w:r>
          </w:p>
        </w:tc>
        <w:tc>
          <w:tcPr>
            <w:tcW w:w="1559" w:type="dxa"/>
            <w:tcBorders>
              <w:top w:val="single" w:sz="4"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10.363.348</w:t>
            </w:r>
          </w:p>
        </w:tc>
        <w:tc>
          <w:tcPr>
            <w:tcW w:w="1687" w:type="dxa"/>
            <w:tcBorders>
              <w:top w:val="single" w:sz="4"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Derechos Liquidados</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11.552.921</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11.320.557</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ejecución gastos</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79</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81</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cumplimiento ingresos</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85</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88</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pagos</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94</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90</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cobro</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88</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91</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Gastos corrientes (1 a 4)</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9.731.662</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9.324.717</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Gastos de funcionamiento (1,2 y 4)</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9.687.071</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9.236.121</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Gastos de capital (6 y 7)</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897.035</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872.697</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Gastos de operaciones financieras (8 y 9)</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162.545</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165.934</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Ingresos corrientes (1 a 5)</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11.049.524</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10.744.787</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Ingresos tributarios (1 al 3)</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5.763.350</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5.673.660</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Ingresos de capital (6 y 7)</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463.397</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575.771</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-20</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Dependencia de subvenciones</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48</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48</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lang w:val="es-ES" w:eastAsia="es-ES"/>
              </w:rPr>
            </w:pPr>
            <w:r w:rsidRPr="00DC15BE">
              <w:rPr>
                <w:rFonts w:ascii="Arial Narrow" w:hAnsi="Arial Narrow"/>
                <w:color w:val="000000"/>
                <w:lang w:val="es-ES" w:eastAsia="es-ES"/>
              </w:rPr>
              <w:t> </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Ingresos tributarios sobre gastos corrientes</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59</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61</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lang w:val="es-ES" w:eastAsia="es-ES"/>
              </w:rPr>
            </w:pPr>
            <w:r w:rsidRPr="00DC15BE">
              <w:rPr>
                <w:rFonts w:ascii="Arial Narrow" w:hAnsi="Arial Narrow"/>
                <w:color w:val="000000"/>
                <w:lang w:val="es-ES" w:eastAsia="es-ES"/>
              </w:rPr>
              <w:t> </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Saldo presupuestario no financiero</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lang w:val="es-ES" w:eastAsia="es-ES"/>
              </w:rPr>
            </w:pPr>
            <w:r w:rsidRPr="00DC15BE">
              <w:rPr>
                <w:rFonts w:ascii="Arial Narrow" w:hAnsi="Arial Narrow"/>
                <w:color w:val="000000"/>
                <w:lang w:val="es-ES" w:eastAsia="es-ES"/>
              </w:rPr>
              <w:t>924.224</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1.123.142</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-18</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Resultado presupuestario ajustado</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lang w:val="es-ES" w:eastAsia="es-ES"/>
              </w:rPr>
            </w:pPr>
            <w:r w:rsidRPr="00DC15BE">
              <w:rPr>
                <w:rFonts w:ascii="Arial Narrow" w:hAnsi="Arial Narrow"/>
                <w:color w:val="000000"/>
                <w:lang w:val="es-ES" w:eastAsia="es-ES"/>
              </w:rPr>
              <w:t>1.636.921</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1.305.451</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25</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Ahorro bruto</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lang w:val="es-ES" w:eastAsia="es-ES"/>
              </w:rPr>
            </w:pPr>
            <w:r w:rsidRPr="00DC15BE">
              <w:rPr>
                <w:rFonts w:ascii="Arial Narrow" w:hAnsi="Arial Narrow"/>
                <w:color w:val="000000"/>
                <w:lang w:val="es-ES" w:eastAsia="es-ES"/>
              </w:rPr>
              <w:t>1.362.453</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1.508.665</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-10</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Carga financiera (3 y 9)</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207.135</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249.530</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-17</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Ahorro neto</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lang w:val="es-ES" w:eastAsia="es-ES"/>
              </w:rPr>
            </w:pPr>
            <w:r w:rsidRPr="00DC15BE">
              <w:rPr>
                <w:rFonts w:ascii="Arial Narrow" w:hAnsi="Arial Narrow"/>
                <w:color w:val="000000"/>
                <w:lang w:val="es-ES" w:eastAsia="es-ES"/>
              </w:rPr>
              <w:t>1.155.318</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1.259.136</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-8</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Nivel de endeudamiento</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1,87</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2,32</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lang w:val="es-ES" w:eastAsia="es-ES"/>
              </w:rPr>
            </w:pPr>
            <w:r w:rsidRPr="00DC15BE">
              <w:rPr>
                <w:rFonts w:ascii="Arial Narrow" w:hAnsi="Arial Narrow"/>
                <w:color w:val="000000"/>
                <w:lang w:val="es-ES" w:eastAsia="es-ES"/>
              </w:rPr>
              <w:t> </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Límite de endeudamiento</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12,33</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14,04</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lang w:val="es-ES" w:eastAsia="es-ES"/>
              </w:rPr>
            </w:pPr>
            <w:r w:rsidRPr="00DC15BE">
              <w:rPr>
                <w:rFonts w:ascii="Arial Narrow" w:hAnsi="Arial Narrow"/>
                <w:color w:val="000000"/>
                <w:lang w:val="es-ES" w:eastAsia="es-ES"/>
              </w:rPr>
              <w:t> </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capacidad de endeudamiento</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10,46</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11,72</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lang w:val="es-ES" w:eastAsia="es-ES"/>
              </w:rPr>
            </w:pPr>
            <w:r w:rsidRPr="00DC15BE">
              <w:rPr>
                <w:rFonts w:ascii="Arial Narrow" w:hAnsi="Arial Narrow"/>
                <w:color w:val="000000"/>
                <w:lang w:val="es-ES" w:eastAsia="es-ES"/>
              </w:rPr>
              <w:t> </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Remanente de Tesorería Total</w:t>
            </w:r>
          </w:p>
        </w:tc>
        <w:tc>
          <w:tcPr>
            <w:tcW w:w="987"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3.234.643</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2.842.580</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14</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Remanente de Tesorería gastos generales</w:t>
            </w:r>
          </w:p>
        </w:tc>
        <w:tc>
          <w:tcPr>
            <w:tcW w:w="987"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right"/>
              <w:rPr>
                <w:rFonts w:ascii="Arial Narrow" w:hAnsi="Arial Narrow"/>
                <w:color w:val="000000"/>
                <w:highlight w:val="yellow"/>
                <w:lang w:val="es-ES" w:eastAsia="es-ES"/>
              </w:rPr>
            </w:pPr>
            <w:r w:rsidRPr="00DC15BE">
              <w:rPr>
                <w:rFonts w:ascii="Arial Narrow" w:hAnsi="Arial Narrow"/>
                <w:color w:val="000000"/>
                <w:lang w:val="es-ES" w:eastAsia="es-ES"/>
              </w:rPr>
              <w:t>3.115.290</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2.398.395</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30</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Deuda viva ayuntamiento</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lang w:val="es-ES" w:eastAsia="es-ES"/>
              </w:rPr>
            </w:pPr>
            <w:r w:rsidRPr="00DC15BE">
              <w:rPr>
                <w:rFonts w:ascii="Arial Narrow" w:hAnsi="Arial Narrow"/>
                <w:color w:val="000000"/>
                <w:lang w:val="es-ES" w:eastAsia="es-ES"/>
              </w:rPr>
              <w:t>6.136.487</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6.299.032</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Deuda viva por habitante</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lang w:val="es-ES" w:eastAsia="es-ES"/>
              </w:rPr>
            </w:pPr>
            <w:r w:rsidRPr="00DC15BE">
              <w:rPr>
                <w:rFonts w:ascii="Arial Narrow" w:hAnsi="Arial Narrow"/>
                <w:color w:val="000000"/>
                <w:lang w:val="es-ES" w:eastAsia="es-ES"/>
              </w:rPr>
              <w:t>448</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421</w:t>
            </w:r>
          </w:p>
        </w:tc>
        <w:tc>
          <w:tcPr>
            <w:tcW w:w="1687" w:type="dxa"/>
            <w:tcBorders>
              <w:top w:val="single" w:sz="2" w:space="0" w:color="auto"/>
              <w:left w:val="nil"/>
              <w:bottom w:val="single" w:sz="2" w:space="0" w:color="auto"/>
              <w:right w:val="nil"/>
            </w:tcBorders>
            <w:shd w:val="clear" w:color="000000" w:fill="FFFFFF"/>
            <w:vAlign w:val="bottom"/>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6</w:t>
            </w:r>
          </w:p>
        </w:tc>
      </w:tr>
      <w:tr w:rsidR="00DC15BE" w:rsidRPr="00DC15BE" w:rsidTr="00DC15BE">
        <w:trPr>
          <w:trHeight w:val="198"/>
          <w:jc w:val="center"/>
        </w:trPr>
        <w:tc>
          <w:tcPr>
            <w:tcW w:w="452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Deuda viva sobre ingresos corrientes</w:t>
            </w:r>
          </w:p>
        </w:tc>
        <w:tc>
          <w:tcPr>
            <w:tcW w:w="987"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highlight w:val="yellow"/>
                <w:lang w:val="es-ES" w:eastAsia="es-ES"/>
              </w:rPr>
            </w:pPr>
            <w:r w:rsidRPr="00DC15BE">
              <w:rPr>
                <w:rFonts w:ascii="Arial Narrow" w:hAnsi="Arial Narrow"/>
                <w:color w:val="000000"/>
                <w:lang w:val="es-ES" w:eastAsia="es-ES"/>
              </w:rPr>
              <w:t>56</w:t>
            </w:r>
          </w:p>
        </w:tc>
        <w:tc>
          <w:tcPr>
            <w:tcW w:w="1559" w:type="dxa"/>
            <w:tcBorders>
              <w:top w:val="single" w:sz="2" w:space="0" w:color="auto"/>
              <w:left w:val="nil"/>
              <w:bottom w:val="single" w:sz="2"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59</w:t>
            </w:r>
          </w:p>
        </w:tc>
        <w:tc>
          <w:tcPr>
            <w:tcW w:w="1687" w:type="dxa"/>
            <w:tcBorders>
              <w:top w:val="single" w:sz="2" w:space="0" w:color="auto"/>
              <w:left w:val="nil"/>
              <w:bottom w:val="single" w:sz="2"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lang w:val="es-ES" w:eastAsia="es-ES"/>
              </w:rPr>
            </w:pPr>
            <w:r w:rsidRPr="00DC15BE">
              <w:rPr>
                <w:rFonts w:ascii="Arial Narrow" w:hAnsi="Arial Narrow"/>
                <w:color w:val="000000"/>
                <w:lang w:val="es-ES" w:eastAsia="es-ES"/>
              </w:rPr>
              <w:t> </w:t>
            </w:r>
          </w:p>
        </w:tc>
      </w:tr>
      <w:tr w:rsidR="00DC15BE" w:rsidRPr="00DC15BE" w:rsidTr="00DC15BE">
        <w:trPr>
          <w:trHeight w:val="198"/>
          <w:jc w:val="center"/>
        </w:trPr>
        <w:tc>
          <w:tcPr>
            <w:tcW w:w="4529" w:type="dxa"/>
            <w:tcBorders>
              <w:top w:val="single" w:sz="2" w:space="0" w:color="auto"/>
              <w:left w:val="nil"/>
              <w:bottom w:val="single" w:sz="4" w:space="0" w:color="auto"/>
              <w:right w:val="nil"/>
            </w:tcBorders>
            <w:shd w:val="clear" w:color="000000" w:fill="FFFFFF"/>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Deuda viva sobre ahorro bruto</w:t>
            </w:r>
          </w:p>
        </w:tc>
        <w:tc>
          <w:tcPr>
            <w:tcW w:w="987" w:type="dxa"/>
            <w:tcBorders>
              <w:top w:val="single" w:sz="2" w:space="0" w:color="auto"/>
              <w:left w:val="nil"/>
              <w:bottom w:val="single" w:sz="4"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4,5</w:t>
            </w:r>
          </w:p>
        </w:tc>
        <w:tc>
          <w:tcPr>
            <w:tcW w:w="1559" w:type="dxa"/>
            <w:tcBorders>
              <w:top w:val="single" w:sz="2" w:space="0" w:color="auto"/>
              <w:left w:val="nil"/>
              <w:bottom w:val="single" w:sz="4" w:space="0" w:color="auto"/>
              <w:right w:val="nil"/>
            </w:tcBorders>
            <w:shd w:val="clear" w:color="000000" w:fill="FFFFFF"/>
            <w:noWrap/>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4,2</w:t>
            </w:r>
          </w:p>
        </w:tc>
        <w:tc>
          <w:tcPr>
            <w:tcW w:w="1687" w:type="dxa"/>
            <w:tcBorders>
              <w:top w:val="single" w:sz="2" w:space="0" w:color="auto"/>
              <w:left w:val="nil"/>
              <w:bottom w:val="single" w:sz="4" w:space="0" w:color="auto"/>
              <w:right w:val="nil"/>
            </w:tcBorders>
            <w:shd w:val="clear" w:color="000000" w:fill="FFFFFF"/>
            <w:vAlign w:val="center"/>
            <w:hideMark/>
          </w:tcPr>
          <w:p w:rsidR="00DC15BE" w:rsidRPr="00DC15BE" w:rsidRDefault="00DC15BE" w:rsidP="00DC15BE">
            <w:pPr>
              <w:spacing w:after="0"/>
              <w:ind w:right="58" w:firstLine="0"/>
              <w:jc w:val="right"/>
              <w:rPr>
                <w:rFonts w:ascii="Arial Narrow" w:hAnsi="Arial Narrow"/>
                <w:color w:val="000000"/>
                <w:highlight w:val="yellow"/>
                <w:lang w:val="es-ES" w:eastAsia="es-ES"/>
              </w:rPr>
            </w:pPr>
            <w:r w:rsidRPr="00DC15BE">
              <w:rPr>
                <w:rFonts w:ascii="Arial Narrow" w:hAnsi="Arial Narrow"/>
                <w:color w:val="000000"/>
                <w:lang w:val="es-ES" w:eastAsia="es-ES"/>
              </w:rPr>
              <w:t> </w:t>
            </w:r>
          </w:p>
        </w:tc>
      </w:tr>
    </w:tbl>
    <w:p w:rsidR="003E22A1" w:rsidRDefault="003E22A1" w:rsidP="009619F6">
      <w:pPr>
        <w:pStyle w:val="texto"/>
      </w:pPr>
    </w:p>
    <w:p w:rsidR="00DC15BE" w:rsidRPr="00DC15BE" w:rsidRDefault="00DC15BE" w:rsidP="009619F6">
      <w:pPr>
        <w:pStyle w:val="texto"/>
      </w:pPr>
      <w:r w:rsidRPr="00DC15BE">
        <w:lastRenderedPageBreak/>
        <w:t xml:space="preserve">En 2014, el ayuntamiento ha gastado un 4 por ciento más que en el ejercicio anterior (427.894 euros más), básicamente por el incremento en el capítulo </w:t>
      </w:r>
      <w:r w:rsidR="003E22A1">
        <w:t>de transferencias (491.357 euros)</w:t>
      </w:r>
      <w:r w:rsidRPr="00DC15BE">
        <w:t>.</w:t>
      </w:r>
    </w:p>
    <w:p w:rsidR="003E22A1" w:rsidRDefault="00DC15BE" w:rsidP="009619F6">
      <w:pPr>
        <w:pStyle w:val="texto"/>
      </w:pPr>
      <w:r w:rsidRPr="00DC15BE">
        <w:t>Por otra parte, ha ingresado un 2 por ciento más, es decir, 232.364 euros; e</w:t>
      </w:r>
      <w:r w:rsidRPr="00DC15BE">
        <w:t>s</w:t>
      </w:r>
      <w:r w:rsidRPr="00DC15BE">
        <w:t xml:space="preserve">te aumento se justifica </w:t>
      </w:r>
      <w:r w:rsidR="003E22A1">
        <w:t>principalmente por el incremento de los capítulos de t</w:t>
      </w:r>
      <w:r w:rsidR="003E22A1">
        <w:t>a</w:t>
      </w:r>
      <w:r w:rsidR="003E22A1">
        <w:t>sas y precios públicos y transferencias</w:t>
      </w:r>
    </w:p>
    <w:p w:rsidR="00DC15BE" w:rsidRPr="00DC15BE" w:rsidRDefault="00DC15BE" w:rsidP="009619F6">
      <w:pPr>
        <w:pStyle w:val="texto"/>
      </w:pPr>
      <w:r w:rsidRPr="00DC15BE">
        <w:t>El saldo presupuestario no financiero es positivo en 0,92 millones de euros; ello nos indica que los ingresos no financieros son suficientes para financiar los gastos de esa misma naturaleza. En 2013, este saldo fue también positivo por importe de 1,1 millones de euros.</w:t>
      </w:r>
    </w:p>
    <w:p w:rsidR="00DC15BE" w:rsidRPr="00DC15BE" w:rsidRDefault="00DC15BE" w:rsidP="009619F6">
      <w:pPr>
        <w:pStyle w:val="texto"/>
      </w:pPr>
      <w:r w:rsidRPr="00DC15BE">
        <w:t>El resultado presupuestario ajustado asciende a 1,6 millones de euros, frente a un resultado de 1,3 millones de euros del año anterior.</w:t>
      </w:r>
    </w:p>
    <w:p w:rsidR="00DC15BE" w:rsidRPr="00DC15BE" w:rsidRDefault="00DC15BE" w:rsidP="009619F6">
      <w:pPr>
        <w:pStyle w:val="texto"/>
      </w:pPr>
      <w:r w:rsidRPr="00DC15BE">
        <w:t>En 2014, tanto el ahorro bruto como el neto presentan valores positivos de 1,36 y de 1,15 millones euros, respectivamente, disminuyendo respecto a los valores del año anterior en un 10 y en un 8 por ciento.</w:t>
      </w:r>
    </w:p>
    <w:p w:rsidR="00DC15BE" w:rsidRPr="00DC15BE" w:rsidRDefault="00DC15BE" w:rsidP="009619F6">
      <w:pPr>
        <w:pStyle w:val="texto"/>
      </w:pPr>
      <w:r w:rsidRPr="00DC15BE">
        <w:t>Su nivel de endeudamiento  es del 1,87 por ciento, siendo su límite del 12,33 por ciento; en consecuencia, tiene capacidad económica para asumir nuevo e</w:t>
      </w:r>
      <w:r w:rsidRPr="00DC15BE">
        <w:t>n</w:t>
      </w:r>
      <w:r w:rsidRPr="00DC15BE">
        <w:t xml:space="preserve">deudamiento. </w:t>
      </w:r>
    </w:p>
    <w:p w:rsidR="00DC15BE" w:rsidRPr="00DC15BE" w:rsidRDefault="00DC15BE" w:rsidP="009619F6">
      <w:pPr>
        <w:pStyle w:val="texto"/>
      </w:pPr>
      <w:r w:rsidRPr="00DC15BE">
        <w:t>El Remanente de Tesorería para gastos generales o indicador de la capacidad para financiar gastos en el ejercicio siguiente asciende a 3,1 millones de euros, frente a 2,4 millones euros en 2013.</w:t>
      </w:r>
    </w:p>
    <w:p w:rsidR="00DC15BE" w:rsidRPr="00DC15BE" w:rsidRDefault="00DC15BE" w:rsidP="009619F6">
      <w:pPr>
        <w:pStyle w:val="texto"/>
      </w:pPr>
      <w:r w:rsidRPr="00DC15BE">
        <w:t>La deuda a largo plazo asciende a 6,1 millones de euros en 2014 frente a 6,3 millones de euros en 2013. Esta deuda –que supone por habitante un total de 448 euros-representa el 56 por ciento del total de los ingresos corrientes de la entidad, porcentaje por debajo del tope legal del 110 por ciento que limita, en la actualidad, la captación de nuevo endeudamiento. Con el ahorro bruto obt</w:t>
      </w:r>
      <w:r w:rsidRPr="00DC15BE">
        <w:t>e</w:t>
      </w:r>
      <w:r w:rsidRPr="00DC15BE">
        <w:t>nido en 2014, se tardaría 4,5 años para hacer frente al volumen de deuda exi</w:t>
      </w:r>
      <w:r w:rsidRPr="00DC15BE">
        <w:t>s</w:t>
      </w:r>
      <w:r w:rsidRPr="00DC15BE">
        <w:t>tente.</w:t>
      </w:r>
    </w:p>
    <w:p w:rsidR="00DE3AA0" w:rsidRDefault="00DE3AA0">
      <w:pPr>
        <w:spacing w:after="0"/>
        <w:ind w:firstLine="0"/>
        <w:jc w:val="left"/>
        <w:rPr>
          <w:spacing w:val="6"/>
          <w:sz w:val="26"/>
          <w:szCs w:val="24"/>
        </w:rPr>
      </w:pPr>
      <w:r>
        <w:br w:type="page"/>
      </w:r>
    </w:p>
    <w:p w:rsidR="003E22A1" w:rsidRDefault="003E22A1" w:rsidP="003E22A1">
      <w:pPr>
        <w:pStyle w:val="texto"/>
        <w:rPr>
          <w:lang w:val="es-ES"/>
        </w:rPr>
      </w:pPr>
      <w:r w:rsidRPr="006F1C58">
        <w:rPr>
          <w:lang w:val="es-ES"/>
        </w:rPr>
        <w:lastRenderedPageBreak/>
        <w:t xml:space="preserve">La evolución de los ingresos y gastos del Ayuntamiento de </w:t>
      </w:r>
      <w:proofErr w:type="spellStart"/>
      <w:r w:rsidR="00DE3AA0">
        <w:rPr>
          <w:lang w:val="es-ES"/>
        </w:rPr>
        <w:t>Estella</w:t>
      </w:r>
      <w:proofErr w:type="spellEnd"/>
      <w:r w:rsidR="00DE3AA0">
        <w:rPr>
          <w:lang w:val="es-ES"/>
        </w:rPr>
        <w:t>-Lizarra</w:t>
      </w:r>
      <w:r w:rsidRPr="006F1C58">
        <w:rPr>
          <w:lang w:val="es-ES"/>
        </w:rPr>
        <w:t xml:space="preserve"> en el período 2006-2014 ha sido la siguiente:</w:t>
      </w:r>
    </w:p>
    <w:p w:rsidR="003E22A1" w:rsidRPr="002258FF" w:rsidRDefault="003E22A1" w:rsidP="000370A0">
      <w:pPr>
        <w:spacing w:after="120"/>
        <w:jc w:val="center"/>
        <w:rPr>
          <w:rFonts w:ascii="Arial" w:hAnsi="Arial" w:cs="Arial"/>
        </w:rPr>
      </w:pPr>
      <w:r>
        <w:rPr>
          <w:rFonts w:ascii="Arial" w:hAnsi="Arial" w:cs="Arial"/>
        </w:rPr>
        <w:t>Ingresos (derechos reconocidos netos)</w:t>
      </w:r>
    </w:p>
    <w:tbl>
      <w:tblPr>
        <w:tblW w:w="10449" w:type="dxa"/>
        <w:jc w:val="center"/>
        <w:tblInd w:w="430" w:type="dxa"/>
        <w:tblCellMar>
          <w:left w:w="70" w:type="dxa"/>
          <w:right w:w="70" w:type="dxa"/>
        </w:tblCellMar>
        <w:tblLook w:val="04A0" w:firstRow="1" w:lastRow="0" w:firstColumn="1" w:lastColumn="0" w:noHBand="0" w:noVBand="1"/>
      </w:tblPr>
      <w:tblGrid>
        <w:gridCol w:w="399"/>
        <w:gridCol w:w="2355"/>
        <w:gridCol w:w="857"/>
        <w:gridCol w:w="857"/>
        <w:gridCol w:w="857"/>
        <w:gridCol w:w="857"/>
        <w:gridCol w:w="857"/>
        <w:gridCol w:w="857"/>
        <w:gridCol w:w="857"/>
        <w:gridCol w:w="857"/>
        <w:gridCol w:w="857"/>
      </w:tblGrid>
      <w:tr w:rsidR="003E22A1" w:rsidRPr="00C72126" w:rsidTr="005875DD">
        <w:trPr>
          <w:trHeight w:val="255"/>
          <w:jc w:val="center"/>
        </w:trPr>
        <w:tc>
          <w:tcPr>
            <w:tcW w:w="399"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rPr>
                <w:sz w:val="16"/>
                <w:szCs w:val="16"/>
                <w:lang w:val="es-ES" w:eastAsia="es-ES"/>
              </w:rPr>
            </w:pPr>
            <w:proofErr w:type="spellStart"/>
            <w:r w:rsidRPr="00C72126">
              <w:rPr>
                <w:sz w:val="16"/>
                <w:szCs w:val="16"/>
                <w:lang w:val="es-ES" w:eastAsia="es-ES"/>
              </w:rPr>
              <w:t>Cap</w:t>
            </w:r>
            <w:proofErr w:type="spellEnd"/>
          </w:p>
        </w:tc>
        <w:tc>
          <w:tcPr>
            <w:tcW w:w="2355"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Denominación</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2006</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2007</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2008</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2009</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2010</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2011</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2012</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2013</w:t>
            </w:r>
          </w:p>
        </w:tc>
        <w:tc>
          <w:tcPr>
            <w:tcW w:w="839"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2014</w:t>
            </w:r>
          </w:p>
        </w:tc>
      </w:tr>
      <w:tr w:rsidR="003E22A1" w:rsidRPr="00C72126" w:rsidTr="00C37256">
        <w:trPr>
          <w:trHeight w:val="227"/>
          <w:jc w:val="center"/>
        </w:trPr>
        <w:tc>
          <w:tcPr>
            <w:tcW w:w="399"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1</w:t>
            </w:r>
          </w:p>
        </w:tc>
        <w:tc>
          <w:tcPr>
            <w:tcW w:w="2355"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Impuesto directos</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3.379.976</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3.586.289</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3.690.556</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3.781.479</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3.883.146</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3.771.710</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3.904.817</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4.035.536</w:t>
            </w:r>
          </w:p>
        </w:tc>
        <w:tc>
          <w:tcPr>
            <w:tcW w:w="839" w:type="dxa"/>
            <w:tcBorders>
              <w:top w:val="single" w:sz="4"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4.033.453</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2</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Impuesto indirectos</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1.107.773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920.130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1.879.159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461.378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410.898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297.003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231.238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312.762</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266.823</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3</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Pr>
                <w:sz w:val="16"/>
                <w:szCs w:val="16"/>
                <w:lang w:val="es-ES" w:eastAsia="es-ES"/>
              </w:rPr>
              <w:t xml:space="preserve">Tasas, precios </w:t>
            </w:r>
            <w:proofErr w:type="spellStart"/>
            <w:r>
              <w:rPr>
                <w:sz w:val="16"/>
                <w:szCs w:val="16"/>
                <w:lang w:val="es-ES" w:eastAsia="es-ES"/>
              </w:rPr>
              <w:t>públ</w:t>
            </w:r>
            <w:r w:rsidRPr="00C72126">
              <w:rPr>
                <w:sz w:val="16"/>
                <w:szCs w:val="16"/>
                <w:lang w:val="es-ES" w:eastAsia="es-ES"/>
              </w:rPr>
              <w:t>s</w:t>
            </w:r>
            <w:proofErr w:type="spellEnd"/>
            <w:r w:rsidRPr="00C72126">
              <w:rPr>
                <w:sz w:val="16"/>
                <w:szCs w:val="16"/>
                <w:lang w:val="es-ES" w:eastAsia="es-ES"/>
              </w:rPr>
              <w:t xml:space="preserve"> y otros </w:t>
            </w:r>
            <w:proofErr w:type="spellStart"/>
            <w:r w:rsidRPr="00C72126">
              <w:rPr>
                <w:sz w:val="16"/>
                <w:szCs w:val="16"/>
                <w:lang w:val="es-ES" w:eastAsia="es-ES"/>
              </w:rPr>
              <w:t>ingrs</w:t>
            </w:r>
            <w:proofErr w:type="spellEnd"/>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1.279.762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1.462.989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1.671.159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1.904.701</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1.428.400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1.476.303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1.423.706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1.325.362</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1.463.073</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4</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Transferencias corrientes</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5.008.495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5.014.879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5.747.332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5.921.668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5.408.169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5.595.835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5.150.195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4.947.117</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5.131.010</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5</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proofErr w:type="spellStart"/>
            <w:r>
              <w:rPr>
                <w:sz w:val="16"/>
                <w:szCs w:val="16"/>
                <w:lang w:val="es-ES" w:eastAsia="es-ES"/>
              </w:rPr>
              <w:t>Ingrs</w:t>
            </w:r>
            <w:proofErr w:type="spellEnd"/>
            <w:r>
              <w:rPr>
                <w:sz w:val="16"/>
                <w:szCs w:val="16"/>
                <w:lang w:val="es-ES" w:eastAsia="es-ES"/>
              </w:rPr>
              <w:t xml:space="preserve"> </w:t>
            </w:r>
            <w:proofErr w:type="spellStart"/>
            <w:r>
              <w:rPr>
                <w:sz w:val="16"/>
                <w:szCs w:val="16"/>
                <w:lang w:val="es-ES" w:eastAsia="es-ES"/>
              </w:rPr>
              <w:t>patrim</w:t>
            </w:r>
            <w:proofErr w:type="spellEnd"/>
            <w:r>
              <w:rPr>
                <w:sz w:val="16"/>
                <w:szCs w:val="16"/>
                <w:lang w:val="es-ES" w:eastAsia="es-ES"/>
              </w:rPr>
              <w:t xml:space="preserve"> y </w:t>
            </w:r>
            <w:proofErr w:type="spellStart"/>
            <w:r>
              <w:rPr>
                <w:sz w:val="16"/>
                <w:szCs w:val="16"/>
                <w:lang w:val="es-ES" w:eastAsia="es-ES"/>
              </w:rPr>
              <w:t>aprov</w:t>
            </w:r>
            <w:proofErr w:type="spellEnd"/>
            <w:r>
              <w:rPr>
                <w:sz w:val="16"/>
                <w:szCs w:val="16"/>
                <w:lang w:val="es-ES" w:eastAsia="es-ES"/>
              </w:rPr>
              <w:t>. c</w:t>
            </w:r>
            <w:r w:rsidRPr="00C72126">
              <w:rPr>
                <w:sz w:val="16"/>
                <w:szCs w:val="16"/>
                <w:lang w:val="es-ES" w:eastAsia="es-ES"/>
              </w:rPr>
              <w:t>omunales</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137.926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204.400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253.844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574.304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409.288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387.386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-427.397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124.010</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155.164</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6</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Enajenación de inversiones reales</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6.096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1.122.592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685.611</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1.944.115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1.004.338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80.000</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40.000</w:t>
            </w:r>
          </w:p>
        </w:tc>
      </w:tr>
      <w:tr w:rsidR="003E22A1" w:rsidRPr="00C72126" w:rsidTr="00C37256">
        <w:trPr>
          <w:trHeight w:val="227"/>
          <w:jc w:val="center"/>
        </w:trPr>
        <w:tc>
          <w:tcPr>
            <w:tcW w:w="39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7</w:t>
            </w:r>
          </w:p>
        </w:tc>
        <w:tc>
          <w:tcPr>
            <w:tcW w:w="2355"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Transferencias a la entidad</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889.079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8.098.735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4.536.123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4.828.690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5.993.597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1.546.487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418.319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495.770</w:t>
            </w:r>
          </w:p>
        </w:tc>
        <w:tc>
          <w:tcPr>
            <w:tcW w:w="839" w:type="dxa"/>
            <w:tcBorders>
              <w:top w:val="single" w:sz="2" w:space="0" w:color="auto"/>
              <w:left w:val="nil"/>
              <w:bottom w:val="single" w:sz="2"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463.397</w:t>
            </w:r>
          </w:p>
        </w:tc>
      </w:tr>
      <w:tr w:rsidR="003E22A1" w:rsidRPr="00C72126" w:rsidTr="00C37256">
        <w:trPr>
          <w:trHeight w:val="227"/>
          <w:jc w:val="center"/>
        </w:trPr>
        <w:tc>
          <w:tcPr>
            <w:tcW w:w="399"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9</w:t>
            </w:r>
          </w:p>
        </w:tc>
        <w:tc>
          <w:tcPr>
            <w:tcW w:w="2355"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Pasivos financieros</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5.472.084</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0</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0</w:t>
            </w:r>
          </w:p>
        </w:tc>
        <w:tc>
          <w:tcPr>
            <w:tcW w:w="839" w:type="dxa"/>
            <w:tcBorders>
              <w:top w:val="single" w:sz="2" w:space="0" w:color="auto"/>
              <w:left w:val="nil"/>
              <w:bottom w:val="single" w:sz="4" w:space="0" w:color="auto"/>
              <w:right w:val="nil"/>
            </w:tcBorders>
            <w:shd w:val="clear" w:color="auto" w:fill="auto"/>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0</w:t>
            </w:r>
          </w:p>
        </w:tc>
      </w:tr>
      <w:tr w:rsidR="003E22A1" w:rsidRPr="00C72126" w:rsidTr="005875DD">
        <w:trPr>
          <w:trHeight w:val="255"/>
          <w:jc w:val="center"/>
        </w:trPr>
        <w:tc>
          <w:tcPr>
            <w:tcW w:w="2754" w:type="dxa"/>
            <w:gridSpan w:val="2"/>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rPr>
                <w:sz w:val="16"/>
                <w:szCs w:val="16"/>
                <w:lang w:val="es-ES" w:eastAsia="es-ES"/>
              </w:rPr>
            </w:pPr>
            <w:r w:rsidRPr="00C72126">
              <w:rPr>
                <w:sz w:val="16"/>
                <w:szCs w:val="16"/>
                <w:lang w:val="es-ES" w:eastAsia="es-ES"/>
              </w:rPr>
              <w:t>Total</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17.281.191</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20.410.014</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18.463.784</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19.416.335</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17.535.498</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13.076.724</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11.705.216</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11.320.557</w:t>
            </w:r>
          </w:p>
        </w:tc>
        <w:tc>
          <w:tcPr>
            <w:tcW w:w="839"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C72126" w:rsidRDefault="003E22A1" w:rsidP="005875DD">
            <w:pPr>
              <w:pStyle w:val="cuatexto"/>
              <w:jc w:val="right"/>
              <w:rPr>
                <w:sz w:val="16"/>
                <w:szCs w:val="16"/>
                <w:lang w:val="es-ES" w:eastAsia="es-ES"/>
              </w:rPr>
            </w:pPr>
            <w:r w:rsidRPr="00C72126">
              <w:rPr>
                <w:sz w:val="16"/>
                <w:szCs w:val="16"/>
                <w:lang w:val="es-ES" w:eastAsia="es-ES"/>
              </w:rPr>
              <w:t>11.552.920</w:t>
            </w:r>
          </w:p>
        </w:tc>
      </w:tr>
    </w:tbl>
    <w:p w:rsidR="003E22A1" w:rsidRPr="002258FF" w:rsidRDefault="003E22A1" w:rsidP="000370A0">
      <w:pPr>
        <w:spacing w:before="120" w:after="120"/>
        <w:jc w:val="center"/>
        <w:rPr>
          <w:rFonts w:ascii="Arial" w:hAnsi="Arial" w:cs="Arial"/>
        </w:rPr>
      </w:pPr>
      <w:r>
        <w:rPr>
          <w:rFonts w:ascii="Arial" w:hAnsi="Arial" w:cs="Arial"/>
        </w:rPr>
        <w:t>Gastos (o</w:t>
      </w:r>
      <w:r w:rsidRPr="002258FF">
        <w:rPr>
          <w:rFonts w:ascii="Arial" w:hAnsi="Arial" w:cs="Arial"/>
        </w:rPr>
        <w:t>bligaciones reconocidas netas)</w:t>
      </w:r>
    </w:p>
    <w:tbl>
      <w:tblPr>
        <w:tblW w:w="10542" w:type="dxa"/>
        <w:jc w:val="center"/>
        <w:tblInd w:w="-13" w:type="dxa"/>
        <w:tblCellMar>
          <w:left w:w="70" w:type="dxa"/>
          <w:right w:w="70" w:type="dxa"/>
        </w:tblCellMar>
        <w:tblLook w:val="04A0" w:firstRow="1" w:lastRow="0" w:firstColumn="1" w:lastColumn="0" w:noHBand="0" w:noVBand="1"/>
      </w:tblPr>
      <w:tblGrid>
        <w:gridCol w:w="425"/>
        <w:gridCol w:w="2404"/>
        <w:gridCol w:w="857"/>
        <w:gridCol w:w="857"/>
        <w:gridCol w:w="857"/>
        <w:gridCol w:w="857"/>
        <w:gridCol w:w="857"/>
        <w:gridCol w:w="857"/>
        <w:gridCol w:w="857"/>
        <w:gridCol w:w="857"/>
        <w:gridCol w:w="857"/>
      </w:tblGrid>
      <w:tr w:rsidR="003E22A1" w:rsidRPr="00A13362" w:rsidTr="005875DD">
        <w:trPr>
          <w:trHeight w:val="255"/>
          <w:jc w:val="center"/>
        </w:trPr>
        <w:tc>
          <w:tcPr>
            <w:tcW w:w="425"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rPr>
                <w:sz w:val="16"/>
                <w:szCs w:val="16"/>
                <w:lang w:val="es-ES" w:eastAsia="es-ES"/>
              </w:rPr>
            </w:pPr>
            <w:proofErr w:type="spellStart"/>
            <w:r w:rsidRPr="00A13362">
              <w:rPr>
                <w:sz w:val="16"/>
                <w:szCs w:val="16"/>
                <w:lang w:val="es-ES" w:eastAsia="es-ES"/>
              </w:rPr>
              <w:t>Cap</w:t>
            </w:r>
            <w:proofErr w:type="spellEnd"/>
          </w:p>
        </w:tc>
        <w:tc>
          <w:tcPr>
            <w:tcW w:w="2404"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rPr>
                <w:sz w:val="16"/>
                <w:szCs w:val="16"/>
                <w:lang w:val="es-ES" w:eastAsia="es-ES"/>
              </w:rPr>
            </w:pPr>
            <w:proofErr w:type="spellStart"/>
            <w:r w:rsidRPr="00A13362">
              <w:rPr>
                <w:sz w:val="16"/>
                <w:szCs w:val="16"/>
                <w:lang w:val="es-ES" w:eastAsia="es-ES"/>
              </w:rPr>
              <w:t>Denominacion</w:t>
            </w:r>
            <w:proofErr w:type="spellEnd"/>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lang w:val="es-ES" w:eastAsia="es-ES"/>
              </w:rPr>
            </w:pPr>
            <w:r w:rsidRPr="00A13362">
              <w:rPr>
                <w:sz w:val="16"/>
                <w:szCs w:val="16"/>
                <w:lang w:val="es-ES" w:eastAsia="es-ES"/>
              </w:rPr>
              <w:t>2006</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lang w:val="es-ES" w:eastAsia="es-ES"/>
              </w:rPr>
            </w:pPr>
            <w:r w:rsidRPr="00A13362">
              <w:rPr>
                <w:sz w:val="16"/>
                <w:szCs w:val="16"/>
                <w:lang w:val="es-ES" w:eastAsia="es-ES"/>
              </w:rPr>
              <w:t>2007</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lang w:val="es-ES" w:eastAsia="es-ES"/>
              </w:rPr>
            </w:pPr>
            <w:r w:rsidRPr="00A13362">
              <w:rPr>
                <w:sz w:val="16"/>
                <w:szCs w:val="16"/>
                <w:lang w:val="es-ES" w:eastAsia="es-ES"/>
              </w:rPr>
              <w:t>2008</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lang w:val="es-ES" w:eastAsia="es-ES"/>
              </w:rPr>
            </w:pPr>
            <w:r w:rsidRPr="00A13362">
              <w:rPr>
                <w:sz w:val="16"/>
                <w:szCs w:val="16"/>
                <w:lang w:val="es-ES" w:eastAsia="es-ES"/>
              </w:rPr>
              <w:t>2009</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lang w:val="es-ES" w:eastAsia="es-ES"/>
              </w:rPr>
            </w:pPr>
            <w:r w:rsidRPr="00A13362">
              <w:rPr>
                <w:sz w:val="16"/>
                <w:szCs w:val="16"/>
                <w:lang w:val="es-ES" w:eastAsia="es-ES"/>
              </w:rPr>
              <w:t>2010</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lang w:val="es-ES" w:eastAsia="es-ES"/>
              </w:rPr>
            </w:pPr>
            <w:r w:rsidRPr="00A13362">
              <w:rPr>
                <w:sz w:val="16"/>
                <w:szCs w:val="16"/>
                <w:lang w:val="es-ES" w:eastAsia="es-ES"/>
              </w:rPr>
              <w:t>2011</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lang w:val="es-ES" w:eastAsia="es-ES"/>
              </w:rPr>
            </w:pPr>
            <w:r w:rsidRPr="00A13362">
              <w:rPr>
                <w:sz w:val="16"/>
                <w:szCs w:val="16"/>
                <w:lang w:val="es-ES" w:eastAsia="es-ES"/>
              </w:rPr>
              <w:t>2012</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lang w:val="es-ES" w:eastAsia="es-ES"/>
              </w:rPr>
            </w:pPr>
            <w:r w:rsidRPr="00A13362">
              <w:rPr>
                <w:sz w:val="16"/>
                <w:szCs w:val="16"/>
                <w:lang w:val="es-ES" w:eastAsia="es-ES"/>
              </w:rPr>
              <w:t>2013</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A13362" w:rsidRDefault="003E22A1" w:rsidP="005875DD">
            <w:pPr>
              <w:pStyle w:val="cuatexto"/>
              <w:jc w:val="right"/>
              <w:rPr>
                <w:sz w:val="16"/>
                <w:szCs w:val="16"/>
                <w:lang w:val="es-ES" w:eastAsia="es-ES"/>
              </w:rPr>
            </w:pPr>
            <w:r w:rsidRPr="00A13362">
              <w:rPr>
                <w:sz w:val="16"/>
                <w:szCs w:val="16"/>
                <w:lang w:val="es-ES" w:eastAsia="es-ES"/>
              </w:rPr>
              <w:t>2014</w:t>
            </w:r>
          </w:p>
        </w:tc>
      </w:tr>
      <w:tr w:rsidR="003E22A1" w:rsidRPr="002258FF" w:rsidTr="00C37256">
        <w:trPr>
          <w:trHeight w:val="227"/>
          <w:jc w:val="center"/>
        </w:trPr>
        <w:tc>
          <w:tcPr>
            <w:tcW w:w="425"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1</w:t>
            </w:r>
          </w:p>
        </w:tc>
        <w:tc>
          <w:tcPr>
            <w:tcW w:w="2404"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Gastos de personal</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5.135.190</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5.183.448</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5.851.769</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6.008.245</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5.941.947</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6.061.145</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5.390.318</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5.366.786</w:t>
            </w:r>
          </w:p>
        </w:tc>
        <w:tc>
          <w:tcPr>
            <w:tcW w:w="857" w:type="dxa"/>
            <w:tcBorders>
              <w:top w:val="single" w:sz="4"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5.537.666</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2</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proofErr w:type="spellStart"/>
            <w:r w:rsidRPr="002258FF">
              <w:rPr>
                <w:sz w:val="16"/>
                <w:szCs w:val="16"/>
                <w:lang w:val="es-ES" w:eastAsia="es-ES"/>
              </w:rPr>
              <w:t>G</w:t>
            </w:r>
            <w:r>
              <w:rPr>
                <w:sz w:val="16"/>
                <w:szCs w:val="16"/>
                <w:lang w:val="es-ES" w:eastAsia="es-ES"/>
              </w:rPr>
              <w:t>tos</w:t>
            </w:r>
            <w:proofErr w:type="spellEnd"/>
            <w:r w:rsidRPr="002258FF">
              <w:rPr>
                <w:sz w:val="16"/>
                <w:szCs w:val="16"/>
                <w:lang w:val="es-ES" w:eastAsia="es-ES"/>
              </w:rPr>
              <w:t xml:space="preserve"> en bienes corrientes y </w:t>
            </w:r>
            <w:proofErr w:type="spellStart"/>
            <w:r w:rsidRPr="002258FF">
              <w:rPr>
                <w:sz w:val="16"/>
                <w:szCs w:val="16"/>
                <w:lang w:val="es-ES" w:eastAsia="es-ES"/>
              </w:rPr>
              <w:t>serv</w:t>
            </w:r>
            <w:proofErr w:type="spellEnd"/>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3.374.211</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3.492.309</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3.837.080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3.695.712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3.556.542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3.413.740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2.943.012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3.120.072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2.918.785</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3</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proofErr w:type="spellStart"/>
            <w:r w:rsidRPr="002258FF">
              <w:rPr>
                <w:sz w:val="16"/>
                <w:szCs w:val="16"/>
                <w:lang w:val="es-ES" w:eastAsia="es-ES"/>
              </w:rPr>
              <w:t>G</w:t>
            </w:r>
            <w:r>
              <w:rPr>
                <w:sz w:val="16"/>
                <w:szCs w:val="16"/>
                <w:lang w:val="es-ES" w:eastAsia="es-ES"/>
              </w:rPr>
              <w:t>tos</w:t>
            </w:r>
            <w:proofErr w:type="spellEnd"/>
            <w:r w:rsidRPr="002258FF">
              <w:rPr>
                <w:sz w:val="16"/>
                <w:szCs w:val="16"/>
                <w:lang w:val="es-ES" w:eastAsia="es-ES"/>
              </w:rPr>
              <w:t xml:space="preserve"> financieros</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74.978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132.610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106.624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162.217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114.715</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173.643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151.254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88.596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44.591</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4</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Transferencias corrientes</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899.794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641.137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890.454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661.906</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641.682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575.802</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602.168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749.263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1.230.620</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6</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Inversiones reales</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5.125.360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7.546.614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12.707.358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7.814.311</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5.887.038</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2.908.101</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938.793</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872.697</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897.035</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7</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Transferencias de capital</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r>
      <w:tr w:rsidR="003E22A1" w:rsidRPr="002258FF" w:rsidTr="00C37256">
        <w:trPr>
          <w:trHeight w:val="227"/>
          <w:jc w:val="center"/>
        </w:trPr>
        <w:tc>
          <w:tcPr>
            <w:tcW w:w="425"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8</w:t>
            </w:r>
          </w:p>
        </w:tc>
        <w:tc>
          <w:tcPr>
            <w:tcW w:w="2404"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Activos financieros</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60.500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6.944</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5.000</w:t>
            </w:r>
          </w:p>
        </w:tc>
        <w:tc>
          <w:tcPr>
            <w:tcW w:w="857" w:type="dxa"/>
            <w:tcBorders>
              <w:top w:val="single" w:sz="2" w:space="0" w:color="auto"/>
              <w:left w:val="nil"/>
              <w:bottom w:val="single" w:sz="2"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0</w:t>
            </w:r>
          </w:p>
        </w:tc>
      </w:tr>
      <w:tr w:rsidR="003E22A1" w:rsidRPr="002258FF" w:rsidTr="00C37256">
        <w:trPr>
          <w:trHeight w:val="227"/>
          <w:jc w:val="center"/>
        </w:trPr>
        <w:tc>
          <w:tcPr>
            <w:tcW w:w="425"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9</w:t>
            </w:r>
          </w:p>
        </w:tc>
        <w:tc>
          <w:tcPr>
            <w:tcW w:w="2404"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rPr>
                <w:sz w:val="16"/>
                <w:szCs w:val="16"/>
                <w:lang w:val="es-ES" w:eastAsia="es-ES"/>
              </w:rPr>
            </w:pPr>
            <w:r w:rsidRPr="002258FF">
              <w:rPr>
                <w:sz w:val="16"/>
                <w:szCs w:val="16"/>
                <w:lang w:val="es-ES" w:eastAsia="es-ES"/>
              </w:rPr>
              <w:t>Pasivos financieros</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144.171</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172.759</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135.875</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152.128</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246.193</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154.849</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156.145</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160.934</w:t>
            </w:r>
          </w:p>
        </w:tc>
        <w:tc>
          <w:tcPr>
            <w:tcW w:w="857" w:type="dxa"/>
            <w:tcBorders>
              <w:top w:val="single" w:sz="2" w:space="0" w:color="auto"/>
              <w:left w:val="nil"/>
              <w:bottom w:val="single" w:sz="4" w:space="0" w:color="auto"/>
              <w:right w:val="nil"/>
            </w:tcBorders>
            <w:shd w:val="clear" w:color="auto" w:fill="auto"/>
            <w:noWrap/>
            <w:vAlign w:val="bottom"/>
            <w:hideMark/>
          </w:tcPr>
          <w:p w:rsidR="003E22A1" w:rsidRPr="002258FF" w:rsidRDefault="003E22A1" w:rsidP="005875DD">
            <w:pPr>
              <w:pStyle w:val="cuatexto"/>
              <w:jc w:val="right"/>
              <w:rPr>
                <w:sz w:val="16"/>
                <w:szCs w:val="16"/>
                <w:lang w:val="es-ES" w:eastAsia="es-ES"/>
              </w:rPr>
            </w:pPr>
            <w:r w:rsidRPr="002258FF">
              <w:rPr>
                <w:sz w:val="16"/>
                <w:szCs w:val="16"/>
                <w:lang w:val="es-ES" w:eastAsia="es-ES"/>
              </w:rPr>
              <w:t>162.545</w:t>
            </w:r>
          </w:p>
        </w:tc>
      </w:tr>
      <w:tr w:rsidR="003E22A1" w:rsidRPr="002258FF" w:rsidTr="005875DD">
        <w:trPr>
          <w:trHeight w:val="255"/>
          <w:jc w:val="center"/>
        </w:trPr>
        <w:tc>
          <w:tcPr>
            <w:tcW w:w="2829" w:type="dxa"/>
            <w:gridSpan w:val="2"/>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rPr>
                <w:rFonts w:cs="Arial"/>
                <w:sz w:val="16"/>
                <w:szCs w:val="16"/>
                <w:lang w:val="es-ES" w:eastAsia="es-ES"/>
              </w:rPr>
            </w:pPr>
            <w:r w:rsidRPr="002258FF">
              <w:rPr>
                <w:rFonts w:cs="Arial"/>
                <w:sz w:val="16"/>
                <w:szCs w:val="16"/>
                <w:lang w:val="es-ES" w:eastAsia="es-ES"/>
              </w:rPr>
              <w:t>Total</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lang w:val="es-ES" w:eastAsia="es-ES"/>
              </w:rPr>
            </w:pPr>
            <w:r w:rsidRPr="002258FF">
              <w:rPr>
                <w:rFonts w:cs="Arial"/>
                <w:sz w:val="16"/>
                <w:szCs w:val="16"/>
                <w:lang w:val="es-ES" w:eastAsia="es-ES"/>
              </w:rPr>
              <w:t>14.814.204</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lang w:val="es-ES" w:eastAsia="es-ES"/>
              </w:rPr>
            </w:pPr>
            <w:r w:rsidRPr="002258FF">
              <w:rPr>
                <w:rFonts w:cs="Arial"/>
                <w:sz w:val="16"/>
                <w:szCs w:val="16"/>
                <w:lang w:val="es-ES" w:eastAsia="es-ES"/>
              </w:rPr>
              <w:t>17.168.877</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lang w:val="es-ES" w:eastAsia="es-ES"/>
              </w:rPr>
            </w:pPr>
            <w:r w:rsidRPr="002258FF">
              <w:rPr>
                <w:rFonts w:cs="Arial"/>
                <w:sz w:val="16"/>
                <w:szCs w:val="16"/>
                <w:lang w:val="es-ES" w:eastAsia="es-ES"/>
              </w:rPr>
              <w:t>23.536.104</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lang w:val="es-ES" w:eastAsia="es-ES"/>
              </w:rPr>
            </w:pPr>
            <w:r w:rsidRPr="002258FF">
              <w:rPr>
                <w:rFonts w:cs="Arial"/>
                <w:sz w:val="16"/>
                <w:szCs w:val="16"/>
                <w:lang w:val="es-ES" w:eastAsia="es-ES"/>
              </w:rPr>
              <w:t>18.494.519</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lang w:val="es-ES" w:eastAsia="es-ES"/>
              </w:rPr>
            </w:pPr>
            <w:r w:rsidRPr="002258FF">
              <w:rPr>
                <w:rFonts w:cs="Arial"/>
                <w:sz w:val="16"/>
                <w:szCs w:val="16"/>
                <w:lang w:val="es-ES" w:eastAsia="es-ES"/>
              </w:rPr>
              <w:t>16.388.117</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lang w:val="es-ES" w:eastAsia="es-ES"/>
              </w:rPr>
            </w:pPr>
            <w:r w:rsidRPr="002258FF">
              <w:rPr>
                <w:rFonts w:cs="Arial"/>
                <w:sz w:val="16"/>
                <w:szCs w:val="16"/>
                <w:lang w:val="es-ES" w:eastAsia="es-ES"/>
              </w:rPr>
              <w:t>13.287.280</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lang w:val="es-ES" w:eastAsia="es-ES"/>
              </w:rPr>
            </w:pPr>
            <w:r w:rsidRPr="002258FF">
              <w:rPr>
                <w:rFonts w:cs="Arial"/>
                <w:sz w:val="16"/>
                <w:szCs w:val="16"/>
                <w:lang w:val="es-ES" w:eastAsia="es-ES"/>
              </w:rPr>
              <w:t>10.181.690</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lang w:val="es-ES" w:eastAsia="es-ES"/>
              </w:rPr>
            </w:pPr>
            <w:r w:rsidRPr="002258FF">
              <w:rPr>
                <w:rFonts w:cs="Arial"/>
                <w:sz w:val="16"/>
                <w:szCs w:val="16"/>
                <w:lang w:val="es-ES" w:eastAsia="es-ES"/>
              </w:rPr>
              <w:t>10.363.348</w:t>
            </w:r>
          </w:p>
        </w:tc>
        <w:tc>
          <w:tcPr>
            <w:tcW w:w="857" w:type="dxa"/>
            <w:tcBorders>
              <w:top w:val="single" w:sz="4" w:space="0" w:color="auto"/>
              <w:left w:val="nil"/>
              <w:bottom w:val="single" w:sz="4" w:space="0" w:color="auto"/>
              <w:right w:val="nil"/>
            </w:tcBorders>
            <w:shd w:val="clear" w:color="auto" w:fill="FABF8F" w:themeFill="accent6" w:themeFillTint="99"/>
            <w:noWrap/>
            <w:vAlign w:val="bottom"/>
            <w:hideMark/>
          </w:tcPr>
          <w:p w:rsidR="003E22A1" w:rsidRPr="002258FF" w:rsidRDefault="003E22A1" w:rsidP="005875DD">
            <w:pPr>
              <w:pStyle w:val="cuatexto"/>
              <w:jc w:val="right"/>
              <w:rPr>
                <w:rFonts w:cs="Arial"/>
                <w:sz w:val="16"/>
                <w:szCs w:val="16"/>
                <w:lang w:val="es-ES" w:eastAsia="es-ES"/>
              </w:rPr>
            </w:pPr>
            <w:r w:rsidRPr="002258FF">
              <w:rPr>
                <w:rFonts w:cs="Arial"/>
                <w:sz w:val="16"/>
                <w:szCs w:val="16"/>
                <w:lang w:val="es-ES" w:eastAsia="es-ES"/>
              </w:rPr>
              <w:t>10.791.242</w:t>
            </w:r>
          </w:p>
        </w:tc>
      </w:tr>
    </w:tbl>
    <w:p w:rsidR="003B44D3" w:rsidRDefault="003E22A1" w:rsidP="005875DD">
      <w:pPr>
        <w:pStyle w:val="texto"/>
        <w:spacing w:before="240"/>
      </w:pPr>
      <w:r w:rsidRPr="003B44D3">
        <w:t>Como se desprende de los datos del cuadro, hasta 2011 se produce un sign</w:t>
      </w:r>
      <w:r w:rsidRPr="003B44D3">
        <w:t>i</w:t>
      </w:r>
      <w:r w:rsidRPr="003B44D3">
        <w:t xml:space="preserve">ficativo proceso inversor que lleva aparejado </w:t>
      </w:r>
      <w:r w:rsidR="003B44D3" w:rsidRPr="003B44D3">
        <w:t>unos considerables ingresos por transferencias de</w:t>
      </w:r>
      <w:r w:rsidR="003B44D3">
        <w:t xml:space="preserve"> </w:t>
      </w:r>
      <w:r w:rsidR="003B44D3" w:rsidRPr="003B44D3">
        <w:t xml:space="preserve">capital. A </w:t>
      </w:r>
      <w:r w:rsidR="003B44D3">
        <w:t>partir d</w:t>
      </w:r>
      <w:r w:rsidR="003B44D3" w:rsidRPr="003B44D3">
        <w:t xml:space="preserve">e esa fecha, se observa la contención del gasto corriente y </w:t>
      </w:r>
      <w:r w:rsidR="003B44D3">
        <w:t xml:space="preserve">un ligero incremento de los </w:t>
      </w:r>
      <w:r w:rsidR="003B44D3" w:rsidRPr="003B44D3">
        <w:t>ingresos</w:t>
      </w:r>
      <w:r w:rsidR="003B44D3">
        <w:t xml:space="preserve"> tributarios.</w:t>
      </w:r>
    </w:p>
    <w:p w:rsidR="003B44D3" w:rsidRPr="008D0536" w:rsidRDefault="003B44D3" w:rsidP="003B44D3">
      <w:pPr>
        <w:tabs>
          <w:tab w:val="center" w:pos="2835"/>
          <w:tab w:val="center" w:pos="3969"/>
          <w:tab w:val="center" w:pos="5103"/>
          <w:tab w:val="center" w:pos="6237"/>
          <w:tab w:val="center" w:pos="7371"/>
        </w:tabs>
        <w:spacing w:after="360"/>
        <w:ind w:firstLine="284"/>
        <w:rPr>
          <w:spacing w:val="6"/>
          <w:sz w:val="26"/>
          <w:szCs w:val="26"/>
        </w:rPr>
      </w:pPr>
      <w:r w:rsidRPr="008D0536">
        <w:rPr>
          <w:spacing w:val="6"/>
          <w:sz w:val="26"/>
          <w:szCs w:val="26"/>
        </w:rPr>
        <w:t>La evolución de la actividad realizada por el ayuntamiento se deduce de la comparación de los siguientes indicadores entre 2011 y 2014.</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3B44D3" w:rsidRPr="008D0536" w:rsidTr="005875DD">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3B44D3" w:rsidRPr="008D0536" w:rsidRDefault="003B44D3" w:rsidP="005875DD">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Indicador</w:t>
            </w:r>
          </w:p>
        </w:tc>
        <w:tc>
          <w:tcPr>
            <w:tcW w:w="1195" w:type="dxa"/>
            <w:tcBorders>
              <w:top w:val="single" w:sz="4" w:space="0" w:color="auto"/>
              <w:bottom w:val="single" w:sz="4" w:space="0" w:color="auto"/>
            </w:tcBorders>
            <w:shd w:val="clear" w:color="auto" w:fill="FABF8F" w:themeFill="accent6" w:themeFillTint="99"/>
            <w:vAlign w:val="center"/>
            <w:hideMark/>
          </w:tcPr>
          <w:p w:rsidR="003B44D3" w:rsidRPr="008D0536" w:rsidRDefault="003B44D3" w:rsidP="005875DD">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3B44D3" w:rsidRPr="008D0536" w:rsidRDefault="003B44D3" w:rsidP="005875DD">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2014</w:t>
            </w:r>
          </w:p>
        </w:tc>
        <w:tc>
          <w:tcPr>
            <w:tcW w:w="1440" w:type="dxa"/>
            <w:tcBorders>
              <w:top w:val="single" w:sz="4" w:space="0" w:color="auto"/>
              <w:bottom w:val="single" w:sz="4" w:space="0" w:color="auto"/>
            </w:tcBorders>
            <w:shd w:val="clear" w:color="auto" w:fill="FABF8F" w:themeFill="accent6" w:themeFillTint="99"/>
            <w:vAlign w:val="center"/>
            <w:hideMark/>
          </w:tcPr>
          <w:p w:rsidR="003B44D3" w:rsidRPr="008D0536" w:rsidRDefault="003B44D3" w:rsidP="005875DD">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xml:space="preserve">% </w:t>
            </w:r>
            <w:r>
              <w:rPr>
                <w:rFonts w:ascii="Arial" w:hAnsi="Arial" w:cs="Arial"/>
                <w:sz w:val="18"/>
                <w:szCs w:val="18"/>
                <w:lang w:val="es-ES" w:eastAsia="es-ES"/>
              </w:rPr>
              <w:t>variación</w:t>
            </w:r>
            <w:r w:rsidRPr="008D0536">
              <w:rPr>
                <w:rFonts w:ascii="Arial" w:hAnsi="Arial" w:cs="Arial"/>
                <w:sz w:val="18"/>
                <w:szCs w:val="18"/>
                <w:lang w:val="es-ES" w:eastAsia="es-ES"/>
              </w:rPr>
              <w:t xml:space="preserve"> 2014/2011</w:t>
            </w:r>
          </w:p>
        </w:tc>
      </w:tr>
      <w:tr w:rsidR="003B44D3" w:rsidRPr="008D0536" w:rsidTr="005875DD">
        <w:trPr>
          <w:trHeight w:val="198"/>
        </w:trPr>
        <w:tc>
          <w:tcPr>
            <w:tcW w:w="4962" w:type="dxa"/>
            <w:tcBorders>
              <w:top w:val="single" w:sz="4" w:space="0" w:color="auto"/>
              <w:bottom w:val="single" w:sz="2" w:space="0" w:color="auto"/>
            </w:tcBorders>
            <w:shd w:val="clear" w:color="000000" w:fill="FFFFFF"/>
            <w:vAlign w:val="center"/>
            <w:hideMark/>
          </w:tcPr>
          <w:p w:rsidR="003B44D3" w:rsidRPr="008D0536" w:rsidRDefault="003B44D3" w:rsidP="005875DD">
            <w:pPr>
              <w:spacing w:after="0"/>
              <w:ind w:firstLine="0"/>
              <w:rPr>
                <w:rFonts w:ascii="Arial Narrow" w:hAnsi="Arial Narrow"/>
                <w:lang w:val="es-ES" w:eastAsia="es-ES"/>
              </w:rPr>
            </w:pPr>
            <w:r w:rsidRPr="008D0536">
              <w:rPr>
                <w:rFonts w:ascii="Arial Narrow" w:hAnsi="Arial Narrow"/>
                <w:lang w:val="es-ES" w:eastAsia="es-ES"/>
              </w:rPr>
              <w:t>Capacidad endeudamiento</w:t>
            </w:r>
          </w:p>
        </w:tc>
        <w:tc>
          <w:tcPr>
            <w:tcW w:w="1195" w:type="dxa"/>
            <w:tcBorders>
              <w:top w:val="single" w:sz="4" w:space="0" w:color="auto"/>
              <w:bottom w:val="single" w:sz="2" w:space="0" w:color="auto"/>
            </w:tcBorders>
            <w:shd w:val="clear" w:color="000000" w:fill="FFFFFF"/>
            <w:vAlign w:val="center"/>
            <w:hideMark/>
          </w:tcPr>
          <w:p w:rsidR="003B44D3" w:rsidRPr="008D0536" w:rsidRDefault="003B44D3" w:rsidP="005875DD">
            <w:pPr>
              <w:spacing w:after="0"/>
              <w:ind w:firstLine="0"/>
              <w:jc w:val="right"/>
              <w:rPr>
                <w:rFonts w:ascii="Arial Narrow" w:hAnsi="Arial Narrow"/>
                <w:lang w:val="es-ES" w:eastAsia="es-ES"/>
              </w:rPr>
            </w:pPr>
            <w:r>
              <w:rPr>
                <w:rFonts w:ascii="Arial Narrow" w:hAnsi="Arial Narrow"/>
                <w:lang w:val="es-ES" w:eastAsia="es-ES"/>
              </w:rPr>
              <w:t>9,97</w:t>
            </w:r>
            <w:r w:rsidRPr="008D0536">
              <w:rPr>
                <w:rFonts w:ascii="Arial Narrow" w:hAnsi="Arial Narrow"/>
                <w:lang w:val="es-ES" w:eastAsia="es-ES"/>
              </w:rPr>
              <w:t>%</w:t>
            </w:r>
          </w:p>
        </w:tc>
        <w:tc>
          <w:tcPr>
            <w:tcW w:w="1192" w:type="dxa"/>
            <w:tcBorders>
              <w:top w:val="single" w:sz="4" w:space="0" w:color="auto"/>
              <w:bottom w:val="single" w:sz="2"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lang w:val="es-ES" w:eastAsia="es-ES"/>
              </w:rPr>
            </w:pPr>
            <w:r>
              <w:rPr>
                <w:rFonts w:ascii="Arial Narrow" w:hAnsi="Arial Narrow"/>
                <w:lang w:val="es-ES" w:eastAsia="es-ES"/>
              </w:rPr>
              <w:t>10,46</w:t>
            </w:r>
            <w:r w:rsidR="000A230A">
              <w:rPr>
                <w:rFonts w:ascii="Arial Narrow" w:hAnsi="Arial Narrow"/>
                <w:lang w:val="es-ES" w:eastAsia="es-ES"/>
              </w:rPr>
              <w:t>%</w:t>
            </w:r>
          </w:p>
        </w:tc>
        <w:tc>
          <w:tcPr>
            <w:tcW w:w="1440" w:type="dxa"/>
            <w:tcBorders>
              <w:top w:val="single" w:sz="4" w:space="0" w:color="auto"/>
              <w:bottom w:val="single" w:sz="2" w:space="0" w:color="auto"/>
            </w:tcBorders>
            <w:shd w:val="clear" w:color="000000" w:fill="FFFFFF"/>
            <w:vAlign w:val="center"/>
            <w:hideMark/>
          </w:tcPr>
          <w:p w:rsidR="003B44D3" w:rsidRPr="008D0536" w:rsidRDefault="003B44D3" w:rsidP="005875DD">
            <w:pPr>
              <w:spacing w:after="0"/>
              <w:ind w:firstLine="0"/>
              <w:jc w:val="right"/>
              <w:rPr>
                <w:rFonts w:ascii="Arial Narrow" w:hAnsi="Arial Narrow"/>
                <w:lang w:val="es-ES" w:eastAsia="es-ES"/>
              </w:rPr>
            </w:pPr>
            <w:r>
              <w:rPr>
                <w:rFonts w:ascii="Arial Narrow" w:hAnsi="Arial Narrow"/>
                <w:lang w:val="es-ES" w:eastAsia="es-ES"/>
              </w:rPr>
              <w:t>5</w:t>
            </w:r>
          </w:p>
        </w:tc>
      </w:tr>
      <w:tr w:rsidR="003B44D3" w:rsidRPr="008D0536" w:rsidTr="003B44D3">
        <w:trPr>
          <w:trHeight w:val="198"/>
        </w:trPr>
        <w:tc>
          <w:tcPr>
            <w:tcW w:w="4962" w:type="dxa"/>
            <w:tcBorders>
              <w:top w:val="single" w:sz="2" w:space="0" w:color="auto"/>
              <w:bottom w:val="single" w:sz="2" w:space="0" w:color="auto"/>
            </w:tcBorders>
            <w:shd w:val="clear" w:color="000000" w:fill="FFFFFF"/>
            <w:vAlign w:val="center"/>
            <w:hideMark/>
          </w:tcPr>
          <w:p w:rsidR="003B44D3" w:rsidRPr="008D0536" w:rsidRDefault="003B44D3" w:rsidP="005875DD">
            <w:pPr>
              <w:spacing w:after="0"/>
              <w:ind w:firstLine="0"/>
              <w:rPr>
                <w:rFonts w:ascii="Arial Narrow" w:hAnsi="Arial Narrow"/>
                <w:lang w:val="es-ES" w:eastAsia="es-ES"/>
              </w:rPr>
            </w:pPr>
            <w:r>
              <w:rPr>
                <w:rFonts w:ascii="Arial Narrow" w:hAnsi="Arial Narrow"/>
                <w:lang w:val="es-ES" w:eastAsia="es-ES"/>
              </w:rPr>
              <w:t xml:space="preserve">Remanente de tesorería </w:t>
            </w:r>
            <w:proofErr w:type="spellStart"/>
            <w:r>
              <w:rPr>
                <w:rFonts w:ascii="Arial Narrow" w:hAnsi="Arial Narrow"/>
                <w:lang w:val="es-ES" w:eastAsia="es-ES"/>
              </w:rPr>
              <w:t>gtos</w:t>
            </w:r>
            <w:proofErr w:type="spellEnd"/>
            <w:r>
              <w:rPr>
                <w:rFonts w:ascii="Arial Narrow" w:hAnsi="Arial Narrow"/>
                <w:lang w:val="es-ES" w:eastAsia="es-ES"/>
              </w:rPr>
              <w:t xml:space="preserve"> </w:t>
            </w:r>
            <w:proofErr w:type="spellStart"/>
            <w:r>
              <w:rPr>
                <w:rFonts w:ascii="Arial Narrow" w:hAnsi="Arial Narrow"/>
                <w:lang w:val="es-ES" w:eastAsia="es-ES"/>
              </w:rPr>
              <w:t>grales</w:t>
            </w:r>
            <w:proofErr w:type="spellEnd"/>
            <w:r>
              <w:rPr>
                <w:rFonts w:ascii="Arial Narrow" w:hAnsi="Arial Narrow"/>
                <w:lang w:val="es-ES" w:eastAsia="es-ES"/>
              </w:rPr>
              <w:t xml:space="preserve"> </w:t>
            </w:r>
          </w:p>
        </w:tc>
        <w:tc>
          <w:tcPr>
            <w:tcW w:w="1195" w:type="dxa"/>
            <w:tcBorders>
              <w:top w:val="single" w:sz="2" w:space="0" w:color="auto"/>
              <w:bottom w:val="single" w:sz="2"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lang w:val="es-ES" w:eastAsia="es-ES"/>
              </w:rPr>
            </w:pPr>
            <w:r>
              <w:rPr>
                <w:rFonts w:ascii="Arial Narrow" w:hAnsi="Arial Narrow"/>
                <w:lang w:val="es-ES" w:eastAsia="es-ES"/>
              </w:rPr>
              <w:t>845.292</w:t>
            </w:r>
          </w:p>
        </w:tc>
        <w:tc>
          <w:tcPr>
            <w:tcW w:w="1192" w:type="dxa"/>
            <w:tcBorders>
              <w:top w:val="single" w:sz="2" w:space="0" w:color="auto"/>
              <w:bottom w:val="single" w:sz="2"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lang w:val="es-ES" w:eastAsia="es-ES"/>
              </w:rPr>
            </w:pPr>
            <w:r>
              <w:rPr>
                <w:rFonts w:ascii="Arial Narrow" w:hAnsi="Arial Narrow"/>
                <w:lang w:val="es-ES" w:eastAsia="es-ES"/>
              </w:rPr>
              <w:t>3.115.290</w:t>
            </w:r>
          </w:p>
        </w:tc>
        <w:tc>
          <w:tcPr>
            <w:tcW w:w="1440" w:type="dxa"/>
            <w:tcBorders>
              <w:top w:val="single" w:sz="2" w:space="0" w:color="auto"/>
              <w:bottom w:val="single" w:sz="2" w:space="0" w:color="auto"/>
            </w:tcBorders>
            <w:shd w:val="clear" w:color="000000" w:fill="FFFFFF"/>
            <w:vAlign w:val="center"/>
          </w:tcPr>
          <w:p w:rsidR="003B44D3" w:rsidRPr="008D0536" w:rsidRDefault="00D22C34" w:rsidP="005875DD">
            <w:pPr>
              <w:spacing w:after="0"/>
              <w:ind w:firstLine="0"/>
              <w:jc w:val="right"/>
              <w:rPr>
                <w:rFonts w:ascii="Arial Narrow" w:hAnsi="Arial Narrow"/>
                <w:lang w:val="es-ES" w:eastAsia="es-ES"/>
              </w:rPr>
            </w:pPr>
            <w:r>
              <w:rPr>
                <w:rFonts w:ascii="Arial Narrow" w:hAnsi="Arial Narrow"/>
                <w:lang w:val="es-ES" w:eastAsia="es-ES"/>
              </w:rPr>
              <w:t>269</w:t>
            </w:r>
          </w:p>
        </w:tc>
      </w:tr>
      <w:tr w:rsidR="003B44D3" w:rsidRPr="008D0536" w:rsidTr="003B44D3">
        <w:trPr>
          <w:trHeight w:val="198"/>
        </w:trPr>
        <w:tc>
          <w:tcPr>
            <w:tcW w:w="4962" w:type="dxa"/>
            <w:tcBorders>
              <w:top w:val="single" w:sz="2" w:space="0" w:color="auto"/>
              <w:bottom w:val="single" w:sz="2" w:space="0" w:color="auto"/>
            </w:tcBorders>
            <w:shd w:val="clear" w:color="000000" w:fill="FFFFFF"/>
            <w:vAlign w:val="center"/>
          </w:tcPr>
          <w:p w:rsidR="003B44D3" w:rsidRDefault="003B44D3" w:rsidP="005875DD">
            <w:pPr>
              <w:spacing w:after="0"/>
              <w:ind w:firstLine="0"/>
              <w:rPr>
                <w:rFonts w:ascii="Arial Narrow" w:hAnsi="Arial Narrow"/>
                <w:lang w:val="es-ES" w:eastAsia="es-ES"/>
              </w:rPr>
            </w:pPr>
            <w:r>
              <w:rPr>
                <w:rFonts w:ascii="Arial Narrow" w:hAnsi="Arial Narrow"/>
                <w:lang w:val="es-ES" w:eastAsia="es-ES"/>
              </w:rPr>
              <w:t>Inversión/habitante</w:t>
            </w:r>
          </w:p>
        </w:tc>
        <w:tc>
          <w:tcPr>
            <w:tcW w:w="1195" w:type="dxa"/>
            <w:tcBorders>
              <w:top w:val="single" w:sz="2" w:space="0" w:color="auto"/>
              <w:bottom w:val="single" w:sz="2" w:space="0" w:color="auto"/>
            </w:tcBorders>
            <w:shd w:val="clear" w:color="000000" w:fill="FFFFFF"/>
            <w:vAlign w:val="center"/>
          </w:tcPr>
          <w:p w:rsidR="003B44D3" w:rsidRDefault="003B44D3" w:rsidP="000A230A">
            <w:pPr>
              <w:spacing w:after="0"/>
              <w:ind w:firstLine="0"/>
              <w:jc w:val="right"/>
              <w:rPr>
                <w:rFonts w:ascii="Arial Narrow" w:hAnsi="Arial Narrow"/>
                <w:lang w:val="es-ES" w:eastAsia="es-ES"/>
              </w:rPr>
            </w:pPr>
            <w:r>
              <w:rPr>
                <w:rFonts w:ascii="Arial Narrow" w:hAnsi="Arial Narrow"/>
                <w:lang w:val="es-ES" w:eastAsia="es-ES"/>
              </w:rPr>
              <w:t>204</w:t>
            </w:r>
          </w:p>
        </w:tc>
        <w:tc>
          <w:tcPr>
            <w:tcW w:w="1192" w:type="dxa"/>
            <w:tcBorders>
              <w:top w:val="single" w:sz="2" w:space="0" w:color="auto"/>
              <w:bottom w:val="single" w:sz="2" w:space="0" w:color="auto"/>
            </w:tcBorders>
            <w:shd w:val="clear" w:color="000000" w:fill="FFFFFF"/>
            <w:vAlign w:val="center"/>
          </w:tcPr>
          <w:p w:rsidR="003B44D3" w:rsidRDefault="003B44D3" w:rsidP="000A230A">
            <w:pPr>
              <w:spacing w:after="0"/>
              <w:ind w:firstLine="0"/>
              <w:jc w:val="right"/>
              <w:rPr>
                <w:rFonts w:ascii="Arial Narrow" w:hAnsi="Arial Narrow"/>
                <w:lang w:val="es-ES" w:eastAsia="es-ES"/>
              </w:rPr>
            </w:pPr>
            <w:r>
              <w:rPr>
                <w:rFonts w:ascii="Arial Narrow" w:hAnsi="Arial Narrow"/>
                <w:lang w:val="es-ES" w:eastAsia="es-ES"/>
              </w:rPr>
              <w:t>66</w:t>
            </w:r>
          </w:p>
        </w:tc>
        <w:tc>
          <w:tcPr>
            <w:tcW w:w="1440" w:type="dxa"/>
            <w:tcBorders>
              <w:top w:val="single" w:sz="2" w:space="0" w:color="auto"/>
              <w:bottom w:val="single" w:sz="2" w:space="0" w:color="auto"/>
            </w:tcBorders>
            <w:shd w:val="clear" w:color="000000" w:fill="FFFFFF"/>
            <w:vAlign w:val="center"/>
          </w:tcPr>
          <w:p w:rsidR="003B44D3" w:rsidRPr="008D0536" w:rsidRDefault="003B44D3" w:rsidP="005875DD">
            <w:pPr>
              <w:spacing w:after="0"/>
              <w:ind w:firstLine="0"/>
              <w:jc w:val="right"/>
              <w:rPr>
                <w:rFonts w:ascii="Arial Narrow" w:hAnsi="Arial Narrow"/>
                <w:lang w:val="es-ES" w:eastAsia="es-ES"/>
              </w:rPr>
            </w:pPr>
            <w:r>
              <w:rPr>
                <w:rFonts w:ascii="Arial Narrow" w:hAnsi="Arial Narrow"/>
                <w:lang w:val="es-ES" w:eastAsia="es-ES"/>
              </w:rPr>
              <w:t>-68</w:t>
            </w:r>
          </w:p>
        </w:tc>
      </w:tr>
      <w:tr w:rsidR="003B44D3" w:rsidRPr="008D0536" w:rsidTr="005875DD">
        <w:trPr>
          <w:trHeight w:val="198"/>
        </w:trPr>
        <w:tc>
          <w:tcPr>
            <w:tcW w:w="4962" w:type="dxa"/>
            <w:tcBorders>
              <w:top w:val="single" w:sz="2" w:space="0" w:color="auto"/>
              <w:bottom w:val="single" w:sz="2" w:space="0" w:color="auto"/>
            </w:tcBorders>
            <w:shd w:val="clear" w:color="000000" w:fill="FFFFFF"/>
            <w:vAlign w:val="center"/>
            <w:hideMark/>
          </w:tcPr>
          <w:p w:rsidR="003B44D3" w:rsidRPr="008D0536" w:rsidRDefault="003B44D3" w:rsidP="005875DD">
            <w:pPr>
              <w:spacing w:after="0"/>
              <w:ind w:firstLine="0"/>
              <w:rPr>
                <w:rFonts w:ascii="Arial Narrow" w:hAnsi="Arial Narrow"/>
                <w:lang w:val="es-ES" w:eastAsia="es-ES"/>
              </w:rPr>
            </w:pPr>
            <w:r w:rsidRPr="008D0536">
              <w:rPr>
                <w:rFonts w:ascii="Arial Narrow" w:hAnsi="Arial Narrow"/>
                <w:lang w:val="es-ES" w:eastAsia="es-ES"/>
              </w:rPr>
              <w:t>Gasto corriente/habitante</w:t>
            </w:r>
          </w:p>
        </w:tc>
        <w:tc>
          <w:tcPr>
            <w:tcW w:w="1195" w:type="dxa"/>
            <w:tcBorders>
              <w:top w:val="single" w:sz="2" w:space="0" w:color="auto"/>
              <w:bottom w:val="single" w:sz="2"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lang w:val="es-ES" w:eastAsia="es-ES"/>
              </w:rPr>
            </w:pPr>
            <w:r>
              <w:rPr>
                <w:rFonts w:ascii="Arial Narrow" w:hAnsi="Arial Narrow"/>
                <w:lang w:val="es-ES" w:eastAsia="es-ES"/>
              </w:rPr>
              <w:t>717</w:t>
            </w:r>
          </w:p>
        </w:tc>
        <w:tc>
          <w:tcPr>
            <w:tcW w:w="1192" w:type="dxa"/>
            <w:tcBorders>
              <w:top w:val="single" w:sz="2" w:space="0" w:color="auto"/>
              <w:bottom w:val="single" w:sz="2"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lang w:val="es-ES" w:eastAsia="es-ES"/>
              </w:rPr>
            </w:pPr>
            <w:r>
              <w:rPr>
                <w:rFonts w:ascii="Arial Narrow" w:hAnsi="Arial Narrow"/>
                <w:lang w:val="es-ES" w:eastAsia="es-ES"/>
              </w:rPr>
              <w:t>711</w:t>
            </w:r>
          </w:p>
        </w:tc>
        <w:tc>
          <w:tcPr>
            <w:tcW w:w="1440" w:type="dxa"/>
            <w:tcBorders>
              <w:top w:val="single" w:sz="2" w:space="0" w:color="auto"/>
              <w:bottom w:val="single" w:sz="2" w:space="0" w:color="auto"/>
            </w:tcBorders>
            <w:shd w:val="clear" w:color="000000" w:fill="FFFFFF"/>
            <w:vAlign w:val="center"/>
            <w:hideMark/>
          </w:tcPr>
          <w:p w:rsidR="003B44D3" w:rsidRPr="008D0536" w:rsidRDefault="003B44D3" w:rsidP="005875DD">
            <w:pPr>
              <w:spacing w:after="0"/>
              <w:ind w:firstLine="0"/>
              <w:jc w:val="right"/>
              <w:rPr>
                <w:rFonts w:ascii="Arial Narrow" w:hAnsi="Arial Narrow"/>
                <w:lang w:val="es-ES" w:eastAsia="es-ES"/>
              </w:rPr>
            </w:pPr>
            <w:r>
              <w:rPr>
                <w:rFonts w:ascii="Arial Narrow" w:hAnsi="Arial Narrow"/>
                <w:lang w:val="es-ES" w:eastAsia="es-ES"/>
              </w:rPr>
              <w:t>-1</w:t>
            </w:r>
          </w:p>
        </w:tc>
      </w:tr>
      <w:tr w:rsidR="003B44D3" w:rsidRPr="008D0536" w:rsidTr="005875DD">
        <w:trPr>
          <w:trHeight w:val="198"/>
        </w:trPr>
        <w:tc>
          <w:tcPr>
            <w:tcW w:w="4962" w:type="dxa"/>
            <w:tcBorders>
              <w:top w:val="single" w:sz="2" w:space="0" w:color="auto"/>
              <w:bottom w:val="single" w:sz="4" w:space="0" w:color="auto"/>
            </w:tcBorders>
            <w:shd w:val="clear" w:color="000000" w:fill="FFFFFF"/>
            <w:vAlign w:val="center"/>
            <w:hideMark/>
          </w:tcPr>
          <w:p w:rsidR="003B44D3" w:rsidRPr="008D0536" w:rsidRDefault="003B44D3" w:rsidP="005875DD">
            <w:pPr>
              <w:spacing w:after="0"/>
              <w:ind w:firstLine="0"/>
              <w:rPr>
                <w:rFonts w:ascii="Arial Narrow" w:hAnsi="Arial Narrow"/>
                <w:lang w:val="es-ES" w:eastAsia="es-ES"/>
              </w:rPr>
            </w:pPr>
            <w:r w:rsidRPr="008D0536">
              <w:rPr>
                <w:rFonts w:ascii="Arial Narrow" w:hAnsi="Arial Narrow"/>
                <w:lang w:val="es-ES" w:eastAsia="es-ES"/>
              </w:rPr>
              <w:t>Ingresos tributarios/habitante</w:t>
            </w:r>
          </w:p>
        </w:tc>
        <w:tc>
          <w:tcPr>
            <w:tcW w:w="1195" w:type="dxa"/>
            <w:tcBorders>
              <w:top w:val="single" w:sz="2" w:space="0" w:color="auto"/>
              <w:bottom w:val="single" w:sz="4" w:space="0" w:color="auto"/>
            </w:tcBorders>
            <w:shd w:val="clear" w:color="000000" w:fill="FFFFFF"/>
            <w:vAlign w:val="center"/>
            <w:hideMark/>
          </w:tcPr>
          <w:p w:rsidR="003B44D3" w:rsidRPr="00E0331C" w:rsidRDefault="003B44D3" w:rsidP="000A230A">
            <w:pPr>
              <w:spacing w:after="0"/>
              <w:ind w:left="-496" w:hanging="354"/>
              <w:jc w:val="right"/>
              <w:rPr>
                <w:rFonts w:ascii="Arial Narrow" w:hAnsi="Arial Narrow"/>
                <w:lang w:val="es-ES" w:eastAsia="es-ES"/>
              </w:rPr>
            </w:pPr>
            <w:r>
              <w:rPr>
                <w:rFonts w:ascii="Arial Narrow" w:hAnsi="Arial Narrow"/>
                <w:lang w:val="es-ES" w:eastAsia="es-ES"/>
              </w:rPr>
              <w:t>389</w:t>
            </w:r>
          </w:p>
        </w:tc>
        <w:tc>
          <w:tcPr>
            <w:tcW w:w="1192" w:type="dxa"/>
            <w:tcBorders>
              <w:top w:val="single" w:sz="2" w:space="0" w:color="auto"/>
              <w:bottom w:val="single" w:sz="4" w:space="0" w:color="auto"/>
            </w:tcBorders>
            <w:shd w:val="clear" w:color="000000" w:fill="FFFFFF"/>
            <w:vAlign w:val="center"/>
            <w:hideMark/>
          </w:tcPr>
          <w:p w:rsidR="003B44D3" w:rsidRPr="008D0536" w:rsidRDefault="003B44D3" w:rsidP="000A230A">
            <w:pPr>
              <w:spacing w:after="0"/>
              <w:ind w:firstLine="0"/>
              <w:jc w:val="right"/>
              <w:rPr>
                <w:rFonts w:ascii="Arial Narrow" w:hAnsi="Arial Narrow"/>
                <w:lang w:val="es-ES" w:eastAsia="es-ES"/>
              </w:rPr>
            </w:pPr>
            <w:r>
              <w:rPr>
                <w:rFonts w:ascii="Arial Narrow" w:hAnsi="Arial Narrow"/>
                <w:lang w:val="es-ES" w:eastAsia="es-ES"/>
              </w:rPr>
              <w:t>421</w:t>
            </w:r>
          </w:p>
        </w:tc>
        <w:tc>
          <w:tcPr>
            <w:tcW w:w="1440" w:type="dxa"/>
            <w:tcBorders>
              <w:top w:val="single" w:sz="2" w:space="0" w:color="auto"/>
              <w:bottom w:val="single" w:sz="4" w:space="0" w:color="auto"/>
            </w:tcBorders>
            <w:shd w:val="clear" w:color="000000" w:fill="FFFFFF"/>
            <w:vAlign w:val="center"/>
            <w:hideMark/>
          </w:tcPr>
          <w:p w:rsidR="003B44D3" w:rsidRPr="008D0536" w:rsidRDefault="003B44D3" w:rsidP="005875DD">
            <w:pPr>
              <w:spacing w:after="0"/>
              <w:ind w:firstLine="0"/>
              <w:jc w:val="right"/>
              <w:rPr>
                <w:rFonts w:ascii="Arial Narrow" w:hAnsi="Arial Narrow"/>
                <w:lang w:val="es-ES" w:eastAsia="es-ES"/>
              </w:rPr>
            </w:pPr>
            <w:r>
              <w:rPr>
                <w:rFonts w:ascii="Arial Narrow" w:hAnsi="Arial Narrow"/>
                <w:lang w:val="es-ES" w:eastAsia="es-ES"/>
              </w:rPr>
              <w:t>8</w:t>
            </w:r>
          </w:p>
        </w:tc>
      </w:tr>
    </w:tbl>
    <w:p w:rsidR="005875DD" w:rsidRDefault="003B44D3" w:rsidP="005875DD">
      <w:pPr>
        <w:pStyle w:val="texto"/>
        <w:spacing w:before="240"/>
      </w:pPr>
      <w:r w:rsidRPr="003B44D3">
        <w:t>De estos datos se deduce que, entre 2011 y 2014, el ayuntamiento ha reduc</w:t>
      </w:r>
      <w:r w:rsidRPr="003B44D3">
        <w:t>i</w:t>
      </w:r>
      <w:r w:rsidRPr="003B44D3">
        <w:t>do sus inv</w:t>
      </w:r>
      <w:r>
        <w:t>ersiones, mantiene el volumen d</w:t>
      </w:r>
      <w:r w:rsidRPr="003B44D3">
        <w:t>e</w:t>
      </w:r>
      <w:r>
        <w:t xml:space="preserve"> </w:t>
      </w:r>
      <w:r w:rsidRPr="003B44D3">
        <w:t>gasto corriente, mejora los ingresos tributarios por habitante, incrementa su capacidad de endeudamiento y aumenta</w:t>
      </w:r>
      <w:r w:rsidR="00BF2F7A">
        <w:t xml:space="preserve"> notablemente el remanente d</w:t>
      </w:r>
      <w:r w:rsidRPr="003B44D3">
        <w:t>e</w:t>
      </w:r>
      <w:r w:rsidR="00BF2F7A">
        <w:t xml:space="preserve"> </w:t>
      </w:r>
      <w:r w:rsidRPr="003B44D3">
        <w:t>tesorería para gastos generales</w:t>
      </w:r>
      <w:r w:rsidR="005875DD">
        <w:t>.</w:t>
      </w:r>
    </w:p>
    <w:p w:rsidR="002B0AB5" w:rsidRDefault="00183F0F" w:rsidP="005E3AC7">
      <w:pPr>
        <w:pStyle w:val="texto"/>
        <w:spacing w:before="240"/>
      </w:pPr>
      <w:r>
        <w:t>En definitiva, el ayuntamiento obtiene ahorro neto,  dispone de capacidad de endeudamiento y cuenta con un remanente de tesorería para gastos generales superior a los 3 millones de euros.</w:t>
      </w:r>
      <w:r w:rsidR="002B0AB5">
        <w:br w:type="page"/>
      </w:r>
    </w:p>
    <w:p w:rsidR="00DC15BE" w:rsidRPr="002B0AB5" w:rsidRDefault="00DC15BE" w:rsidP="002B0AB5">
      <w:pPr>
        <w:pStyle w:val="atitulo2"/>
      </w:pPr>
      <w:bookmarkStart w:id="43" w:name="_Toc428879201"/>
      <w:bookmarkStart w:id="44" w:name="_Toc445967161"/>
      <w:r w:rsidRPr="002B0AB5">
        <w:lastRenderedPageBreak/>
        <w:t>IV.4.Cumplimiento de los objetivos de estabilidad presupuestaria y de sostenibilidad financiera</w:t>
      </w:r>
      <w:bookmarkEnd w:id="43"/>
      <w:bookmarkEnd w:id="44"/>
      <w:r w:rsidRPr="002B0AB5">
        <w:t xml:space="preserve"> </w:t>
      </w:r>
    </w:p>
    <w:p w:rsidR="00BF2F7A" w:rsidRPr="008D0536" w:rsidRDefault="00BF2F7A" w:rsidP="00BF2F7A">
      <w:pPr>
        <w:tabs>
          <w:tab w:val="center" w:pos="2835"/>
          <w:tab w:val="center" w:pos="3969"/>
          <w:tab w:val="center" w:pos="5103"/>
          <w:tab w:val="center" w:pos="6237"/>
          <w:tab w:val="center" w:pos="7371"/>
        </w:tabs>
        <w:spacing w:after="220"/>
        <w:ind w:firstLine="284"/>
        <w:rPr>
          <w:spacing w:val="6"/>
          <w:sz w:val="26"/>
          <w:szCs w:val="26"/>
        </w:rPr>
      </w:pPr>
      <w:r>
        <w:rPr>
          <w:spacing w:val="6"/>
          <w:sz w:val="26"/>
          <w:szCs w:val="26"/>
        </w:rPr>
        <w:t>Se ha analizado</w:t>
      </w:r>
      <w:r w:rsidRPr="008D0536">
        <w:rPr>
          <w:spacing w:val="6"/>
          <w:sz w:val="26"/>
          <w:szCs w:val="26"/>
        </w:rPr>
        <w:t xml:space="preserve"> el cumplimiento del principio de estabilidad presupuestaria aplicando las guías que, al respecto, ha emitido el Gobierno de Navarra en m</w:t>
      </w:r>
      <w:r w:rsidRPr="008D0536">
        <w:rPr>
          <w:spacing w:val="6"/>
          <w:sz w:val="26"/>
          <w:szCs w:val="26"/>
        </w:rPr>
        <w:t>a</w:t>
      </w:r>
      <w:r w:rsidRPr="008D0536">
        <w:rPr>
          <w:spacing w:val="6"/>
          <w:sz w:val="26"/>
          <w:szCs w:val="26"/>
        </w:rPr>
        <w:t>yo y octubre de 2014, cuyo resultado se muestra en el cuadro siguiente:</w:t>
      </w:r>
    </w:p>
    <w:tbl>
      <w:tblPr>
        <w:tblW w:w="8741"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227"/>
        <w:gridCol w:w="2514"/>
      </w:tblGrid>
      <w:tr w:rsidR="00DC15BE" w:rsidRPr="00DC15BE" w:rsidTr="00ED35A2">
        <w:trPr>
          <w:trHeight w:val="255"/>
          <w:jc w:val="center"/>
        </w:trPr>
        <w:tc>
          <w:tcPr>
            <w:tcW w:w="6227" w:type="dxa"/>
            <w:tcBorders>
              <w:bottom w:val="single" w:sz="4" w:space="0" w:color="auto"/>
            </w:tcBorders>
            <w:shd w:val="clear" w:color="auto" w:fill="FABF8F" w:themeFill="accent6" w:themeFillTint="99"/>
            <w:noWrap/>
            <w:vAlign w:val="center"/>
          </w:tcPr>
          <w:p w:rsidR="00DC15BE" w:rsidRPr="00DC15BE" w:rsidRDefault="00DC15BE" w:rsidP="00DC15BE">
            <w:pPr>
              <w:spacing w:after="0"/>
              <w:ind w:firstLine="0"/>
              <w:jc w:val="left"/>
              <w:rPr>
                <w:rFonts w:ascii="Arial" w:hAnsi="Arial" w:cs="Arial"/>
                <w:sz w:val="18"/>
                <w:szCs w:val="18"/>
                <w:lang w:val="es-ES" w:eastAsia="es-ES"/>
              </w:rPr>
            </w:pPr>
            <w:r w:rsidRPr="00DC15BE">
              <w:rPr>
                <w:rFonts w:ascii="Arial" w:hAnsi="Arial" w:cs="Arial"/>
                <w:sz w:val="18"/>
                <w:szCs w:val="18"/>
                <w:lang w:val="es-ES" w:eastAsia="es-ES"/>
              </w:rPr>
              <w:t>Concepto</w:t>
            </w:r>
          </w:p>
        </w:tc>
        <w:tc>
          <w:tcPr>
            <w:tcW w:w="2514" w:type="dxa"/>
            <w:tcBorders>
              <w:bottom w:val="single" w:sz="4" w:space="0" w:color="auto"/>
            </w:tcBorders>
            <w:shd w:val="clear" w:color="auto" w:fill="FABF8F" w:themeFill="accent6" w:themeFillTint="99"/>
            <w:vAlign w:val="center"/>
          </w:tcPr>
          <w:p w:rsidR="00DC15BE" w:rsidRPr="00DC15BE" w:rsidRDefault="00DC15BE" w:rsidP="00DC15BE">
            <w:pPr>
              <w:spacing w:after="0"/>
              <w:ind w:right="48" w:firstLine="0"/>
              <w:jc w:val="right"/>
              <w:rPr>
                <w:rFonts w:ascii="Arial" w:hAnsi="Arial" w:cs="Arial"/>
                <w:sz w:val="18"/>
                <w:szCs w:val="18"/>
                <w:lang w:val="es-ES" w:eastAsia="es-ES"/>
              </w:rPr>
            </w:pPr>
            <w:r w:rsidRPr="00DC15BE">
              <w:rPr>
                <w:rFonts w:ascii="Arial" w:hAnsi="Arial" w:cs="Arial"/>
                <w:sz w:val="18"/>
                <w:szCs w:val="18"/>
                <w:lang w:val="es-ES" w:eastAsia="es-ES"/>
              </w:rPr>
              <w:t>Importe</w:t>
            </w:r>
          </w:p>
        </w:tc>
      </w:tr>
      <w:tr w:rsidR="00DC15BE" w:rsidRPr="00DC15BE" w:rsidTr="00DC15BE">
        <w:trPr>
          <w:trHeight w:val="198"/>
          <w:jc w:val="center"/>
        </w:trPr>
        <w:tc>
          <w:tcPr>
            <w:tcW w:w="6227"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Saldo presupuestario no financiero</w:t>
            </w:r>
          </w:p>
        </w:tc>
        <w:tc>
          <w:tcPr>
            <w:tcW w:w="2514" w:type="dxa"/>
            <w:tcBorders>
              <w:top w:val="single" w:sz="2" w:space="0" w:color="auto"/>
              <w:bottom w:val="single" w:sz="2" w:space="0" w:color="auto"/>
            </w:tcBorders>
            <w:shd w:val="clear" w:color="auto" w:fill="auto"/>
            <w:vAlign w:val="center"/>
          </w:tcPr>
          <w:p w:rsidR="00DC15BE" w:rsidRPr="00697209" w:rsidRDefault="00DC15BE" w:rsidP="00DC15BE">
            <w:pPr>
              <w:spacing w:after="0"/>
              <w:ind w:right="48" w:firstLine="0"/>
              <w:jc w:val="right"/>
              <w:rPr>
                <w:rFonts w:ascii="Arial Narrow" w:hAnsi="Arial Narrow"/>
                <w:highlight w:val="yellow"/>
                <w:lang w:val="es-ES" w:eastAsia="es-ES"/>
              </w:rPr>
            </w:pPr>
            <w:r w:rsidRPr="00697209">
              <w:rPr>
                <w:rFonts w:ascii="Arial Narrow" w:hAnsi="Arial Narrow"/>
                <w:lang w:val="es-ES" w:eastAsia="es-ES"/>
              </w:rPr>
              <w:t>924.224</w:t>
            </w:r>
          </w:p>
        </w:tc>
      </w:tr>
      <w:tr w:rsidR="00DC15BE" w:rsidRPr="00DC15BE" w:rsidTr="00DC15BE">
        <w:trPr>
          <w:trHeight w:val="198"/>
          <w:jc w:val="center"/>
        </w:trPr>
        <w:tc>
          <w:tcPr>
            <w:tcW w:w="6227"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Ajustes</w:t>
            </w:r>
          </w:p>
        </w:tc>
        <w:tc>
          <w:tcPr>
            <w:tcW w:w="2514" w:type="dxa"/>
            <w:tcBorders>
              <w:top w:val="single" w:sz="2" w:space="0" w:color="auto"/>
              <w:bottom w:val="single" w:sz="4" w:space="0" w:color="auto"/>
            </w:tcBorders>
            <w:shd w:val="clear" w:color="auto" w:fill="auto"/>
            <w:noWrap/>
            <w:vAlign w:val="center"/>
          </w:tcPr>
          <w:p w:rsidR="00DC15BE" w:rsidRPr="00697209" w:rsidRDefault="00697209" w:rsidP="00697209">
            <w:pPr>
              <w:spacing w:after="0"/>
              <w:ind w:right="48" w:firstLine="0"/>
              <w:jc w:val="right"/>
              <w:rPr>
                <w:rFonts w:ascii="Arial Narrow" w:hAnsi="Arial Narrow"/>
                <w:lang w:val="es-ES" w:eastAsia="es-ES"/>
              </w:rPr>
            </w:pPr>
            <w:r w:rsidRPr="00697209">
              <w:rPr>
                <w:rFonts w:ascii="Arial Narrow" w:hAnsi="Arial Narrow"/>
                <w:lang w:val="es-ES" w:eastAsia="es-ES"/>
              </w:rPr>
              <w:t>471.910</w:t>
            </w:r>
            <w:r w:rsidR="00DC15BE" w:rsidRPr="00697209">
              <w:rPr>
                <w:rFonts w:ascii="Arial Narrow" w:hAnsi="Arial Narrow"/>
                <w:lang w:val="es-ES" w:eastAsia="es-ES"/>
              </w:rPr>
              <w:t xml:space="preserve"> </w:t>
            </w:r>
          </w:p>
        </w:tc>
      </w:tr>
      <w:tr w:rsidR="00DC15BE" w:rsidRPr="00DC15BE" w:rsidTr="00ED35A2">
        <w:trPr>
          <w:trHeight w:val="255"/>
          <w:jc w:val="center"/>
        </w:trPr>
        <w:tc>
          <w:tcPr>
            <w:tcW w:w="6227" w:type="dxa"/>
            <w:shd w:val="clear" w:color="auto" w:fill="FABF8F" w:themeFill="accent6" w:themeFillTint="99"/>
            <w:noWrap/>
            <w:vAlign w:val="center"/>
          </w:tcPr>
          <w:p w:rsidR="00DC15BE" w:rsidRPr="00DC15BE" w:rsidRDefault="00DC15BE" w:rsidP="00DC15BE">
            <w:pPr>
              <w:spacing w:after="0"/>
              <w:ind w:firstLine="0"/>
              <w:jc w:val="left"/>
              <w:rPr>
                <w:rFonts w:ascii="Arial" w:hAnsi="Arial" w:cs="Arial"/>
                <w:sz w:val="18"/>
                <w:szCs w:val="18"/>
                <w:lang w:val="es-ES" w:eastAsia="es-ES"/>
              </w:rPr>
            </w:pPr>
            <w:r w:rsidRPr="00DC15BE">
              <w:rPr>
                <w:rFonts w:ascii="Arial" w:hAnsi="Arial" w:cs="Arial"/>
                <w:sz w:val="18"/>
                <w:szCs w:val="18"/>
                <w:lang w:val="es-ES" w:eastAsia="es-ES"/>
              </w:rPr>
              <w:t xml:space="preserve">Capacidad de financiación </w:t>
            </w:r>
          </w:p>
        </w:tc>
        <w:tc>
          <w:tcPr>
            <w:tcW w:w="2514" w:type="dxa"/>
            <w:shd w:val="clear" w:color="auto" w:fill="FABF8F" w:themeFill="accent6" w:themeFillTint="99"/>
            <w:noWrap/>
            <w:vAlign w:val="center"/>
          </w:tcPr>
          <w:p w:rsidR="00DC15BE" w:rsidRPr="00697209" w:rsidRDefault="00697209" w:rsidP="00697209">
            <w:pPr>
              <w:spacing w:after="0"/>
              <w:ind w:right="48" w:firstLine="0"/>
              <w:jc w:val="right"/>
              <w:rPr>
                <w:rFonts w:ascii="Arial Narrow" w:hAnsi="Arial Narrow" w:cs="Arial"/>
                <w:lang w:val="es-ES" w:eastAsia="es-ES"/>
              </w:rPr>
            </w:pPr>
            <w:r w:rsidRPr="00697209">
              <w:rPr>
                <w:rFonts w:ascii="Arial Narrow" w:hAnsi="Arial Narrow" w:cs="Arial"/>
                <w:lang w:val="es-ES" w:eastAsia="es-ES"/>
              </w:rPr>
              <w:t>1.396.134</w:t>
            </w:r>
            <w:r w:rsidR="00DC15BE" w:rsidRPr="00697209">
              <w:rPr>
                <w:rFonts w:ascii="Arial Narrow" w:hAnsi="Arial Narrow" w:cs="Arial"/>
                <w:lang w:val="es-ES" w:eastAsia="es-ES"/>
              </w:rPr>
              <w:t xml:space="preserve"> </w:t>
            </w:r>
          </w:p>
        </w:tc>
      </w:tr>
    </w:tbl>
    <w:p w:rsidR="00DC15BE" w:rsidRPr="00DC15BE" w:rsidRDefault="00DC15BE" w:rsidP="002B0AB5">
      <w:pPr>
        <w:pStyle w:val="texto"/>
        <w:spacing w:before="240"/>
      </w:pPr>
      <w:r w:rsidRPr="00DC15BE">
        <w:t xml:space="preserve">Se observa que el Ayuntamiento de </w:t>
      </w:r>
      <w:proofErr w:type="spellStart"/>
      <w:r w:rsidRPr="00DC15BE">
        <w:t>Estella</w:t>
      </w:r>
      <w:proofErr w:type="spellEnd"/>
      <w:r w:rsidR="005875DD">
        <w:t>-Lizarra</w:t>
      </w:r>
      <w:r w:rsidRPr="00DC15BE">
        <w:t xml:space="preserve"> cumple con </w:t>
      </w:r>
      <w:r w:rsidR="00617D00">
        <w:t>el requisito</w:t>
      </w:r>
      <w:r w:rsidRPr="00DC15BE">
        <w:t xml:space="preserve"> de estabilidad presupuestaria, así como con el de la regla de gasto, ya que el gasto computable es inferior al límite establecido (el del año 2013 increment</w:t>
      </w:r>
      <w:r w:rsidRPr="00DC15BE">
        <w:t>a</w:t>
      </w:r>
      <w:r w:rsidRPr="00DC15BE">
        <w:t>do en el 1,5 por ciento), y con el de sostenibilidad financiera al ser la deuda i</w:t>
      </w:r>
      <w:r w:rsidRPr="00DC15BE">
        <w:t>n</w:t>
      </w:r>
      <w:r w:rsidRPr="00DC15BE">
        <w:t xml:space="preserve">ferior al límite establecido. </w:t>
      </w:r>
    </w:p>
    <w:p w:rsidR="00DC15BE" w:rsidRPr="00DC15BE" w:rsidRDefault="00DC15BE" w:rsidP="002B0AB5">
      <w:pPr>
        <w:pStyle w:val="atitulo2"/>
      </w:pPr>
      <w:bookmarkStart w:id="45" w:name="_Toc346617008"/>
      <w:bookmarkStart w:id="46" w:name="_Toc372132444"/>
      <w:bookmarkStart w:id="47" w:name="_Toc372542972"/>
      <w:bookmarkStart w:id="48" w:name="_Toc405190488"/>
      <w:bookmarkStart w:id="49" w:name="_Toc445967162"/>
      <w:r w:rsidRPr="00DC15BE">
        <w:t>IV.</w:t>
      </w:r>
      <w:r w:rsidR="009561B6">
        <w:t>5</w:t>
      </w:r>
      <w:r w:rsidRPr="00DC15BE">
        <w:t>. Cumplimiento de las recomendaciones emitidas por la Cámara de Comptos en informes anteriores</w:t>
      </w:r>
      <w:bookmarkEnd w:id="42"/>
      <w:bookmarkEnd w:id="45"/>
      <w:bookmarkEnd w:id="46"/>
      <w:bookmarkEnd w:id="47"/>
      <w:bookmarkEnd w:id="48"/>
      <w:bookmarkEnd w:id="49"/>
    </w:p>
    <w:p w:rsidR="00DC15BE" w:rsidRPr="002B0AB5" w:rsidRDefault="00DC15BE" w:rsidP="002B0AB5">
      <w:pPr>
        <w:pStyle w:val="texto"/>
      </w:pPr>
      <w:r w:rsidRPr="002B0AB5">
        <w:t>Con relación al anterior informe de esta Cámara correspondiente al ejercicio 2013, señalamos que siguen pendientes de resolución, entre otras, tal y como se reitera en el apartado VI de este informe, varias de las recomendaciones de c</w:t>
      </w:r>
      <w:r w:rsidRPr="002B0AB5">
        <w:t>a</w:t>
      </w:r>
      <w:r w:rsidRPr="002B0AB5">
        <w:t>rácter administrativo–contable, correspondiente a ese ejercicio y anterior, entre las que se encuentran las relativas a:</w:t>
      </w:r>
    </w:p>
    <w:p w:rsidR="00DC15BE" w:rsidRPr="002B0AB5" w:rsidRDefault="00DC15BE" w:rsidP="002B0AB5">
      <w:pPr>
        <w:pStyle w:val="texto"/>
        <w:numPr>
          <w:ilvl w:val="0"/>
          <w:numId w:val="9"/>
        </w:numPr>
        <w:tabs>
          <w:tab w:val="clear" w:pos="356"/>
          <w:tab w:val="clear" w:pos="2835"/>
          <w:tab w:val="clear" w:pos="3969"/>
          <w:tab w:val="clear" w:pos="5103"/>
          <w:tab w:val="clear" w:pos="6237"/>
          <w:tab w:val="clear" w:pos="7371"/>
          <w:tab w:val="num" w:pos="360"/>
          <w:tab w:val="left" w:pos="480"/>
          <w:tab w:val="num" w:pos="600"/>
          <w:tab w:val="num" w:pos="720"/>
          <w:tab w:val="num" w:pos="1320"/>
        </w:tabs>
        <w:ind w:firstLine="289"/>
        <w:rPr>
          <w:i/>
          <w:lang w:val="es-ES"/>
        </w:rPr>
      </w:pPr>
      <w:r w:rsidRPr="002B0AB5">
        <w:rPr>
          <w:i/>
          <w:lang w:val="es-ES"/>
        </w:rPr>
        <w:t>Elaborar y aprobar definitivamente el presupuesto general antes del 31 de diciembre del año anterior al ejercicio que corresponda, con la finalidad de que constituya una herramienta básica de gestión</w:t>
      </w:r>
      <w:r w:rsidR="00697209">
        <w:rPr>
          <w:i/>
          <w:lang w:val="es-ES"/>
        </w:rPr>
        <w:t>. A este respecto hay que s</w:t>
      </w:r>
      <w:r w:rsidR="00697209">
        <w:rPr>
          <w:i/>
          <w:lang w:val="es-ES"/>
        </w:rPr>
        <w:t>e</w:t>
      </w:r>
      <w:r w:rsidR="00697209">
        <w:rPr>
          <w:i/>
          <w:lang w:val="es-ES"/>
        </w:rPr>
        <w:t>ñalar que en el Pleno del 30 de diciembre de 2015 se aprobó el presupuesto para el año 2016.</w:t>
      </w:r>
    </w:p>
    <w:p w:rsidR="00DC15BE" w:rsidRPr="002B0AB5" w:rsidRDefault="00DC15BE" w:rsidP="002B0AB5">
      <w:pPr>
        <w:pStyle w:val="texto"/>
        <w:numPr>
          <w:ilvl w:val="0"/>
          <w:numId w:val="9"/>
        </w:numPr>
        <w:tabs>
          <w:tab w:val="clear" w:pos="356"/>
          <w:tab w:val="clear" w:pos="2835"/>
          <w:tab w:val="clear" w:pos="3969"/>
          <w:tab w:val="clear" w:pos="5103"/>
          <w:tab w:val="clear" w:pos="6237"/>
          <w:tab w:val="clear" w:pos="7371"/>
          <w:tab w:val="num" w:pos="360"/>
          <w:tab w:val="left" w:pos="480"/>
          <w:tab w:val="num" w:pos="600"/>
          <w:tab w:val="num" w:pos="720"/>
          <w:tab w:val="num" w:pos="1320"/>
        </w:tabs>
        <w:ind w:firstLine="289"/>
        <w:rPr>
          <w:i/>
          <w:lang w:val="es-ES"/>
        </w:rPr>
      </w:pPr>
      <w:r w:rsidRPr="002B0AB5">
        <w:rPr>
          <w:i/>
          <w:lang w:val="es-ES"/>
        </w:rPr>
        <w:t>Incluir en la memoria toda aquella información necesaria para facilitar la comprensión de las cuentas anuales, entre otros, los datos</w:t>
      </w:r>
      <w:r w:rsidR="00697209">
        <w:rPr>
          <w:i/>
          <w:lang w:val="es-ES"/>
        </w:rPr>
        <w:t xml:space="preserve"> sobre actuaciones urbanísticas.</w:t>
      </w:r>
    </w:p>
    <w:p w:rsidR="00DC15BE" w:rsidRPr="002B0AB5" w:rsidRDefault="00DC15BE" w:rsidP="002B0AB5">
      <w:pPr>
        <w:pStyle w:val="texto"/>
        <w:numPr>
          <w:ilvl w:val="0"/>
          <w:numId w:val="9"/>
        </w:numPr>
        <w:tabs>
          <w:tab w:val="clear" w:pos="356"/>
          <w:tab w:val="clear" w:pos="2835"/>
          <w:tab w:val="clear" w:pos="3969"/>
          <w:tab w:val="clear" w:pos="5103"/>
          <w:tab w:val="clear" w:pos="6237"/>
          <w:tab w:val="clear" w:pos="7371"/>
          <w:tab w:val="num" w:pos="360"/>
          <w:tab w:val="left" w:pos="480"/>
          <w:tab w:val="num" w:pos="600"/>
          <w:tab w:val="num" w:pos="720"/>
          <w:tab w:val="num" w:pos="1320"/>
        </w:tabs>
        <w:ind w:firstLine="289"/>
        <w:rPr>
          <w:i/>
          <w:lang w:val="es-ES"/>
        </w:rPr>
      </w:pPr>
      <w:r w:rsidRPr="002B0AB5">
        <w:rPr>
          <w:i/>
          <w:lang w:val="es-ES"/>
        </w:rPr>
        <w:t>Realizar y aprobar el inventario de todos los bienes y derechos municip</w:t>
      </w:r>
      <w:r w:rsidRPr="002B0AB5">
        <w:rPr>
          <w:i/>
          <w:lang w:val="es-ES"/>
        </w:rPr>
        <w:t>a</w:t>
      </w:r>
      <w:r w:rsidRPr="002B0AB5">
        <w:rPr>
          <w:i/>
          <w:lang w:val="es-ES"/>
        </w:rPr>
        <w:t>les, estableciendo un sistema de control, archivo de documentación y segu</w:t>
      </w:r>
      <w:r w:rsidRPr="002B0AB5">
        <w:rPr>
          <w:i/>
          <w:lang w:val="es-ES"/>
        </w:rPr>
        <w:t>i</w:t>
      </w:r>
      <w:r w:rsidRPr="002B0AB5">
        <w:rPr>
          <w:i/>
          <w:lang w:val="es-ES"/>
        </w:rPr>
        <w:t>miento de altas y bajas de inventario que asegure y facilite su permanente a</w:t>
      </w:r>
      <w:r w:rsidRPr="002B0AB5">
        <w:rPr>
          <w:i/>
          <w:lang w:val="es-ES"/>
        </w:rPr>
        <w:t>c</w:t>
      </w:r>
      <w:r w:rsidRPr="002B0AB5">
        <w:rPr>
          <w:i/>
          <w:lang w:val="es-ES"/>
        </w:rPr>
        <w:t xml:space="preserve">tualización y su conciliación con el inmovilizado en la contabilidad. </w:t>
      </w:r>
    </w:p>
    <w:p w:rsidR="00DC15BE" w:rsidRPr="002B0AB5" w:rsidRDefault="00DC15BE" w:rsidP="002B0AB5">
      <w:pPr>
        <w:pStyle w:val="texto"/>
        <w:numPr>
          <w:ilvl w:val="0"/>
          <w:numId w:val="9"/>
        </w:numPr>
        <w:tabs>
          <w:tab w:val="clear" w:pos="356"/>
          <w:tab w:val="clear" w:pos="2835"/>
          <w:tab w:val="clear" w:pos="3969"/>
          <w:tab w:val="clear" w:pos="5103"/>
          <w:tab w:val="clear" w:pos="6237"/>
          <w:tab w:val="clear" w:pos="7371"/>
          <w:tab w:val="num" w:pos="360"/>
          <w:tab w:val="left" w:pos="480"/>
          <w:tab w:val="num" w:pos="600"/>
          <w:tab w:val="num" w:pos="720"/>
          <w:tab w:val="num" w:pos="1320"/>
        </w:tabs>
        <w:ind w:firstLine="289"/>
        <w:rPr>
          <w:i/>
          <w:lang w:val="es-ES"/>
        </w:rPr>
      </w:pPr>
      <w:r w:rsidRPr="002B0AB5">
        <w:rPr>
          <w:i/>
          <w:lang w:val="es-ES"/>
        </w:rPr>
        <w:t xml:space="preserve">Ejercer un mayor control sobre la vigencia de contratos con terceros y planificar con suficiente antelación, en su caso, el inicio del procedimiento de licitación oportuno. </w:t>
      </w:r>
    </w:p>
    <w:p w:rsidR="002B0AB5" w:rsidRPr="00415D65" w:rsidRDefault="00DC15BE" w:rsidP="00415D65">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spacing w:after="0"/>
        <w:ind w:firstLine="0"/>
        <w:jc w:val="left"/>
      </w:pPr>
      <w:r w:rsidRPr="00415D65">
        <w:rPr>
          <w:i/>
          <w:lang w:val="es-ES"/>
        </w:rPr>
        <w:t xml:space="preserve">Ante la falta de actividad de la sociedad municipal, reconsiderar la propia existencia de esta entidad. </w:t>
      </w:r>
      <w:r w:rsidR="00C65744" w:rsidRPr="00DC15BE">
        <w:br w:type="page"/>
      </w:r>
    </w:p>
    <w:p w:rsidR="00DC15BE" w:rsidRPr="00DC15BE" w:rsidRDefault="00DC15BE" w:rsidP="002B0AB5">
      <w:pPr>
        <w:pStyle w:val="atitulo1"/>
      </w:pPr>
      <w:bookmarkStart w:id="50" w:name="_Toc188167199"/>
      <w:bookmarkStart w:id="51" w:name="_Toc346617009"/>
      <w:bookmarkStart w:id="52" w:name="_Toc372132445"/>
      <w:bookmarkStart w:id="53" w:name="_Toc372542973"/>
      <w:bookmarkStart w:id="54" w:name="_Toc405190489"/>
      <w:bookmarkStart w:id="55" w:name="_Toc445967163"/>
      <w:r w:rsidRPr="00DC15BE">
        <w:lastRenderedPageBreak/>
        <w:t>V. Resumen de la cuenta general consolidada</w:t>
      </w:r>
      <w:bookmarkEnd w:id="50"/>
      <w:bookmarkEnd w:id="51"/>
      <w:bookmarkEnd w:id="52"/>
      <w:bookmarkEnd w:id="53"/>
      <w:bookmarkEnd w:id="54"/>
      <w:bookmarkEnd w:id="55"/>
      <w:r w:rsidRPr="00DC15BE">
        <w:t xml:space="preserve"> </w:t>
      </w:r>
    </w:p>
    <w:p w:rsidR="00DC15BE" w:rsidRPr="009561B6" w:rsidRDefault="00DC15BE" w:rsidP="009561B6">
      <w:pPr>
        <w:pStyle w:val="atitulo2"/>
      </w:pPr>
      <w:bookmarkStart w:id="56" w:name="_Toc346617010"/>
      <w:bookmarkStart w:id="57" w:name="_Toc372132446"/>
      <w:bookmarkStart w:id="58" w:name="_Toc372542974"/>
      <w:bookmarkStart w:id="59" w:name="_Toc405190490"/>
      <w:bookmarkStart w:id="60" w:name="_Toc445967164"/>
      <w:r w:rsidRPr="009561B6">
        <w:t>V.1. Estado de ejecución del presupuesto consolidado</w:t>
      </w:r>
      <w:bookmarkEnd w:id="56"/>
      <w:bookmarkEnd w:id="57"/>
      <w:bookmarkEnd w:id="58"/>
      <w:bookmarkEnd w:id="59"/>
      <w:bookmarkEnd w:id="60"/>
    </w:p>
    <w:p w:rsidR="00DC15BE" w:rsidRPr="00DC15BE" w:rsidRDefault="00DC15BE" w:rsidP="005875DD">
      <w:pPr>
        <w:tabs>
          <w:tab w:val="center" w:pos="2835"/>
          <w:tab w:val="center" w:pos="3969"/>
          <w:tab w:val="center" w:pos="5103"/>
          <w:tab w:val="center" w:pos="6237"/>
          <w:tab w:val="center" w:pos="7371"/>
        </w:tabs>
        <w:spacing w:before="480" w:after="240"/>
        <w:ind w:left="-482" w:right="-573" w:firstLine="0"/>
        <w:jc w:val="center"/>
        <w:rPr>
          <w:rFonts w:ascii="Arial" w:hAnsi="Arial" w:cs="Arial"/>
          <w:spacing w:val="6"/>
        </w:rPr>
      </w:pPr>
      <w:r w:rsidRPr="00DC15BE">
        <w:rPr>
          <w:rFonts w:ascii="Arial" w:hAnsi="Arial" w:cs="Arial"/>
          <w:spacing w:val="6"/>
        </w:rPr>
        <w:t>Gastos por capítulo económico</w:t>
      </w:r>
    </w:p>
    <w:tbl>
      <w:tblPr>
        <w:tblW w:w="10458"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38"/>
        <w:gridCol w:w="2724"/>
        <w:gridCol w:w="1001"/>
        <w:gridCol w:w="1134"/>
        <w:gridCol w:w="1276"/>
        <w:gridCol w:w="1108"/>
        <w:gridCol w:w="1001"/>
        <w:gridCol w:w="984"/>
        <w:gridCol w:w="992"/>
      </w:tblGrid>
      <w:tr w:rsidR="00C65744" w:rsidRPr="00C65744" w:rsidTr="00C37256">
        <w:trPr>
          <w:trHeight w:val="255"/>
          <w:jc w:val="center"/>
        </w:trPr>
        <w:tc>
          <w:tcPr>
            <w:tcW w:w="2962" w:type="dxa"/>
            <w:gridSpan w:val="2"/>
            <w:tcBorders>
              <w:top w:val="single" w:sz="4" w:space="0" w:color="auto"/>
              <w:bottom w:val="single" w:sz="4" w:space="0" w:color="auto"/>
            </w:tcBorders>
            <w:shd w:val="clear" w:color="auto" w:fill="FABF8F" w:themeFill="accent6" w:themeFillTint="99"/>
            <w:vAlign w:val="center"/>
          </w:tcPr>
          <w:p w:rsidR="00DC15BE" w:rsidRPr="00C65744" w:rsidRDefault="00DC15BE" w:rsidP="00C65744">
            <w:pPr>
              <w:pStyle w:val="cuatexto"/>
              <w:rPr>
                <w:rFonts w:ascii="Arial" w:hAnsi="Arial" w:cs="Arial"/>
                <w:sz w:val="16"/>
                <w:szCs w:val="16"/>
                <w:lang w:val="es-ES" w:eastAsia="es-ES"/>
              </w:rPr>
            </w:pPr>
            <w:r w:rsidRPr="00C65744">
              <w:rPr>
                <w:rFonts w:ascii="Arial" w:hAnsi="Arial" w:cs="Arial"/>
                <w:sz w:val="16"/>
                <w:szCs w:val="16"/>
                <w:lang w:val="es-ES" w:eastAsia="es-ES"/>
              </w:rPr>
              <w:t>Capítulos de Gastos</w:t>
            </w:r>
          </w:p>
        </w:tc>
        <w:tc>
          <w:tcPr>
            <w:tcW w:w="975"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Previsión</w:t>
            </w:r>
            <w:r w:rsidR="00C65744" w:rsidRPr="00C65744">
              <w:rPr>
                <w:rFonts w:ascii="Arial" w:hAnsi="Arial" w:cs="Arial"/>
                <w:sz w:val="16"/>
                <w:szCs w:val="16"/>
                <w:lang w:val="es-ES" w:eastAsia="es-ES"/>
              </w:rPr>
              <w:br/>
            </w:r>
            <w:r w:rsidRPr="00C65744">
              <w:rPr>
                <w:rFonts w:ascii="Arial" w:hAnsi="Arial" w:cs="Arial"/>
                <w:sz w:val="16"/>
                <w:szCs w:val="16"/>
                <w:lang w:val="es-ES" w:eastAsia="es-ES"/>
              </w:rPr>
              <w:t>inicial</w:t>
            </w:r>
          </w:p>
        </w:tc>
        <w:tc>
          <w:tcPr>
            <w:tcW w:w="1134"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Previsiones definitivas</w:t>
            </w:r>
          </w:p>
        </w:tc>
        <w:tc>
          <w:tcPr>
            <w:tcW w:w="1276"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 xml:space="preserve">Obligaciones </w:t>
            </w:r>
            <w:proofErr w:type="spellStart"/>
            <w:r w:rsidRPr="00C65744">
              <w:rPr>
                <w:rFonts w:ascii="Arial" w:hAnsi="Arial" w:cs="Arial"/>
                <w:sz w:val="16"/>
                <w:szCs w:val="16"/>
                <w:lang w:val="es-ES" w:eastAsia="es-ES"/>
              </w:rPr>
              <w:t>recono</w:t>
            </w:r>
            <w:r w:rsidR="008A5CA7">
              <w:rPr>
                <w:rFonts w:ascii="Arial" w:hAnsi="Arial" w:cs="Arial"/>
                <w:sz w:val="16"/>
                <w:szCs w:val="16"/>
                <w:lang w:val="es-ES" w:eastAsia="es-ES"/>
              </w:rPr>
              <w:t>c</w:t>
            </w:r>
            <w:proofErr w:type="spellEnd"/>
            <w:r w:rsidRPr="00C65744">
              <w:rPr>
                <w:rFonts w:ascii="Arial" w:hAnsi="Arial" w:cs="Arial"/>
                <w:sz w:val="16"/>
                <w:szCs w:val="16"/>
                <w:lang w:val="es-ES" w:eastAsia="es-ES"/>
              </w:rPr>
              <w:t>. netas</w:t>
            </w:r>
          </w:p>
        </w:tc>
        <w:tc>
          <w:tcPr>
            <w:tcW w:w="1131"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Porcentaje ejecución</w:t>
            </w:r>
          </w:p>
        </w:tc>
        <w:tc>
          <w:tcPr>
            <w:tcW w:w="1001"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Pagos</w:t>
            </w:r>
          </w:p>
        </w:tc>
        <w:tc>
          <w:tcPr>
            <w:tcW w:w="987"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Porcentaje pagos</w:t>
            </w:r>
          </w:p>
        </w:tc>
        <w:tc>
          <w:tcPr>
            <w:tcW w:w="992"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Pendiente</w:t>
            </w:r>
            <w:r w:rsidR="00C65744" w:rsidRPr="00C65744">
              <w:rPr>
                <w:rFonts w:ascii="Arial" w:hAnsi="Arial" w:cs="Arial"/>
                <w:sz w:val="16"/>
                <w:szCs w:val="16"/>
                <w:lang w:val="es-ES" w:eastAsia="es-ES"/>
              </w:rPr>
              <w:br/>
            </w:r>
            <w:r w:rsidRPr="00C65744">
              <w:rPr>
                <w:rFonts w:ascii="Arial" w:hAnsi="Arial" w:cs="Arial"/>
                <w:sz w:val="16"/>
                <w:szCs w:val="16"/>
                <w:lang w:val="es-ES" w:eastAsia="es-ES"/>
              </w:rPr>
              <w:t>de pago</w:t>
            </w:r>
          </w:p>
        </w:tc>
      </w:tr>
      <w:tr w:rsidR="00DC15BE" w:rsidRPr="008A5CA7" w:rsidTr="00C37256">
        <w:trPr>
          <w:trHeight w:val="227"/>
          <w:jc w:val="center"/>
        </w:trPr>
        <w:tc>
          <w:tcPr>
            <w:tcW w:w="238" w:type="dxa"/>
            <w:tcBorders>
              <w:top w:val="single" w:sz="4"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1</w:t>
            </w:r>
          </w:p>
        </w:tc>
        <w:tc>
          <w:tcPr>
            <w:tcW w:w="2724" w:type="dxa"/>
            <w:tcBorders>
              <w:top w:val="single" w:sz="4" w:space="0" w:color="auto"/>
              <w:bottom w:val="single" w:sz="2" w:space="0" w:color="auto"/>
            </w:tcBorders>
            <w:shd w:val="clear" w:color="000000" w:fill="FFFFFF"/>
            <w:noWrap/>
            <w:vAlign w:val="center"/>
          </w:tcPr>
          <w:p w:rsidR="00DC15BE" w:rsidRPr="008A5CA7" w:rsidRDefault="00DC15BE" w:rsidP="00C65744">
            <w:pPr>
              <w:pStyle w:val="cuatexto"/>
              <w:rPr>
                <w:sz w:val="18"/>
                <w:szCs w:val="18"/>
              </w:rPr>
            </w:pPr>
            <w:r w:rsidRPr="008A5CA7">
              <w:rPr>
                <w:sz w:val="18"/>
                <w:szCs w:val="18"/>
              </w:rPr>
              <w:t>Gastos de personal</w:t>
            </w:r>
          </w:p>
        </w:tc>
        <w:tc>
          <w:tcPr>
            <w:tcW w:w="975"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6.084.409</w:t>
            </w:r>
          </w:p>
        </w:tc>
        <w:tc>
          <w:tcPr>
            <w:tcW w:w="1134"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6.026.318 </w:t>
            </w:r>
          </w:p>
        </w:tc>
        <w:tc>
          <w:tcPr>
            <w:tcW w:w="1276"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5.537.666 </w:t>
            </w:r>
          </w:p>
        </w:tc>
        <w:tc>
          <w:tcPr>
            <w:tcW w:w="1131" w:type="dxa"/>
            <w:tcBorders>
              <w:top w:val="single" w:sz="4"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92</w:t>
            </w:r>
          </w:p>
        </w:tc>
        <w:tc>
          <w:tcPr>
            <w:tcW w:w="1001"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5.490.686 </w:t>
            </w:r>
          </w:p>
        </w:tc>
        <w:tc>
          <w:tcPr>
            <w:tcW w:w="987" w:type="dxa"/>
            <w:tcBorders>
              <w:top w:val="single" w:sz="4"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99</w:t>
            </w:r>
          </w:p>
        </w:tc>
        <w:tc>
          <w:tcPr>
            <w:tcW w:w="992"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46.979</w:t>
            </w: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2</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Gastos corrientes en bienes y </w:t>
            </w:r>
            <w:proofErr w:type="spellStart"/>
            <w:r w:rsidRPr="008A5CA7">
              <w:rPr>
                <w:sz w:val="18"/>
                <w:szCs w:val="18"/>
                <w:lang w:val="es-ES" w:eastAsia="es-ES"/>
              </w:rPr>
              <w:t>serv</w:t>
            </w:r>
            <w:proofErr w:type="spellEnd"/>
            <w:r w:rsidR="00C65744" w:rsidRPr="008A5CA7">
              <w:rPr>
                <w:sz w:val="18"/>
                <w:szCs w:val="18"/>
                <w:lang w:val="es-ES" w:eastAsia="es-ES"/>
              </w:rPr>
              <w:t>.</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3.455.474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3.553.075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2.918.785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82</w:t>
            </w:r>
          </w:p>
        </w:tc>
        <w:tc>
          <w:tcPr>
            <w:tcW w:w="1001"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2.499.686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86</w:t>
            </w: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419.099 </w:t>
            </w: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3</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Gastos financieros</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112.651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83.621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44.591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53</w:t>
            </w:r>
          </w:p>
        </w:tc>
        <w:tc>
          <w:tcPr>
            <w:tcW w:w="1001"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20.621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46</w:t>
            </w: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23.970 </w:t>
            </w: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4</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Transferencias corrientes</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901.447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1.272.246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1.230.620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97</w:t>
            </w:r>
          </w:p>
        </w:tc>
        <w:tc>
          <w:tcPr>
            <w:tcW w:w="1001"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1.128.478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92</w:t>
            </w: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102.142 </w:t>
            </w: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6</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Inversiones reales</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437.842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2.419.835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897.035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37</w:t>
            </w:r>
          </w:p>
        </w:tc>
        <w:tc>
          <w:tcPr>
            <w:tcW w:w="1001"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807.953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90</w:t>
            </w: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145.182</w:t>
            </w: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7</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Transferencias de capital</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0,00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23.525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0,00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0</w:t>
            </w:r>
          </w:p>
        </w:tc>
        <w:tc>
          <w:tcPr>
            <w:tcW w:w="1001"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0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p>
        </w:tc>
      </w:tr>
      <w:tr w:rsidR="00DC15BE" w:rsidRPr="008A5CA7" w:rsidTr="00C37256">
        <w:trPr>
          <w:trHeight w:val="227"/>
          <w:jc w:val="center"/>
        </w:trPr>
        <w:tc>
          <w:tcPr>
            <w:tcW w:w="238"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8</w:t>
            </w:r>
          </w:p>
        </w:tc>
        <w:tc>
          <w:tcPr>
            <w:tcW w:w="2724"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Activos financieros </w:t>
            </w:r>
          </w:p>
        </w:tc>
        <w:tc>
          <w:tcPr>
            <w:tcW w:w="975"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0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0,00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0,00 </w:t>
            </w:r>
          </w:p>
        </w:tc>
        <w:tc>
          <w:tcPr>
            <w:tcW w:w="1131"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p>
        </w:tc>
        <w:tc>
          <w:tcPr>
            <w:tcW w:w="1001" w:type="dxa"/>
            <w:tcBorders>
              <w:top w:val="single" w:sz="2" w:space="0" w:color="auto"/>
              <w:bottom w:val="single" w:sz="2" w:space="0" w:color="auto"/>
            </w:tcBorders>
            <w:shd w:val="clear" w:color="auto" w:fill="auto"/>
            <w:noWrap/>
            <w:vAlign w:val="center"/>
          </w:tcPr>
          <w:p w:rsidR="00DC15BE" w:rsidRPr="008A5CA7" w:rsidRDefault="00BF2F7A" w:rsidP="008A5CA7">
            <w:pPr>
              <w:pStyle w:val="cuatexto"/>
              <w:jc w:val="right"/>
              <w:rPr>
                <w:sz w:val="18"/>
                <w:szCs w:val="18"/>
                <w:lang w:val="es-ES" w:eastAsia="es-ES"/>
              </w:rPr>
            </w:pPr>
            <w:r>
              <w:rPr>
                <w:sz w:val="18"/>
                <w:szCs w:val="18"/>
                <w:lang w:val="es-ES" w:eastAsia="es-ES"/>
              </w:rPr>
              <w:t>0</w:t>
            </w:r>
            <w:r w:rsidR="00DC15BE" w:rsidRPr="008A5CA7">
              <w:rPr>
                <w:sz w:val="18"/>
                <w:szCs w:val="18"/>
                <w:lang w:val="es-ES" w:eastAsia="es-ES"/>
              </w:rPr>
              <w:t xml:space="preserve"> </w:t>
            </w:r>
          </w:p>
        </w:tc>
        <w:tc>
          <w:tcPr>
            <w:tcW w:w="987" w:type="dxa"/>
            <w:tcBorders>
              <w:top w:val="single" w:sz="2" w:space="0" w:color="auto"/>
              <w:bottom w:val="single" w:sz="2" w:space="0" w:color="auto"/>
            </w:tcBorders>
            <w:vAlign w:val="center"/>
          </w:tcPr>
          <w:p w:rsidR="00DC15BE" w:rsidRPr="008A5CA7" w:rsidRDefault="00DC15BE" w:rsidP="008A5CA7">
            <w:pPr>
              <w:pStyle w:val="cuatexto"/>
              <w:jc w:val="right"/>
              <w:rPr>
                <w:sz w:val="18"/>
                <w:szCs w:val="18"/>
                <w:lang w:val="es-ES" w:eastAsia="es-ES"/>
              </w:rPr>
            </w:pPr>
          </w:p>
        </w:tc>
        <w:tc>
          <w:tcPr>
            <w:tcW w:w="99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5.000</w:t>
            </w:r>
          </w:p>
        </w:tc>
      </w:tr>
      <w:tr w:rsidR="00DC15BE" w:rsidRPr="008A5CA7" w:rsidTr="00C37256">
        <w:trPr>
          <w:trHeight w:val="227"/>
          <w:jc w:val="center"/>
        </w:trPr>
        <w:tc>
          <w:tcPr>
            <w:tcW w:w="238" w:type="dxa"/>
            <w:tcBorders>
              <w:top w:val="single" w:sz="2" w:space="0" w:color="auto"/>
              <w:bottom w:val="single" w:sz="4"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9</w:t>
            </w:r>
          </w:p>
        </w:tc>
        <w:tc>
          <w:tcPr>
            <w:tcW w:w="2724" w:type="dxa"/>
            <w:tcBorders>
              <w:top w:val="single" w:sz="2" w:space="0" w:color="auto"/>
              <w:bottom w:val="single" w:sz="4"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Pasivos financieros </w:t>
            </w:r>
          </w:p>
        </w:tc>
        <w:tc>
          <w:tcPr>
            <w:tcW w:w="975"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164.625 </w:t>
            </w:r>
          </w:p>
        </w:tc>
        <w:tc>
          <w:tcPr>
            <w:tcW w:w="1134"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164.625 </w:t>
            </w:r>
          </w:p>
        </w:tc>
        <w:tc>
          <w:tcPr>
            <w:tcW w:w="1276"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162.545 </w:t>
            </w:r>
          </w:p>
        </w:tc>
        <w:tc>
          <w:tcPr>
            <w:tcW w:w="1131" w:type="dxa"/>
            <w:tcBorders>
              <w:top w:val="single" w:sz="2" w:space="0" w:color="auto"/>
              <w:bottom w:val="single" w:sz="4"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99</w:t>
            </w:r>
          </w:p>
        </w:tc>
        <w:tc>
          <w:tcPr>
            <w:tcW w:w="1001"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162.545 </w:t>
            </w:r>
          </w:p>
        </w:tc>
        <w:tc>
          <w:tcPr>
            <w:tcW w:w="987" w:type="dxa"/>
            <w:tcBorders>
              <w:top w:val="single" w:sz="2" w:space="0" w:color="auto"/>
              <w:bottom w:val="single" w:sz="4" w:space="0" w:color="auto"/>
            </w:tcBorders>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100</w:t>
            </w:r>
          </w:p>
        </w:tc>
        <w:tc>
          <w:tcPr>
            <w:tcW w:w="992"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 </w:t>
            </w:r>
          </w:p>
        </w:tc>
      </w:tr>
      <w:tr w:rsidR="00C65744" w:rsidRPr="00C65744" w:rsidTr="00C37256">
        <w:trPr>
          <w:trHeight w:val="255"/>
          <w:jc w:val="center"/>
        </w:trPr>
        <w:tc>
          <w:tcPr>
            <w:tcW w:w="238"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C65744">
            <w:pPr>
              <w:pStyle w:val="cuatexto"/>
              <w:rPr>
                <w:rFonts w:ascii="Arial" w:hAnsi="Arial" w:cs="Arial"/>
                <w:sz w:val="16"/>
                <w:szCs w:val="16"/>
                <w:lang w:val="es-ES" w:eastAsia="es-ES"/>
              </w:rPr>
            </w:pPr>
          </w:p>
        </w:tc>
        <w:tc>
          <w:tcPr>
            <w:tcW w:w="2724"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C65744">
            <w:pPr>
              <w:pStyle w:val="cuatexto"/>
              <w:rPr>
                <w:rFonts w:ascii="Arial" w:hAnsi="Arial" w:cs="Arial"/>
                <w:sz w:val="16"/>
                <w:szCs w:val="16"/>
                <w:lang w:val="es-ES" w:eastAsia="es-ES"/>
              </w:rPr>
            </w:pPr>
            <w:r w:rsidRPr="00C65744">
              <w:rPr>
                <w:rFonts w:ascii="Arial" w:hAnsi="Arial" w:cs="Arial"/>
                <w:sz w:val="16"/>
                <w:szCs w:val="16"/>
                <w:lang w:val="es-ES" w:eastAsia="es-ES"/>
              </w:rPr>
              <w:t>Total</w:t>
            </w:r>
          </w:p>
        </w:tc>
        <w:tc>
          <w:tcPr>
            <w:tcW w:w="975"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11.156.448</w:t>
            </w:r>
          </w:p>
        </w:tc>
        <w:tc>
          <w:tcPr>
            <w:tcW w:w="1134"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13.543.246</w:t>
            </w:r>
          </w:p>
        </w:tc>
        <w:tc>
          <w:tcPr>
            <w:tcW w:w="1276"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10.791.242</w:t>
            </w:r>
          </w:p>
        </w:tc>
        <w:tc>
          <w:tcPr>
            <w:tcW w:w="1131" w:type="dxa"/>
            <w:tcBorders>
              <w:top w:val="single" w:sz="4" w:space="0" w:color="auto"/>
              <w:bottom w:val="single" w:sz="4" w:space="0" w:color="auto"/>
            </w:tcBorders>
            <w:shd w:val="clear" w:color="auto" w:fill="FABF8F" w:themeFill="accent6" w:themeFillTint="99"/>
            <w:vAlign w:val="center"/>
          </w:tcPr>
          <w:p w:rsidR="00DC15BE" w:rsidRPr="00C65744" w:rsidRDefault="00BF2F7A" w:rsidP="00BF2F7A">
            <w:pPr>
              <w:pStyle w:val="cuatexto"/>
              <w:jc w:val="right"/>
              <w:rPr>
                <w:rFonts w:ascii="Arial" w:hAnsi="Arial" w:cs="Arial"/>
                <w:sz w:val="16"/>
                <w:szCs w:val="16"/>
                <w:lang w:val="es-ES" w:eastAsia="es-ES"/>
              </w:rPr>
            </w:pPr>
            <w:r>
              <w:rPr>
                <w:rFonts w:ascii="Arial" w:hAnsi="Arial" w:cs="Arial"/>
                <w:sz w:val="16"/>
                <w:szCs w:val="16"/>
                <w:lang w:val="es-ES" w:eastAsia="es-ES"/>
              </w:rPr>
              <w:t>80</w:t>
            </w:r>
          </w:p>
        </w:tc>
        <w:tc>
          <w:tcPr>
            <w:tcW w:w="1001"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10.109.969</w:t>
            </w:r>
          </w:p>
        </w:tc>
        <w:tc>
          <w:tcPr>
            <w:tcW w:w="987" w:type="dxa"/>
            <w:tcBorders>
              <w:top w:val="single" w:sz="4" w:space="0" w:color="auto"/>
              <w:bottom w:val="single" w:sz="4" w:space="0" w:color="auto"/>
            </w:tcBorders>
            <w:shd w:val="clear" w:color="auto" w:fill="FABF8F" w:themeFill="accent6" w:themeFillTint="99"/>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90</w:t>
            </w:r>
          </w:p>
        </w:tc>
        <w:tc>
          <w:tcPr>
            <w:tcW w:w="992" w:type="dxa"/>
            <w:tcBorders>
              <w:top w:val="single" w:sz="4" w:space="0" w:color="auto"/>
              <w:bottom w:val="single" w:sz="4" w:space="0" w:color="auto"/>
            </w:tcBorders>
            <w:shd w:val="clear" w:color="auto" w:fill="FABF8F" w:themeFill="accent6" w:themeFillTint="99"/>
            <w:noWrap/>
            <w:vAlign w:val="center"/>
          </w:tcPr>
          <w:p w:rsidR="00DC15BE" w:rsidRPr="00C65744" w:rsidRDefault="00DC15BE" w:rsidP="008A5CA7">
            <w:pPr>
              <w:pStyle w:val="cuatexto"/>
              <w:jc w:val="right"/>
              <w:rPr>
                <w:rFonts w:ascii="Arial" w:hAnsi="Arial" w:cs="Arial"/>
                <w:sz w:val="16"/>
                <w:szCs w:val="16"/>
                <w:lang w:val="es-ES" w:eastAsia="es-ES"/>
              </w:rPr>
            </w:pPr>
            <w:r w:rsidRPr="00C65744">
              <w:rPr>
                <w:rFonts w:ascii="Arial" w:hAnsi="Arial" w:cs="Arial"/>
                <w:sz w:val="16"/>
                <w:szCs w:val="16"/>
                <w:lang w:val="es-ES" w:eastAsia="es-ES"/>
              </w:rPr>
              <w:t>681.273</w:t>
            </w:r>
          </w:p>
        </w:tc>
      </w:tr>
    </w:tbl>
    <w:p w:rsidR="00C65744" w:rsidRPr="00DC15BE" w:rsidRDefault="00DC15BE" w:rsidP="005875DD">
      <w:pPr>
        <w:tabs>
          <w:tab w:val="center" w:pos="2835"/>
          <w:tab w:val="center" w:pos="3969"/>
          <w:tab w:val="center" w:pos="5103"/>
          <w:tab w:val="center" w:pos="6237"/>
          <w:tab w:val="center" w:pos="7371"/>
        </w:tabs>
        <w:spacing w:before="480" w:after="240"/>
        <w:ind w:left="-482" w:right="-573" w:firstLine="0"/>
        <w:jc w:val="center"/>
        <w:rPr>
          <w:rFonts w:ascii="Arial" w:hAnsi="Arial" w:cs="Arial"/>
          <w:spacing w:val="6"/>
        </w:rPr>
      </w:pPr>
      <w:r w:rsidRPr="00DC15BE">
        <w:rPr>
          <w:rFonts w:ascii="Arial" w:hAnsi="Arial" w:cs="Arial"/>
          <w:spacing w:val="6"/>
        </w:rPr>
        <w:t>Ingresos por capítulo económico</w:t>
      </w:r>
    </w:p>
    <w:tbl>
      <w:tblPr>
        <w:tblW w:w="1042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57"/>
        <w:gridCol w:w="2589"/>
        <w:gridCol w:w="1001"/>
        <w:gridCol w:w="1134"/>
        <w:gridCol w:w="1276"/>
        <w:gridCol w:w="1002"/>
        <w:gridCol w:w="1001"/>
        <w:gridCol w:w="965"/>
        <w:gridCol w:w="1147"/>
      </w:tblGrid>
      <w:tr w:rsidR="00DC15BE" w:rsidRPr="008A5CA7" w:rsidTr="00C37256">
        <w:trPr>
          <w:trHeight w:val="255"/>
          <w:jc w:val="center"/>
        </w:trPr>
        <w:tc>
          <w:tcPr>
            <w:tcW w:w="2946" w:type="dxa"/>
            <w:gridSpan w:val="2"/>
            <w:tcBorders>
              <w:top w:val="single" w:sz="4" w:space="0" w:color="auto"/>
              <w:bottom w:val="single" w:sz="4" w:space="0" w:color="auto"/>
            </w:tcBorders>
            <w:shd w:val="clear" w:color="auto" w:fill="FABF8F" w:themeFill="accent6" w:themeFillTint="99"/>
            <w:vAlign w:val="center"/>
          </w:tcPr>
          <w:p w:rsidR="00DC15BE" w:rsidRPr="008A5CA7" w:rsidRDefault="00DC15BE" w:rsidP="00C65744">
            <w:pPr>
              <w:pStyle w:val="cuatexto"/>
              <w:rPr>
                <w:rFonts w:ascii="Arial" w:hAnsi="Arial" w:cs="Arial"/>
                <w:sz w:val="16"/>
                <w:szCs w:val="16"/>
                <w:lang w:val="es-ES" w:eastAsia="es-ES"/>
              </w:rPr>
            </w:pPr>
            <w:r w:rsidRPr="008A5CA7">
              <w:rPr>
                <w:rFonts w:ascii="Arial" w:hAnsi="Arial" w:cs="Arial"/>
                <w:sz w:val="16"/>
                <w:szCs w:val="16"/>
                <w:lang w:val="es-ES" w:eastAsia="es-ES"/>
              </w:rPr>
              <w:t xml:space="preserve">Capítulo de ingresos </w:t>
            </w:r>
          </w:p>
        </w:tc>
        <w:tc>
          <w:tcPr>
            <w:tcW w:w="956" w:type="dxa"/>
            <w:tcBorders>
              <w:top w:val="single" w:sz="4" w:space="0" w:color="auto"/>
              <w:bottom w:val="single" w:sz="4" w:space="0" w:color="auto"/>
            </w:tcBorders>
            <w:shd w:val="clear" w:color="auto" w:fill="FABF8F" w:themeFill="accent6" w:themeFillTint="99"/>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 xml:space="preserve"> Previsión inicial </w:t>
            </w:r>
          </w:p>
        </w:tc>
        <w:tc>
          <w:tcPr>
            <w:tcW w:w="1134" w:type="dxa"/>
            <w:tcBorders>
              <w:top w:val="single" w:sz="4" w:space="0" w:color="auto"/>
              <w:bottom w:val="single" w:sz="4" w:space="0" w:color="auto"/>
            </w:tcBorders>
            <w:shd w:val="clear" w:color="auto" w:fill="FABF8F" w:themeFill="accent6" w:themeFillTint="99"/>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 xml:space="preserve"> Previsión definitiva </w:t>
            </w:r>
          </w:p>
        </w:tc>
        <w:tc>
          <w:tcPr>
            <w:tcW w:w="1276" w:type="dxa"/>
            <w:tcBorders>
              <w:top w:val="single" w:sz="4" w:space="0" w:color="auto"/>
              <w:bottom w:val="single" w:sz="4" w:space="0" w:color="auto"/>
            </w:tcBorders>
            <w:shd w:val="clear" w:color="auto" w:fill="FABF8F" w:themeFill="accent6" w:themeFillTint="99"/>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 xml:space="preserve"> Derechos </w:t>
            </w:r>
            <w:proofErr w:type="spellStart"/>
            <w:r w:rsidRPr="008A5CA7">
              <w:rPr>
                <w:rFonts w:ascii="Arial" w:hAnsi="Arial" w:cs="Arial"/>
                <w:sz w:val="16"/>
                <w:szCs w:val="16"/>
                <w:lang w:val="es-ES" w:eastAsia="es-ES"/>
              </w:rPr>
              <w:t>reconc</w:t>
            </w:r>
            <w:proofErr w:type="spellEnd"/>
            <w:r w:rsidRPr="008A5CA7">
              <w:rPr>
                <w:rFonts w:ascii="Arial" w:hAnsi="Arial" w:cs="Arial"/>
                <w:sz w:val="16"/>
                <w:szCs w:val="16"/>
                <w:lang w:val="es-ES" w:eastAsia="es-ES"/>
              </w:rPr>
              <w:t xml:space="preserve">. netos </w:t>
            </w:r>
          </w:p>
        </w:tc>
        <w:tc>
          <w:tcPr>
            <w:tcW w:w="1002" w:type="dxa"/>
            <w:tcBorders>
              <w:top w:val="single" w:sz="4" w:space="0" w:color="auto"/>
              <w:bottom w:val="single" w:sz="4" w:space="0" w:color="auto"/>
            </w:tcBorders>
            <w:shd w:val="clear" w:color="auto" w:fill="FABF8F" w:themeFill="accent6" w:themeFillTint="99"/>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 xml:space="preserve">Porcentaje ejecución </w:t>
            </w:r>
          </w:p>
        </w:tc>
        <w:tc>
          <w:tcPr>
            <w:tcW w:w="0" w:type="auto"/>
            <w:tcBorders>
              <w:top w:val="single" w:sz="4" w:space="0" w:color="auto"/>
              <w:bottom w:val="single" w:sz="4" w:space="0" w:color="auto"/>
            </w:tcBorders>
            <w:shd w:val="clear" w:color="auto" w:fill="FABF8F" w:themeFill="accent6" w:themeFillTint="99"/>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 xml:space="preserve"> Cobros</w:t>
            </w:r>
          </w:p>
        </w:tc>
        <w:tc>
          <w:tcPr>
            <w:tcW w:w="0" w:type="auto"/>
            <w:tcBorders>
              <w:top w:val="single" w:sz="4" w:space="0" w:color="auto"/>
              <w:bottom w:val="single" w:sz="4" w:space="0" w:color="auto"/>
            </w:tcBorders>
            <w:shd w:val="clear" w:color="auto" w:fill="FABF8F" w:themeFill="accent6" w:themeFillTint="99"/>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 xml:space="preserve">Porcentaje cobros </w:t>
            </w:r>
          </w:p>
        </w:tc>
        <w:tc>
          <w:tcPr>
            <w:tcW w:w="1147" w:type="dxa"/>
            <w:tcBorders>
              <w:top w:val="single" w:sz="4" w:space="0" w:color="auto"/>
              <w:bottom w:val="single" w:sz="4" w:space="0" w:color="auto"/>
            </w:tcBorders>
            <w:shd w:val="clear" w:color="auto" w:fill="FABF8F" w:themeFill="accent6" w:themeFillTint="99"/>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Cobros</w:t>
            </w:r>
            <w:r w:rsidR="008A5CA7">
              <w:rPr>
                <w:rFonts w:ascii="Arial" w:hAnsi="Arial" w:cs="Arial"/>
                <w:sz w:val="16"/>
                <w:szCs w:val="16"/>
                <w:lang w:val="es-ES" w:eastAsia="es-ES"/>
              </w:rPr>
              <w:br/>
            </w:r>
            <w:r w:rsidRPr="008A5CA7">
              <w:rPr>
                <w:rFonts w:ascii="Arial" w:hAnsi="Arial" w:cs="Arial"/>
                <w:sz w:val="16"/>
                <w:szCs w:val="16"/>
                <w:lang w:val="es-ES" w:eastAsia="es-ES"/>
              </w:rPr>
              <w:t xml:space="preserve"> pendientes </w:t>
            </w:r>
          </w:p>
        </w:tc>
      </w:tr>
      <w:tr w:rsidR="00DC15BE" w:rsidRPr="008A5CA7" w:rsidTr="00C37256">
        <w:trPr>
          <w:trHeight w:val="227"/>
          <w:jc w:val="center"/>
        </w:trPr>
        <w:tc>
          <w:tcPr>
            <w:tcW w:w="357" w:type="dxa"/>
            <w:tcBorders>
              <w:top w:val="single" w:sz="4" w:space="0" w:color="auto"/>
              <w:bottom w:val="single" w:sz="2" w:space="0" w:color="auto"/>
            </w:tcBorders>
            <w:shd w:val="clear" w:color="000000" w:fill="FFFFFF"/>
            <w:noWrap/>
            <w:vAlign w:val="center"/>
          </w:tcPr>
          <w:p w:rsidR="00C65744" w:rsidRPr="008A5CA7" w:rsidRDefault="00DC15BE" w:rsidP="008A5CA7">
            <w:pPr>
              <w:pStyle w:val="cuatexto"/>
              <w:rPr>
                <w:sz w:val="18"/>
                <w:szCs w:val="18"/>
                <w:lang w:val="es-ES" w:eastAsia="es-ES"/>
              </w:rPr>
            </w:pPr>
            <w:r w:rsidRPr="008A5CA7">
              <w:rPr>
                <w:sz w:val="18"/>
                <w:szCs w:val="18"/>
                <w:lang w:val="es-ES" w:eastAsia="es-ES"/>
              </w:rPr>
              <w:t>1</w:t>
            </w:r>
          </w:p>
        </w:tc>
        <w:tc>
          <w:tcPr>
            <w:tcW w:w="2589" w:type="dxa"/>
            <w:tcBorders>
              <w:top w:val="single" w:sz="4"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Impuestos directos </w:t>
            </w:r>
          </w:p>
        </w:tc>
        <w:tc>
          <w:tcPr>
            <w:tcW w:w="956"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3.709.336 </w:t>
            </w:r>
          </w:p>
        </w:tc>
        <w:tc>
          <w:tcPr>
            <w:tcW w:w="1134"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3.709.336 </w:t>
            </w:r>
          </w:p>
        </w:tc>
        <w:tc>
          <w:tcPr>
            <w:tcW w:w="1276"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4.033.453 </w:t>
            </w:r>
          </w:p>
        </w:tc>
        <w:tc>
          <w:tcPr>
            <w:tcW w:w="1002"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109</w:t>
            </w:r>
          </w:p>
        </w:tc>
        <w:tc>
          <w:tcPr>
            <w:tcW w:w="0" w:type="auto"/>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3.585.072 </w:t>
            </w:r>
          </w:p>
        </w:tc>
        <w:tc>
          <w:tcPr>
            <w:tcW w:w="0" w:type="auto"/>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89</w:t>
            </w:r>
          </w:p>
        </w:tc>
        <w:tc>
          <w:tcPr>
            <w:tcW w:w="1147" w:type="dxa"/>
            <w:tcBorders>
              <w:top w:val="single" w:sz="4"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448.381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2</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Impuestos indirectos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325.000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325.000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266.823</w:t>
            </w: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82</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251.953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94</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14.870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3</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Tasas y otros ingresos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1.175.783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1.175.783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1.463.073 </w:t>
            </w: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124</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1.235.954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84</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227.119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4</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Transferencias corrientes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5.406.406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5.155.249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5.131.010 </w:t>
            </w: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99</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4.819.000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94</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312.010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5</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Ingresos patrimoniales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119.897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119.897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155.164 </w:t>
            </w:r>
          </w:p>
        </w:tc>
        <w:tc>
          <w:tcPr>
            <w:tcW w:w="1002" w:type="dxa"/>
            <w:tcBorders>
              <w:top w:val="single" w:sz="2" w:space="0" w:color="auto"/>
              <w:bottom w:val="single" w:sz="2" w:space="0" w:color="auto"/>
            </w:tcBorders>
            <w:shd w:val="clear" w:color="auto" w:fill="auto"/>
            <w:noWrap/>
            <w:vAlign w:val="center"/>
          </w:tcPr>
          <w:p w:rsidR="00DC15BE" w:rsidRPr="008A5CA7" w:rsidRDefault="0081033E" w:rsidP="008A5CA7">
            <w:pPr>
              <w:pStyle w:val="cuatexto"/>
              <w:jc w:val="right"/>
              <w:rPr>
                <w:sz w:val="18"/>
                <w:szCs w:val="18"/>
                <w:lang w:val="es-ES" w:eastAsia="es-ES"/>
              </w:rPr>
            </w:pPr>
            <w:r>
              <w:rPr>
                <w:sz w:val="18"/>
                <w:szCs w:val="18"/>
                <w:lang w:val="es-ES" w:eastAsia="es-ES"/>
              </w:rPr>
              <w:t>129</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153.576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99</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1.588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6</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Enajenación de inversiones reales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40.000 </w:t>
            </w: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40.000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100</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0,00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7</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Transferencias de capital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255.401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255.401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463.397 </w:t>
            </w: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181</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113.615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25</w:t>
            </w:r>
          </w:p>
        </w:tc>
        <w:tc>
          <w:tcPr>
            <w:tcW w:w="1147"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349.782 </w:t>
            </w:r>
          </w:p>
        </w:tc>
      </w:tr>
      <w:tr w:rsidR="00DC15BE" w:rsidRPr="008A5CA7" w:rsidTr="00C37256">
        <w:trPr>
          <w:trHeight w:val="227"/>
          <w:jc w:val="center"/>
        </w:trPr>
        <w:tc>
          <w:tcPr>
            <w:tcW w:w="357"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8</w:t>
            </w:r>
          </w:p>
        </w:tc>
        <w:tc>
          <w:tcPr>
            <w:tcW w:w="2589" w:type="dxa"/>
            <w:tcBorders>
              <w:top w:val="single" w:sz="2" w:space="0" w:color="auto"/>
              <w:bottom w:val="single" w:sz="2"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Activos financieros </w:t>
            </w:r>
          </w:p>
        </w:tc>
        <w:tc>
          <w:tcPr>
            <w:tcW w:w="95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0,00 </w:t>
            </w:r>
          </w:p>
        </w:tc>
        <w:tc>
          <w:tcPr>
            <w:tcW w:w="1134"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2.637.955 </w:t>
            </w:r>
          </w:p>
        </w:tc>
        <w:tc>
          <w:tcPr>
            <w:tcW w:w="1276"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p>
        </w:tc>
        <w:tc>
          <w:tcPr>
            <w:tcW w:w="1002" w:type="dxa"/>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0</w:t>
            </w:r>
          </w:p>
        </w:tc>
        <w:tc>
          <w:tcPr>
            <w:tcW w:w="0" w:type="auto"/>
            <w:tcBorders>
              <w:top w:val="single" w:sz="2" w:space="0" w:color="auto"/>
              <w:bottom w:val="single" w:sz="2" w:space="0" w:color="auto"/>
            </w:tcBorders>
            <w:shd w:val="clear" w:color="auto" w:fill="auto"/>
            <w:noWrap/>
            <w:vAlign w:val="center"/>
          </w:tcPr>
          <w:p w:rsidR="00DC15BE" w:rsidRPr="008A5CA7" w:rsidRDefault="00BF2F7A" w:rsidP="008A5CA7">
            <w:pPr>
              <w:pStyle w:val="cuatexto"/>
              <w:jc w:val="right"/>
              <w:rPr>
                <w:sz w:val="18"/>
                <w:szCs w:val="18"/>
              </w:rPr>
            </w:pPr>
            <w:r>
              <w:rPr>
                <w:sz w:val="18"/>
                <w:szCs w:val="18"/>
              </w:rPr>
              <w:t>0</w:t>
            </w:r>
            <w:r w:rsidR="00DC15BE" w:rsidRPr="008A5CA7">
              <w:rPr>
                <w:sz w:val="18"/>
                <w:szCs w:val="18"/>
              </w:rPr>
              <w:t xml:space="preserve"> </w:t>
            </w:r>
          </w:p>
        </w:tc>
        <w:tc>
          <w:tcPr>
            <w:tcW w:w="0" w:type="auto"/>
            <w:tcBorders>
              <w:top w:val="single" w:sz="2" w:space="0" w:color="auto"/>
              <w:bottom w:val="single" w:sz="2" w:space="0" w:color="auto"/>
            </w:tcBorders>
            <w:shd w:val="clear" w:color="auto" w:fill="auto"/>
            <w:noWrap/>
            <w:vAlign w:val="center"/>
          </w:tcPr>
          <w:p w:rsidR="00DC15BE" w:rsidRPr="008A5CA7" w:rsidRDefault="00DC15BE" w:rsidP="008A5CA7">
            <w:pPr>
              <w:pStyle w:val="cuatexto"/>
              <w:jc w:val="right"/>
              <w:rPr>
                <w:sz w:val="18"/>
                <w:szCs w:val="18"/>
              </w:rPr>
            </w:pPr>
          </w:p>
        </w:tc>
        <w:tc>
          <w:tcPr>
            <w:tcW w:w="1147" w:type="dxa"/>
            <w:tcBorders>
              <w:top w:val="single" w:sz="2" w:space="0" w:color="auto"/>
              <w:bottom w:val="single" w:sz="2" w:space="0" w:color="auto"/>
            </w:tcBorders>
            <w:shd w:val="clear" w:color="auto" w:fill="auto"/>
            <w:noWrap/>
            <w:vAlign w:val="center"/>
          </w:tcPr>
          <w:p w:rsidR="00DC15BE" w:rsidRPr="008A5CA7" w:rsidRDefault="00BF2F7A" w:rsidP="008A5CA7">
            <w:pPr>
              <w:pStyle w:val="cuatexto"/>
              <w:jc w:val="right"/>
              <w:rPr>
                <w:sz w:val="18"/>
                <w:szCs w:val="18"/>
              </w:rPr>
            </w:pPr>
            <w:r>
              <w:rPr>
                <w:sz w:val="18"/>
                <w:szCs w:val="18"/>
              </w:rPr>
              <w:t>0</w:t>
            </w:r>
            <w:r w:rsidR="00DC15BE" w:rsidRPr="008A5CA7">
              <w:rPr>
                <w:sz w:val="18"/>
                <w:szCs w:val="18"/>
              </w:rPr>
              <w:t xml:space="preserve"> </w:t>
            </w:r>
          </w:p>
        </w:tc>
      </w:tr>
      <w:tr w:rsidR="00DC15BE" w:rsidRPr="008A5CA7" w:rsidTr="00C37256">
        <w:trPr>
          <w:trHeight w:val="227"/>
          <w:jc w:val="center"/>
        </w:trPr>
        <w:tc>
          <w:tcPr>
            <w:tcW w:w="357" w:type="dxa"/>
            <w:tcBorders>
              <w:top w:val="single" w:sz="2" w:space="0" w:color="auto"/>
              <w:bottom w:val="single" w:sz="4"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9</w:t>
            </w:r>
          </w:p>
        </w:tc>
        <w:tc>
          <w:tcPr>
            <w:tcW w:w="2589" w:type="dxa"/>
            <w:tcBorders>
              <w:top w:val="single" w:sz="2" w:space="0" w:color="auto"/>
              <w:bottom w:val="single" w:sz="4" w:space="0" w:color="auto"/>
            </w:tcBorders>
            <w:shd w:val="clear" w:color="000000" w:fill="FFFFFF"/>
            <w:noWrap/>
            <w:vAlign w:val="center"/>
          </w:tcPr>
          <w:p w:rsidR="00DC15BE" w:rsidRPr="008A5CA7" w:rsidRDefault="00DC15BE" w:rsidP="00C65744">
            <w:pPr>
              <w:pStyle w:val="cuatexto"/>
              <w:rPr>
                <w:sz w:val="18"/>
                <w:szCs w:val="18"/>
                <w:lang w:val="es-ES" w:eastAsia="es-ES"/>
              </w:rPr>
            </w:pPr>
            <w:r w:rsidRPr="008A5CA7">
              <w:rPr>
                <w:sz w:val="18"/>
                <w:szCs w:val="18"/>
                <w:lang w:val="es-ES" w:eastAsia="es-ES"/>
              </w:rPr>
              <w:t xml:space="preserve">Pasivos financieros </w:t>
            </w:r>
          </w:p>
        </w:tc>
        <w:tc>
          <w:tcPr>
            <w:tcW w:w="956"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164.625 </w:t>
            </w:r>
          </w:p>
        </w:tc>
        <w:tc>
          <w:tcPr>
            <w:tcW w:w="1134"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164.625 </w:t>
            </w:r>
          </w:p>
        </w:tc>
        <w:tc>
          <w:tcPr>
            <w:tcW w:w="1276"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 xml:space="preserve">- </w:t>
            </w:r>
          </w:p>
        </w:tc>
        <w:tc>
          <w:tcPr>
            <w:tcW w:w="1002" w:type="dxa"/>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lang w:val="es-ES" w:eastAsia="es-ES"/>
              </w:rPr>
            </w:pPr>
            <w:r w:rsidRPr="008A5CA7">
              <w:rPr>
                <w:sz w:val="18"/>
                <w:szCs w:val="18"/>
                <w:lang w:val="es-ES" w:eastAsia="es-ES"/>
              </w:rPr>
              <w:t>0</w:t>
            </w:r>
          </w:p>
        </w:tc>
        <w:tc>
          <w:tcPr>
            <w:tcW w:w="0" w:type="auto"/>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 xml:space="preserve">40.000, </w:t>
            </w:r>
          </w:p>
        </w:tc>
        <w:tc>
          <w:tcPr>
            <w:tcW w:w="0" w:type="auto"/>
            <w:tcBorders>
              <w:top w:val="single" w:sz="2" w:space="0" w:color="auto"/>
              <w:bottom w:val="single" w:sz="4" w:space="0" w:color="auto"/>
            </w:tcBorders>
            <w:shd w:val="clear" w:color="auto" w:fill="auto"/>
            <w:noWrap/>
            <w:vAlign w:val="center"/>
          </w:tcPr>
          <w:p w:rsidR="00DC15BE" w:rsidRPr="008A5CA7" w:rsidRDefault="00DC15BE" w:rsidP="008A5CA7">
            <w:pPr>
              <w:pStyle w:val="cuatexto"/>
              <w:jc w:val="right"/>
              <w:rPr>
                <w:sz w:val="18"/>
                <w:szCs w:val="18"/>
              </w:rPr>
            </w:pPr>
            <w:r w:rsidRPr="008A5CA7">
              <w:rPr>
                <w:sz w:val="18"/>
                <w:szCs w:val="18"/>
              </w:rPr>
              <w:t>100,</w:t>
            </w:r>
          </w:p>
        </w:tc>
        <w:tc>
          <w:tcPr>
            <w:tcW w:w="1147" w:type="dxa"/>
            <w:tcBorders>
              <w:top w:val="single" w:sz="2" w:space="0" w:color="auto"/>
              <w:bottom w:val="single" w:sz="4" w:space="0" w:color="auto"/>
            </w:tcBorders>
            <w:shd w:val="clear" w:color="auto" w:fill="auto"/>
            <w:noWrap/>
            <w:vAlign w:val="center"/>
          </w:tcPr>
          <w:p w:rsidR="00DC15BE" w:rsidRPr="008A5CA7" w:rsidRDefault="00BF2F7A" w:rsidP="008A5CA7">
            <w:pPr>
              <w:pStyle w:val="cuatexto"/>
              <w:jc w:val="right"/>
              <w:rPr>
                <w:sz w:val="18"/>
                <w:szCs w:val="18"/>
              </w:rPr>
            </w:pPr>
            <w:r>
              <w:rPr>
                <w:sz w:val="18"/>
                <w:szCs w:val="18"/>
              </w:rPr>
              <w:t>0</w:t>
            </w:r>
            <w:r w:rsidR="00DC15BE" w:rsidRPr="008A5CA7">
              <w:rPr>
                <w:sz w:val="18"/>
                <w:szCs w:val="18"/>
              </w:rPr>
              <w:t xml:space="preserve"> </w:t>
            </w:r>
          </w:p>
        </w:tc>
      </w:tr>
      <w:tr w:rsidR="00DC15BE" w:rsidRPr="008A5CA7" w:rsidTr="00C37256">
        <w:trPr>
          <w:trHeight w:val="255"/>
          <w:jc w:val="center"/>
        </w:trPr>
        <w:tc>
          <w:tcPr>
            <w:tcW w:w="357"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5875DD">
            <w:pPr>
              <w:pStyle w:val="cuatexto"/>
              <w:rPr>
                <w:rFonts w:ascii="Arial" w:hAnsi="Arial" w:cs="Arial"/>
                <w:sz w:val="16"/>
                <w:szCs w:val="16"/>
                <w:lang w:val="es-ES" w:eastAsia="es-ES"/>
              </w:rPr>
            </w:pPr>
          </w:p>
        </w:tc>
        <w:tc>
          <w:tcPr>
            <w:tcW w:w="2589"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left"/>
              <w:rPr>
                <w:rFonts w:ascii="Arial" w:hAnsi="Arial" w:cs="Arial"/>
                <w:sz w:val="16"/>
                <w:szCs w:val="16"/>
                <w:lang w:val="es-ES" w:eastAsia="es-ES"/>
              </w:rPr>
            </w:pPr>
            <w:r w:rsidRPr="008A5CA7">
              <w:rPr>
                <w:rFonts w:ascii="Arial" w:hAnsi="Arial" w:cs="Arial"/>
                <w:sz w:val="16"/>
                <w:szCs w:val="16"/>
                <w:lang w:val="es-ES" w:eastAsia="es-ES"/>
              </w:rPr>
              <w:t>Total</w:t>
            </w:r>
          </w:p>
        </w:tc>
        <w:tc>
          <w:tcPr>
            <w:tcW w:w="956"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11.156.448</w:t>
            </w:r>
          </w:p>
        </w:tc>
        <w:tc>
          <w:tcPr>
            <w:tcW w:w="1134"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13.543.246</w:t>
            </w:r>
          </w:p>
        </w:tc>
        <w:tc>
          <w:tcPr>
            <w:tcW w:w="1276"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11.552.921</w:t>
            </w:r>
          </w:p>
        </w:tc>
        <w:tc>
          <w:tcPr>
            <w:tcW w:w="1002"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85</w:t>
            </w:r>
          </w:p>
        </w:tc>
        <w:tc>
          <w:tcPr>
            <w:tcW w:w="0" w:type="auto"/>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10.199.171</w:t>
            </w:r>
          </w:p>
        </w:tc>
        <w:tc>
          <w:tcPr>
            <w:tcW w:w="0" w:type="auto"/>
            <w:tcBorders>
              <w:top w:val="single" w:sz="4" w:space="0" w:color="auto"/>
              <w:bottom w:val="single" w:sz="4" w:space="0" w:color="auto"/>
            </w:tcBorders>
            <w:shd w:val="clear" w:color="auto" w:fill="FABF8F" w:themeFill="accent6" w:themeFillTint="99"/>
            <w:noWrap/>
            <w:vAlign w:val="center"/>
          </w:tcPr>
          <w:p w:rsidR="00DC15BE" w:rsidRPr="008A5CA7" w:rsidRDefault="00DC15BE" w:rsidP="008A5CA7">
            <w:pPr>
              <w:pStyle w:val="cuatexto"/>
              <w:jc w:val="right"/>
              <w:rPr>
                <w:rFonts w:ascii="Arial" w:hAnsi="Arial" w:cs="Arial"/>
                <w:sz w:val="16"/>
                <w:szCs w:val="16"/>
                <w:lang w:val="es-ES" w:eastAsia="es-ES"/>
              </w:rPr>
            </w:pPr>
            <w:r w:rsidRPr="008A5CA7">
              <w:rPr>
                <w:rFonts w:ascii="Arial" w:hAnsi="Arial" w:cs="Arial"/>
                <w:sz w:val="16"/>
                <w:szCs w:val="16"/>
                <w:lang w:val="es-ES" w:eastAsia="es-ES"/>
              </w:rPr>
              <w:t>88</w:t>
            </w:r>
          </w:p>
        </w:tc>
        <w:tc>
          <w:tcPr>
            <w:tcW w:w="1147" w:type="dxa"/>
            <w:tcBorders>
              <w:top w:val="single" w:sz="4" w:space="0" w:color="auto"/>
              <w:bottom w:val="single" w:sz="4" w:space="0" w:color="auto"/>
            </w:tcBorders>
            <w:shd w:val="clear" w:color="auto" w:fill="FABF8F" w:themeFill="accent6" w:themeFillTint="99"/>
            <w:noWrap/>
            <w:vAlign w:val="center"/>
          </w:tcPr>
          <w:p w:rsidR="00DC15BE" w:rsidRPr="008A5CA7" w:rsidRDefault="00DC15BE" w:rsidP="00BF2F7A">
            <w:pPr>
              <w:pStyle w:val="cuatexto"/>
              <w:jc w:val="right"/>
              <w:rPr>
                <w:rFonts w:ascii="Arial" w:hAnsi="Arial" w:cs="Arial"/>
                <w:sz w:val="16"/>
                <w:szCs w:val="16"/>
                <w:lang w:val="es-ES" w:eastAsia="es-ES"/>
              </w:rPr>
            </w:pPr>
            <w:r w:rsidRPr="008A5CA7">
              <w:rPr>
                <w:rFonts w:ascii="Arial" w:hAnsi="Arial" w:cs="Arial"/>
                <w:sz w:val="16"/>
                <w:szCs w:val="16"/>
                <w:lang w:val="es-ES" w:eastAsia="es-ES"/>
              </w:rPr>
              <w:t>1.353.75</w:t>
            </w:r>
            <w:r w:rsidR="00BF2F7A">
              <w:rPr>
                <w:rFonts w:ascii="Arial" w:hAnsi="Arial" w:cs="Arial"/>
                <w:sz w:val="16"/>
                <w:szCs w:val="16"/>
                <w:lang w:val="es-ES" w:eastAsia="es-ES"/>
              </w:rPr>
              <w:t>1</w:t>
            </w:r>
          </w:p>
        </w:tc>
      </w:tr>
    </w:tbl>
    <w:p w:rsidR="002B0AB5" w:rsidRPr="005875DD" w:rsidRDefault="002B0AB5" w:rsidP="005875DD">
      <w:pPr>
        <w:tabs>
          <w:tab w:val="center" w:pos="2835"/>
          <w:tab w:val="center" w:pos="3969"/>
          <w:tab w:val="center" w:pos="5103"/>
          <w:tab w:val="center" w:pos="6237"/>
          <w:tab w:val="center" w:pos="7371"/>
        </w:tabs>
        <w:ind w:firstLine="0"/>
        <w:rPr>
          <w:spacing w:val="6"/>
          <w:sz w:val="26"/>
          <w:szCs w:val="24"/>
        </w:rPr>
      </w:pPr>
    </w:p>
    <w:p w:rsidR="005875DD" w:rsidRPr="005875DD" w:rsidRDefault="005875DD" w:rsidP="005875DD">
      <w:pPr>
        <w:tabs>
          <w:tab w:val="center" w:pos="2835"/>
          <w:tab w:val="center" w:pos="3969"/>
          <w:tab w:val="center" w:pos="5103"/>
          <w:tab w:val="center" w:pos="6237"/>
          <w:tab w:val="center" w:pos="7371"/>
        </w:tabs>
        <w:ind w:firstLine="0"/>
        <w:rPr>
          <w:spacing w:val="6"/>
          <w:sz w:val="26"/>
          <w:szCs w:val="24"/>
        </w:rPr>
      </w:pPr>
    </w:p>
    <w:p w:rsidR="005875DD" w:rsidRPr="005875DD" w:rsidRDefault="005875DD" w:rsidP="005875DD">
      <w:pPr>
        <w:tabs>
          <w:tab w:val="center" w:pos="2835"/>
          <w:tab w:val="center" w:pos="3969"/>
          <w:tab w:val="center" w:pos="5103"/>
          <w:tab w:val="center" w:pos="6237"/>
          <w:tab w:val="center" w:pos="7371"/>
        </w:tabs>
        <w:ind w:firstLine="0"/>
        <w:rPr>
          <w:spacing w:val="6"/>
          <w:sz w:val="26"/>
          <w:szCs w:val="24"/>
        </w:rPr>
      </w:pPr>
    </w:p>
    <w:p w:rsidR="002B0AB5" w:rsidRDefault="002B0AB5">
      <w:pPr>
        <w:spacing w:after="0"/>
        <w:ind w:firstLine="0"/>
        <w:jc w:val="left"/>
        <w:rPr>
          <w:rFonts w:ascii="Arial" w:hAnsi="Arial"/>
          <w:bCs/>
          <w:iCs/>
          <w:color w:val="000000"/>
          <w:spacing w:val="10"/>
          <w:kern w:val="28"/>
          <w:sz w:val="16"/>
          <w:szCs w:val="16"/>
        </w:rPr>
      </w:pPr>
      <w:r>
        <w:rPr>
          <w:rFonts w:ascii="Arial" w:hAnsi="Arial"/>
          <w:bCs/>
          <w:iCs/>
          <w:color w:val="000000"/>
          <w:spacing w:val="10"/>
          <w:kern w:val="28"/>
          <w:sz w:val="16"/>
          <w:szCs w:val="16"/>
        </w:rPr>
        <w:br w:type="page"/>
      </w:r>
    </w:p>
    <w:p w:rsidR="00DC15BE" w:rsidRPr="00DC15BE" w:rsidRDefault="00DC15BE" w:rsidP="002B0AB5">
      <w:pPr>
        <w:pStyle w:val="atitulo2"/>
      </w:pPr>
      <w:bookmarkStart w:id="61" w:name="_Toc346617011"/>
      <w:bookmarkStart w:id="62" w:name="_Toc372132447"/>
      <w:bookmarkStart w:id="63" w:name="_Toc372542975"/>
      <w:bookmarkStart w:id="64" w:name="_Toc405190491"/>
      <w:bookmarkStart w:id="65" w:name="_Toc445967165"/>
      <w:r w:rsidRPr="00DC15BE">
        <w:lastRenderedPageBreak/>
        <w:t>V.2. Resultado presupuestario consolidado</w:t>
      </w:r>
      <w:bookmarkEnd w:id="61"/>
      <w:bookmarkEnd w:id="62"/>
      <w:bookmarkEnd w:id="63"/>
      <w:bookmarkEnd w:id="64"/>
      <w:bookmarkEnd w:id="65"/>
    </w:p>
    <w:tbl>
      <w:tblPr>
        <w:tblW w:w="9068"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768"/>
        <w:gridCol w:w="2323"/>
        <w:gridCol w:w="1977"/>
      </w:tblGrid>
      <w:tr w:rsidR="00DC15BE" w:rsidRPr="00DC15BE" w:rsidTr="00E87566">
        <w:trPr>
          <w:trHeight w:val="255"/>
          <w:jc w:val="center"/>
        </w:trPr>
        <w:tc>
          <w:tcPr>
            <w:tcW w:w="476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Concepto </w:t>
            </w:r>
          </w:p>
        </w:tc>
        <w:tc>
          <w:tcPr>
            <w:tcW w:w="2323"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Ejercicio 2014</w:t>
            </w:r>
          </w:p>
        </w:tc>
        <w:tc>
          <w:tcPr>
            <w:tcW w:w="197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Ejercicio 2013</w:t>
            </w:r>
          </w:p>
        </w:tc>
      </w:tr>
      <w:tr w:rsidR="00DC15BE" w:rsidRPr="00DC15BE" w:rsidTr="00DC15BE">
        <w:trPr>
          <w:trHeight w:val="198"/>
          <w:jc w:val="center"/>
        </w:trPr>
        <w:tc>
          <w:tcPr>
            <w:tcW w:w="4768" w:type="dxa"/>
            <w:tcBorders>
              <w:top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 Derechos reconocidos</w:t>
            </w:r>
          </w:p>
        </w:tc>
        <w:tc>
          <w:tcPr>
            <w:tcW w:w="2323" w:type="dxa"/>
            <w:tcBorders>
              <w:top w:val="single" w:sz="4" w:space="0" w:color="auto"/>
            </w:tcBorders>
            <w:shd w:val="clear" w:color="auto" w:fill="auto"/>
            <w:noWrap/>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11.552.921</w:t>
            </w:r>
          </w:p>
        </w:tc>
        <w:tc>
          <w:tcPr>
            <w:tcW w:w="1977" w:type="dxa"/>
            <w:tcBorders>
              <w:top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11.320.557</w:t>
            </w:r>
          </w:p>
        </w:tc>
      </w:tr>
      <w:tr w:rsidR="00DC15BE" w:rsidRPr="00DC15BE" w:rsidTr="00DC15BE">
        <w:trPr>
          <w:trHeight w:val="198"/>
          <w:jc w:val="center"/>
        </w:trPr>
        <w:tc>
          <w:tcPr>
            <w:tcW w:w="4768" w:type="dxa"/>
            <w:tcBorders>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 Obligaciones reconocidas</w:t>
            </w:r>
          </w:p>
        </w:tc>
        <w:tc>
          <w:tcPr>
            <w:tcW w:w="2323" w:type="dxa"/>
            <w:tcBorders>
              <w:bottom w:val="single" w:sz="2" w:space="0" w:color="auto"/>
            </w:tcBorders>
            <w:shd w:val="clear" w:color="auto" w:fill="auto"/>
            <w:noWrap/>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10.791.242</w:t>
            </w:r>
          </w:p>
        </w:tc>
        <w:tc>
          <w:tcPr>
            <w:tcW w:w="1977" w:type="dxa"/>
            <w:tcBorders>
              <w:bottom w:val="single" w:sz="2"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-10.363.348</w:t>
            </w:r>
          </w:p>
        </w:tc>
      </w:tr>
      <w:tr w:rsidR="00DC15BE" w:rsidRPr="00DC15BE" w:rsidTr="00DC15BE">
        <w:trPr>
          <w:trHeight w:val="198"/>
          <w:jc w:val="center"/>
        </w:trPr>
        <w:tc>
          <w:tcPr>
            <w:tcW w:w="4768" w:type="dxa"/>
            <w:tcBorders>
              <w:top w:val="single" w:sz="2" w:space="0" w:color="auto"/>
              <w:bottom w:val="single" w:sz="2"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lang w:val="es-ES" w:eastAsia="es-ES"/>
              </w:rPr>
            </w:pPr>
            <w:r w:rsidRPr="00DC15BE">
              <w:rPr>
                <w:rFonts w:ascii="Arial Narrow" w:hAnsi="Arial Narrow"/>
                <w:spacing w:val="6"/>
                <w:lang w:val="es-ES" w:eastAsia="es-ES"/>
              </w:rPr>
              <w:t xml:space="preserve">Resultado presupuestario </w:t>
            </w:r>
          </w:p>
        </w:tc>
        <w:tc>
          <w:tcPr>
            <w:tcW w:w="2323" w:type="dxa"/>
            <w:tcBorders>
              <w:top w:val="single" w:sz="2" w:space="0" w:color="auto"/>
              <w:bottom w:val="single" w:sz="2" w:space="0" w:color="auto"/>
            </w:tcBorders>
            <w:shd w:val="clear" w:color="auto" w:fill="auto"/>
            <w:noWrap/>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761.680</w:t>
            </w:r>
          </w:p>
        </w:tc>
        <w:tc>
          <w:tcPr>
            <w:tcW w:w="1977" w:type="dxa"/>
            <w:tcBorders>
              <w:top w:val="single" w:sz="2" w:space="0" w:color="auto"/>
              <w:bottom w:val="single" w:sz="2" w:space="0" w:color="auto"/>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957.209</w:t>
            </w:r>
          </w:p>
        </w:tc>
      </w:tr>
      <w:tr w:rsidR="00DC15BE" w:rsidRPr="00DC15BE" w:rsidTr="00DC15BE">
        <w:trPr>
          <w:trHeight w:val="198"/>
          <w:jc w:val="center"/>
        </w:trPr>
        <w:tc>
          <w:tcPr>
            <w:tcW w:w="4768" w:type="dxa"/>
            <w:tcBorders>
              <w:top w:val="single" w:sz="2" w:space="0" w:color="auto"/>
              <w:bottom w:val="single" w:sz="2"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lang w:val="es-ES" w:eastAsia="es-ES"/>
              </w:rPr>
            </w:pPr>
            <w:r w:rsidRPr="00DC15BE">
              <w:rPr>
                <w:rFonts w:ascii="Arial Narrow" w:hAnsi="Arial Narrow"/>
                <w:spacing w:val="6"/>
                <w:lang w:val="es-ES" w:eastAsia="es-ES"/>
              </w:rPr>
              <w:t>Ajustes</w:t>
            </w:r>
          </w:p>
        </w:tc>
        <w:tc>
          <w:tcPr>
            <w:tcW w:w="2323"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lang w:val="es-ES" w:eastAsia="es-ES"/>
              </w:rPr>
            </w:pPr>
          </w:p>
        </w:tc>
        <w:tc>
          <w:tcPr>
            <w:tcW w:w="1977" w:type="dxa"/>
            <w:tcBorders>
              <w:top w:val="single" w:sz="2" w:space="0" w:color="auto"/>
              <w:bottom w:val="single" w:sz="2" w:space="0" w:color="auto"/>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p>
        </w:tc>
      </w:tr>
      <w:tr w:rsidR="00DC15BE" w:rsidRPr="00DC15BE" w:rsidTr="00DC15BE">
        <w:trPr>
          <w:trHeight w:val="198"/>
          <w:jc w:val="center"/>
        </w:trPr>
        <w:tc>
          <w:tcPr>
            <w:tcW w:w="4768" w:type="dxa"/>
            <w:tcBorders>
              <w:top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 Desviaciones positivas de financiación</w:t>
            </w:r>
          </w:p>
        </w:tc>
        <w:tc>
          <w:tcPr>
            <w:tcW w:w="2323" w:type="dxa"/>
            <w:tcBorders>
              <w:top w:val="single" w:sz="2" w:space="0" w:color="auto"/>
            </w:tcBorders>
            <w:shd w:val="clear" w:color="auto" w:fill="auto"/>
            <w:noWrap/>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-425.620</w:t>
            </w:r>
          </w:p>
        </w:tc>
        <w:tc>
          <w:tcPr>
            <w:tcW w:w="1977" w:type="dxa"/>
            <w:tcBorders>
              <w:top w:val="single" w:sz="2"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-350.189</w:t>
            </w:r>
          </w:p>
        </w:tc>
      </w:tr>
      <w:tr w:rsidR="00DC15BE" w:rsidRPr="00DC15BE" w:rsidTr="00DC15BE">
        <w:trPr>
          <w:trHeight w:val="198"/>
          <w:jc w:val="center"/>
        </w:trPr>
        <w:tc>
          <w:tcPr>
            <w:tcW w:w="4768" w:type="dxa"/>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 Desviaciones negativas de financiación</w:t>
            </w:r>
          </w:p>
        </w:tc>
        <w:tc>
          <w:tcPr>
            <w:tcW w:w="2323" w:type="dxa"/>
            <w:shd w:val="clear" w:color="auto" w:fill="auto"/>
            <w:noWrap/>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304.352</w:t>
            </w:r>
          </w:p>
        </w:tc>
        <w:tc>
          <w:tcPr>
            <w:tcW w:w="1977" w:type="dxa"/>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320.571</w:t>
            </w:r>
          </w:p>
        </w:tc>
      </w:tr>
      <w:tr w:rsidR="00DC15BE" w:rsidRPr="00DC15BE" w:rsidTr="00DC15BE">
        <w:trPr>
          <w:trHeight w:val="198"/>
          <w:jc w:val="center"/>
        </w:trPr>
        <w:tc>
          <w:tcPr>
            <w:tcW w:w="4768" w:type="dxa"/>
            <w:tcBorders>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 Gastos financiados con remanente líquido de tesorería</w:t>
            </w:r>
          </w:p>
        </w:tc>
        <w:tc>
          <w:tcPr>
            <w:tcW w:w="2323" w:type="dxa"/>
            <w:tcBorders>
              <w:bottom w:val="single" w:sz="4" w:space="0" w:color="auto"/>
            </w:tcBorders>
            <w:shd w:val="clear" w:color="auto" w:fill="auto"/>
            <w:noWrap/>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996.510</w:t>
            </w:r>
          </w:p>
        </w:tc>
        <w:tc>
          <w:tcPr>
            <w:tcW w:w="1977" w:type="dxa"/>
            <w:tcBorders>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377.860</w:t>
            </w:r>
          </w:p>
        </w:tc>
      </w:tr>
      <w:tr w:rsidR="00DC15BE" w:rsidRPr="00DC15BE" w:rsidTr="00E87566">
        <w:trPr>
          <w:trHeight w:val="255"/>
          <w:jc w:val="center"/>
        </w:trPr>
        <w:tc>
          <w:tcPr>
            <w:tcW w:w="476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Resultado presupuestario ajustado</w:t>
            </w:r>
          </w:p>
        </w:tc>
        <w:tc>
          <w:tcPr>
            <w:tcW w:w="2323" w:type="dxa"/>
            <w:tcBorders>
              <w:top w:val="single" w:sz="4" w:space="0" w:color="auto"/>
              <w:bottom w:val="single" w:sz="4" w:space="0" w:color="auto"/>
            </w:tcBorders>
            <w:shd w:val="clear" w:color="auto" w:fill="FABF8F" w:themeFill="accent6" w:themeFillTint="99"/>
            <w:noWrap/>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1.636.921</w:t>
            </w:r>
          </w:p>
        </w:tc>
        <w:tc>
          <w:tcPr>
            <w:tcW w:w="197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1.305.451</w:t>
            </w:r>
          </w:p>
        </w:tc>
      </w:tr>
    </w:tbl>
    <w:p w:rsidR="00DC15BE" w:rsidRPr="00DC15BE" w:rsidRDefault="00DC15BE" w:rsidP="002B0AB5">
      <w:pPr>
        <w:spacing w:after="240"/>
        <w:ind w:firstLine="0"/>
        <w:rPr>
          <w:spacing w:val="6"/>
          <w:sz w:val="26"/>
          <w:szCs w:val="24"/>
        </w:rPr>
      </w:pPr>
    </w:p>
    <w:p w:rsidR="00DC15BE" w:rsidRPr="00DC15BE" w:rsidRDefault="00DC15BE" w:rsidP="002B0AB5">
      <w:pPr>
        <w:spacing w:after="240"/>
        <w:ind w:firstLine="0"/>
        <w:rPr>
          <w:spacing w:val="6"/>
          <w:sz w:val="26"/>
          <w:szCs w:val="24"/>
        </w:rPr>
      </w:pPr>
    </w:p>
    <w:p w:rsidR="00DC15BE" w:rsidRDefault="00DC15BE" w:rsidP="002B0AB5">
      <w:pPr>
        <w:pStyle w:val="atitulo2"/>
      </w:pPr>
      <w:bookmarkStart w:id="66" w:name="_Toc346617012"/>
      <w:bookmarkStart w:id="67" w:name="_Toc372132448"/>
      <w:bookmarkStart w:id="68" w:name="_Toc372542976"/>
      <w:bookmarkStart w:id="69" w:name="_Toc405190492"/>
      <w:bookmarkStart w:id="70" w:name="_Toc445967166"/>
      <w:r w:rsidRPr="002B0AB5">
        <w:t>V.3. Estado de Remanente de Tesorería consolidado</w:t>
      </w:r>
      <w:bookmarkEnd w:id="66"/>
      <w:bookmarkEnd w:id="67"/>
      <w:bookmarkEnd w:id="68"/>
      <w:bookmarkEnd w:id="69"/>
      <w:bookmarkEnd w:id="70"/>
    </w:p>
    <w:tbl>
      <w:tblPr>
        <w:tblW w:w="9081" w:type="dxa"/>
        <w:jc w:val="center"/>
        <w:tblCellMar>
          <w:left w:w="70" w:type="dxa"/>
          <w:right w:w="70" w:type="dxa"/>
        </w:tblCellMar>
        <w:tblLook w:val="04A0" w:firstRow="1" w:lastRow="0" w:firstColumn="1" w:lastColumn="0" w:noHBand="0" w:noVBand="1"/>
      </w:tblPr>
      <w:tblGrid>
        <w:gridCol w:w="4593"/>
        <w:gridCol w:w="2484"/>
        <w:gridCol w:w="2004"/>
      </w:tblGrid>
      <w:tr w:rsidR="00DC15BE" w:rsidRPr="00DC15BE" w:rsidTr="00201B79">
        <w:trPr>
          <w:trHeight w:val="255"/>
          <w:jc w:val="center"/>
        </w:trPr>
        <w:tc>
          <w:tcPr>
            <w:tcW w:w="4593" w:type="dxa"/>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Concepto</w:t>
            </w:r>
          </w:p>
        </w:tc>
        <w:tc>
          <w:tcPr>
            <w:tcW w:w="2484" w:type="dxa"/>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Ejercicio 2014</w:t>
            </w:r>
          </w:p>
        </w:tc>
        <w:tc>
          <w:tcPr>
            <w:tcW w:w="2004" w:type="dxa"/>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Ejercicio 2013</w:t>
            </w:r>
          </w:p>
        </w:tc>
      </w:tr>
      <w:tr w:rsidR="00DC15BE" w:rsidRPr="00DC15BE" w:rsidTr="00DC15BE">
        <w:trPr>
          <w:trHeight w:val="198"/>
          <w:jc w:val="center"/>
        </w:trPr>
        <w:tc>
          <w:tcPr>
            <w:tcW w:w="4593" w:type="dxa"/>
            <w:tcBorders>
              <w:top w:val="single" w:sz="4" w:space="0" w:color="auto"/>
              <w:left w:val="nil"/>
              <w:bottom w:val="single" w:sz="2" w:space="0" w:color="auto"/>
              <w:right w:val="nil"/>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lang w:val="es-ES" w:eastAsia="es-ES"/>
              </w:rPr>
            </w:pPr>
            <w:r w:rsidRPr="00DC15BE">
              <w:rPr>
                <w:rFonts w:ascii="Arial Narrow" w:hAnsi="Arial Narrow"/>
                <w:spacing w:val="6"/>
                <w:lang w:val="es-ES" w:eastAsia="es-ES"/>
              </w:rPr>
              <w:t>+ Derechos pendientes de Cobro</w:t>
            </w:r>
          </w:p>
        </w:tc>
        <w:tc>
          <w:tcPr>
            <w:tcW w:w="2484" w:type="dxa"/>
            <w:tcBorders>
              <w:top w:val="single" w:sz="4" w:space="0" w:color="auto"/>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711.661</w:t>
            </w:r>
          </w:p>
        </w:tc>
        <w:tc>
          <w:tcPr>
            <w:tcW w:w="2004" w:type="dxa"/>
            <w:tcBorders>
              <w:top w:val="single" w:sz="4" w:space="0" w:color="auto"/>
              <w:left w:val="nil"/>
              <w:bottom w:val="single" w:sz="2" w:space="0" w:color="auto"/>
              <w:right w:val="nil"/>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588.259</w:t>
            </w:r>
          </w:p>
        </w:tc>
      </w:tr>
      <w:tr w:rsidR="00DC15BE" w:rsidRPr="00DC15BE" w:rsidTr="00DC15BE">
        <w:trPr>
          <w:trHeight w:val="198"/>
          <w:jc w:val="center"/>
        </w:trPr>
        <w:tc>
          <w:tcPr>
            <w:tcW w:w="4593" w:type="dxa"/>
            <w:tcBorders>
              <w:top w:val="single" w:sz="2" w:space="0" w:color="auto"/>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xml:space="preserve">+ </w:t>
            </w:r>
            <w:proofErr w:type="spellStart"/>
            <w:r w:rsidRPr="00DC15BE">
              <w:rPr>
                <w:rFonts w:ascii="Arial Narrow" w:hAnsi="Arial Narrow"/>
                <w:lang w:val="es-ES" w:eastAsia="es-ES"/>
              </w:rPr>
              <w:t>Ppto</w:t>
            </w:r>
            <w:proofErr w:type="spellEnd"/>
            <w:r w:rsidRPr="00DC15BE">
              <w:rPr>
                <w:rFonts w:ascii="Arial Narrow" w:hAnsi="Arial Narrow"/>
                <w:lang w:val="es-ES" w:eastAsia="es-ES"/>
              </w:rPr>
              <w:t>. Ingresos: Ejercicio corriente</w:t>
            </w:r>
          </w:p>
        </w:tc>
        <w:tc>
          <w:tcPr>
            <w:tcW w:w="2484" w:type="dxa"/>
            <w:tcBorders>
              <w:top w:val="single" w:sz="2" w:space="0" w:color="auto"/>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1.353.751</w:t>
            </w:r>
          </w:p>
        </w:tc>
        <w:tc>
          <w:tcPr>
            <w:tcW w:w="2004" w:type="dxa"/>
            <w:tcBorders>
              <w:top w:val="single" w:sz="2" w:space="0" w:color="auto"/>
              <w:left w:val="nil"/>
              <w:bottom w:val="nil"/>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1.060.945</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xml:space="preserve">+ </w:t>
            </w:r>
            <w:proofErr w:type="spellStart"/>
            <w:r w:rsidRPr="00DC15BE">
              <w:rPr>
                <w:rFonts w:ascii="Arial Narrow" w:hAnsi="Arial Narrow"/>
                <w:lang w:val="es-ES" w:eastAsia="es-ES"/>
              </w:rPr>
              <w:t>Ppto</w:t>
            </w:r>
            <w:proofErr w:type="spellEnd"/>
            <w:r w:rsidRPr="00DC15BE">
              <w:rPr>
                <w:rFonts w:ascii="Arial Narrow" w:hAnsi="Arial Narrow"/>
                <w:lang w:val="es-ES" w:eastAsia="es-ES"/>
              </w:rPr>
              <w:t>. Ingresos: Ejercicios cerrados</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3.644.039</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3.529.692</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Ingresos extrapresupuestarios</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-10.549</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-24.880</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Reintegros de pagos</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xml:space="preserve"> - Derechos de difícil recaudación</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-4.275.579</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-3.977.499</w:t>
            </w:r>
          </w:p>
        </w:tc>
      </w:tr>
      <w:tr w:rsidR="00DC15BE" w:rsidRPr="00DC15BE" w:rsidTr="00DC15BE">
        <w:trPr>
          <w:trHeight w:val="198"/>
          <w:jc w:val="center"/>
        </w:trPr>
        <w:tc>
          <w:tcPr>
            <w:tcW w:w="4593" w:type="dxa"/>
            <w:tcBorders>
              <w:top w:val="nil"/>
              <w:left w:val="nil"/>
              <w:bottom w:val="single" w:sz="2" w:space="0" w:color="auto"/>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xml:space="preserve"> - Ingresos pendientes de aplicación</w:t>
            </w:r>
          </w:p>
        </w:tc>
        <w:tc>
          <w:tcPr>
            <w:tcW w:w="2484" w:type="dxa"/>
            <w:tcBorders>
              <w:top w:val="nil"/>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681.272,66</w:t>
            </w:r>
          </w:p>
        </w:tc>
        <w:tc>
          <w:tcPr>
            <w:tcW w:w="2004" w:type="dxa"/>
            <w:tcBorders>
              <w:top w:val="nil"/>
              <w:left w:val="nil"/>
              <w:bottom w:val="single" w:sz="2" w:space="0" w:color="auto"/>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w:t>
            </w:r>
          </w:p>
        </w:tc>
      </w:tr>
      <w:tr w:rsidR="00DC15BE" w:rsidRPr="00DC15BE" w:rsidTr="00DC15BE">
        <w:trPr>
          <w:trHeight w:val="198"/>
          <w:jc w:val="center"/>
        </w:trPr>
        <w:tc>
          <w:tcPr>
            <w:tcW w:w="4593" w:type="dxa"/>
            <w:tcBorders>
              <w:top w:val="single" w:sz="2" w:space="0" w:color="auto"/>
              <w:left w:val="nil"/>
              <w:bottom w:val="single" w:sz="2" w:space="0" w:color="auto"/>
              <w:right w:val="nil"/>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lang w:val="es-ES" w:eastAsia="es-ES"/>
              </w:rPr>
            </w:pPr>
            <w:r w:rsidRPr="00DC15BE">
              <w:rPr>
                <w:rFonts w:ascii="Arial Narrow" w:hAnsi="Arial Narrow"/>
                <w:spacing w:val="6"/>
                <w:lang w:val="es-ES" w:eastAsia="es-ES"/>
              </w:rPr>
              <w:t>- Obligaciones pendientes de Pago</w:t>
            </w:r>
          </w:p>
        </w:tc>
        <w:tc>
          <w:tcPr>
            <w:tcW w:w="2484" w:type="dxa"/>
            <w:tcBorders>
              <w:top w:val="single" w:sz="2" w:space="0" w:color="auto"/>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1.013.953</w:t>
            </w:r>
          </w:p>
        </w:tc>
        <w:tc>
          <w:tcPr>
            <w:tcW w:w="2004" w:type="dxa"/>
            <w:tcBorders>
              <w:top w:val="single" w:sz="2" w:space="0" w:color="auto"/>
              <w:left w:val="nil"/>
              <w:bottom w:val="single" w:sz="2" w:space="0" w:color="auto"/>
              <w:right w:val="nil"/>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1.350.295</w:t>
            </w:r>
          </w:p>
        </w:tc>
      </w:tr>
      <w:tr w:rsidR="00DC15BE" w:rsidRPr="00DC15BE" w:rsidTr="00DC15BE">
        <w:trPr>
          <w:trHeight w:val="198"/>
          <w:jc w:val="center"/>
        </w:trPr>
        <w:tc>
          <w:tcPr>
            <w:tcW w:w="4593" w:type="dxa"/>
            <w:tcBorders>
              <w:top w:val="single" w:sz="2" w:space="0" w:color="auto"/>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xml:space="preserve">+ </w:t>
            </w:r>
            <w:proofErr w:type="spellStart"/>
            <w:r w:rsidRPr="00DC15BE">
              <w:rPr>
                <w:rFonts w:ascii="Arial Narrow" w:hAnsi="Arial Narrow"/>
                <w:lang w:val="es-ES" w:eastAsia="es-ES"/>
              </w:rPr>
              <w:t>Ppto</w:t>
            </w:r>
            <w:proofErr w:type="spellEnd"/>
            <w:r w:rsidRPr="00DC15BE">
              <w:rPr>
                <w:rFonts w:ascii="Arial Narrow" w:hAnsi="Arial Narrow"/>
                <w:lang w:val="es-ES" w:eastAsia="es-ES"/>
              </w:rPr>
              <w:t>. De Gastos: Ejercicio corriente</w:t>
            </w:r>
          </w:p>
        </w:tc>
        <w:tc>
          <w:tcPr>
            <w:tcW w:w="2484" w:type="dxa"/>
            <w:tcBorders>
              <w:top w:val="single" w:sz="2" w:space="0" w:color="auto"/>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681.273</w:t>
            </w:r>
          </w:p>
        </w:tc>
        <w:tc>
          <w:tcPr>
            <w:tcW w:w="2004" w:type="dxa"/>
            <w:tcBorders>
              <w:top w:val="single" w:sz="2" w:space="0" w:color="auto"/>
              <w:left w:val="nil"/>
              <w:bottom w:val="nil"/>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1.034.513</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xml:space="preserve">+ </w:t>
            </w:r>
            <w:proofErr w:type="spellStart"/>
            <w:r w:rsidRPr="00DC15BE">
              <w:rPr>
                <w:rFonts w:ascii="Arial Narrow" w:hAnsi="Arial Narrow"/>
                <w:lang w:val="es-ES" w:eastAsia="es-ES"/>
              </w:rPr>
              <w:t>Ppto</w:t>
            </w:r>
            <w:proofErr w:type="spellEnd"/>
            <w:r w:rsidRPr="00DC15BE">
              <w:rPr>
                <w:rFonts w:ascii="Arial Narrow" w:hAnsi="Arial Narrow"/>
                <w:lang w:val="es-ES" w:eastAsia="es-ES"/>
              </w:rPr>
              <w:t xml:space="preserve"> de Gastos: Ejercicios cerrados</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7.102</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4.325</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Devoluciones de Ingresos</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0,00</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w:t>
            </w:r>
          </w:p>
        </w:tc>
      </w:tr>
      <w:tr w:rsidR="00DC15BE" w:rsidRPr="00DC15BE" w:rsidTr="00DC15BE">
        <w:trPr>
          <w:trHeight w:val="198"/>
          <w:jc w:val="center"/>
        </w:trPr>
        <w:tc>
          <w:tcPr>
            <w:tcW w:w="4593" w:type="dxa"/>
            <w:tcBorders>
              <w:top w:val="nil"/>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Gastos extrapresupuestarios</w:t>
            </w:r>
          </w:p>
        </w:tc>
        <w:tc>
          <w:tcPr>
            <w:tcW w:w="2484" w:type="dxa"/>
            <w:tcBorders>
              <w:top w:val="nil"/>
              <w:left w:val="nil"/>
              <w:bottom w:val="nil"/>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325.579</w:t>
            </w:r>
          </w:p>
        </w:tc>
        <w:tc>
          <w:tcPr>
            <w:tcW w:w="2004" w:type="dxa"/>
            <w:tcBorders>
              <w:top w:val="nil"/>
              <w:left w:val="nil"/>
              <w:bottom w:val="nil"/>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311.457</w:t>
            </w:r>
          </w:p>
        </w:tc>
      </w:tr>
      <w:tr w:rsidR="00DC15BE" w:rsidRPr="00DC15BE" w:rsidTr="00DC15BE">
        <w:trPr>
          <w:trHeight w:val="198"/>
          <w:jc w:val="center"/>
        </w:trPr>
        <w:tc>
          <w:tcPr>
            <w:tcW w:w="4593" w:type="dxa"/>
            <w:tcBorders>
              <w:top w:val="nil"/>
              <w:left w:val="nil"/>
              <w:bottom w:val="single" w:sz="2" w:space="0" w:color="auto"/>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xml:space="preserve">- Gastos Pendientes de  Aplicación </w:t>
            </w:r>
          </w:p>
        </w:tc>
        <w:tc>
          <w:tcPr>
            <w:tcW w:w="2484" w:type="dxa"/>
            <w:tcBorders>
              <w:top w:val="nil"/>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w:t>
            </w:r>
          </w:p>
        </w:tc>
        <w:tc>
          <w:tcPr>
            <w:tcW w:w="2004" w:type="dxa"/>
            <w:tcBorders>
              <w:top w:val="nil"/>
              <w:left w:val="nil"/>
              <w:bottom w:val="single" w:sz="2" w:space="0" w:color="auto"/>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w:t>
            </w:r>
          </w:p>
        </w:tc>
      </w:tr>
      <w:tr w:rsidR="00DC15BE" w:rsidRPr="00DC15BE" w:rsidTr="00DC15BE">
        <w:trPr>
          <w:trHeight w:val="198"/>
          <w:jc w:val="center"/>
        </w:trPr>
        <w:tc>
          <w:tcPr>
            <w:tcW w:w="4593" w:type="dxa"/>
            <w:tcBorders>
              <w:top w:val="single" w:sz="2" w:space="0" w:color="auto"/>
              <w:left w:val="nil"/>
              <w:bottom w:val="single" w:sz="2" w:space="0" w:color="auto"/>
              <w:right w:val="nil"/>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lang w:val="es-ES" w:eastAsia="es-ES"/>
              </w:rPr>
            </w:pPr>
            <w:r w:rsidRPr="00DC15BE">
              <w:rPr>
                <w:rFonts w:ascii="Arial Narrow" w:hAnsi="Arial Narrow"/>
                <w:spacing w:val="6"/>
                <w:lang w:val="es-ES" w:eastAsia="es-ES"/>
              </w:rPr>
              <w:t>+ Fondos líquidos de Tesorería</w:t>
            </w:r>
          </w:p>
        </w:tc>
        <w:tc>
          <w:tcPr>
            <w:tcW w:w="2484" w:type="dxa"/>
            <w:tcBorders>
              <w:top w:val="single" w:sz="2" w:space="0" w:color="auto"/>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3.536.935</w:t>
            </w:r>
          </w:p>
        </w:tc>
        <w:tc>
          <w:tcPr>
            <w:tcW w:w="2004" w:type="dxa"/>
            <w:tcBorders>
              <w:top w:val="single" w:sz="2" w:space="0" w:color="auto"/>
              <w:left w:val="nil"/>
              <w:bottom w:val="single" w:sz="2" w:space="0" w:color="auto"/>
              <w:right w:val="nil"/>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3.604.616</w:t>
            </w:r>
          </w:p>
        </w:tc>
      </w:tr>
      <w:tr w:rsidR="00DC15BE" w:rsidRPr="00DC15BE" w:rsidTr="00DC15BE">
        <w:trPr>
          <w:trHeight w:val="198"/>
          <w:jc w:val="center"/>
        </w:trPr>
        <w:tc>
          <w:tcPr>
            <w:tcW w:w="4593" w:type="dxa"/>
            <w:tcBorders>
              <w:top w:val="single" w:sz="2" w:space="0" w:color="auto"/>
              <w:left w:val="nil"/>
              <w:bottom w:val="single" w:sz="2" w:space="0" w:color="auto"/>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 Desviaciones financiación acumuladas negativas</w:t>
            </w:r>
          </w:p>
        </w:tc>
        <w:tc>
          <w:tcPr>
            <w:tcW w:w="2484" w:type="dxa"/>
            <w:tcBorders>
              <w:top w:val="single" w:sz="2" w:space="0" w:color="auto"/>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w:t>
            </w:r>
          </w:p>
        </w:tc>
        <w:tc>
          <w:tcPr>
            <w:tcW w:w="2004" w:type="dxa"/>
            <w:tcBorders>
              <w:top w:val="single" w:sz="2" w:space="0" w:color="auto"/>
              <w:left w:val="nil"/>
              <w:bottom w:val="single" w:sz="2" w:space="0" w:color="auto"/>
              <w:right w:val="nil"/>
            </w:tcBorders>
            <w:vAlign w:val="center"/>
          </w:tcPr>
          <w:p w:rsidR="00DC15BE" w:rsidRPr="00DC15BE" w:rsidRDefault="00DC15BE" w:rsidP="00DC15BE">
            <w:pPr>
              <w:spacing w:after="0"/>
              <w:ind w:firstLine="0"/>
              <w:jc w:val="right"/>
              <w:rPr>
                <w:rFonts w:ascii="Arial Narrow" w:hAnsi="Arial Narrow"/>
                <w:bCs/>
                <w:lang w:val="es-ES" w:eastAsia="es-ES"/>
              </w:rPr>
            </w:pPr>
            <w:r w:rsidRPr="00DC15BE">
              <w:rPr>
                <w:rFonts w:ascii="Arial Narrow" w:hAnsi="Arial Narrow"/>
                <w:bCs/>
                <w:lang w:val="es-ES" w:eastAsia="es-ES"/>
              </w:rPr>
              <w:t>-</w:t>
            </w:r>
          </w:p>
        </w:tc>
      </w:tr>
      <w:tr w:rsidR="00DC15BE" w:rsidRPr="00DC15BE" w:rsidTr="00DC15BE">
        <w:trPr>
          <w:trHeight w:val="198"/>
          <w:jc w:val="center"/>
        </w:trPr>
        <w:tc>
          <w:tcPr>
            <w:tcW w:w="4593" w:type="dxa"/>
            <w:tcBorders>
              <w:top w:val="single" w:sz="2" w:space="0" w:color="auto"/>
              <w:left w:val="nil"/>
              <w:bottom w:val="single" w:sz="2" w:space="0" w:color="auto"/>
              <w:right w:val="nil"/>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Narrow" w:hAnsi="Arial Narrow"/>
                <w:spacing w:val="6"/>
                <w:lang w:val="es-ES" w:eastAsia="es-ES"/>
              </w:rPr>
            </w:pPr>
            <w:r w:rsidRPr="00DC15BE">
              <w:rPr>
                <w:rFonts w:ascii="Arial Narrow" w:hAnsi="Arial Narrow"/>
                <w:spacing w:val="6"/>
                <w:lang w:val="es-ES" w:eastAsia="es-ES"/>
              </w:rPr>
              <w:t>Remanente de Tesorería Total</w:t>
            </w:r>
          </w:p>
        </w:tc>
        <w:tc>
          <w:tcPr>
            <w:tcW w:w="2484" w:type="dxa"/>
            <w:tcBorders>
              <w:top w:val="single" w:sz="2" w:space="0" w:color="auto"/>
              <w:left w:val="nil"/>
              <w:bottom w:val="single" w:sz="2" w:space="0" w:color="auto"/>
              <w:right w:val="nil"/>
            </w:tcBorders>
            <w:shd w:val="clear" w:color="auto" w:fill="auto"/>
            <w:noWrap/>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3.234.643</w:t>
            </w:r>
          </w:p>
        </w:tc>
        <w:tc>
          <w:tcPr>
            <w:tcW w:w="2004" w:type="dxa"/>
            <w:tcBorders>
              <w:top w:val="single" w:sz="2" w:space="0" w:color="auto"/>
              <w:left w:val="nil"/>
              <w:bottom w:val="single" w:sz="2" w:space="0" w:color="auto"/>
              <w:right w:val="nil"/>
            </w:tcBorders>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DC15BE">
              <w:rPr>
                <w:rFonts w:ascii="Arial Narrow" w:hAnsi="Arial Narrow"/>
                <w:spacing w:val="6"/>
                <w:lang w:val="es-ES" w:eastAsia="es-ES"/>
              </w:rPr>
              <w:t>2.842.580</w:t>
            </w:r>
          </w:p>
        </w:tc>
      </w:tr>
      <w:tr w:rsidR="00DC15BE" w:rsidRPr="00DC15BE" w:rsidTr="00DC15BE">
        <w:trPr>
          <w:trHeight w:val="198"/>
          <w:jc w:val="center"/>
        </w:trPr>
        <w:tc>
          <w:tcPr>
            <w:tcW w:w="4593" w:type="dxa"/>
            <w:tcBorders>
              <w:top w:val="single" w:sz="2" w:space="0" w:color="auto"/>
              <w:left w:val="nil"/>
              <w:bottom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Remanente de tesorería por gastos con financiación</w:t>
            </w:r>
          </w:p>
        </w:tc>
        <w:tc>
          <w:tcPr>
            <w:tcW w:w="2484" w:type="dxa"/>
            <w:tcBorders>
              <w:top w:val="single" w:sz="2" w:space="0" w:color="auto"/>
              <w:left w:val="nil"/>
              <w:bottom w:val="nil"/>
              <w:right w:val="nil"/>
            </w:tcBorders>
            <w:shd w:val="clear" w:color="auto" w:fill="auto"/>
            <w:noWrap/>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90.933</w:t>
            </w:r>
          </w:p>
        </w:tc>
        <w:tc>
          <w:tcPr>
            <w:tcW w:w="2004" w:type="dxa"/>
            <w:tcBorders>
              <w:top w:val="single" w:sz="2" w:space="0" w:color="auto"/>
              <w:left w:val="nil"/>
              <w:bottom w:val="nil"/>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365.202</w:t>
            </w:r>
          </w:p>
        </w:tc>
      </w:tr>
      <w:tr w:rsidR="00DC15BE" w:rsidRPr="00DC15BE" w:rsidTr="00DC15BE">
        <w:trPr>
          <w:trHeight w:val="198"/>
          <w:jc w:val="center"/>
        </w:trPr>
        <w:tc>
          <w:tcPr>
            <w:tcW w:w="4593" w:type="dxa"/>
            <w:tcBorders>
              <w:top w:val="nil"/>
              <w:left w:val="nil"/>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Remanente de tesorería por gastos afectados</w:t>
            </w:r>
          </w:p>
        </w:tc>
        <w:tc>
          <w:tcPr>
            <w:tcW w:w="2484" w:type="dxa"/>
            <w:tcBorders>
              <w:top w:val="nil"/>
              <w:left w:val="nil"/>
              <w:right w:val="nil"/>
            </w:tcBorders>
            <w:shd w:val="clear" w:color="auto" w:fill="auto"/>
            <w:noWrap/>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0</w:t>
            </w:r>
          </w:p>
        </w:tc>
        <w:tc>
          <w:tcPr>
            <w:tcW w:w="2004" w:type="dxa"/>
            <w:tcBorders>
              <w:top w:val="nil"/>
              <w:left w:val="nil"/>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78.983</w:t>
            </w:r>
          </w:p>
        </w:tc>
      </w:tr>
      <w:tr w:rsidR="00DC15BE" w:rsidRPr="00DC15BE" w:rsidTr="00DC15BE">
        <w:trPr>
          <w:trHeight w:val="198"/>
          <w:jc w:val="center"/>
        </w:trPr>
        <w:tc>
          <w:tcPr>
            <w:tcW w:w="4593" w:type="dxa"/>
            <w:tcBorders>
              <w:top w:val="nil"/>
              <w:left w:val="nil"/>
              <w:bottom w:val="single" w:sz="4" w:space="0" w:color="auto"/>
              <w:right w:val="nil"/>
            </w:tcBorders>
            <w:shd w:val="clear" w:color="auto" w:fill="auto"/>
            <w:noWrap/>
            <w:vAlign w:val="center"/>
          </w:tcPr>
          <w:p w:rsidR="00DC15BE" w:rsidRPr="00DC15BE" w:rsidRDefault="00DC15BE" w:rsidP="00DC15BE">
            <w:pPr>
              <w:spacing w:after="0"/>
              <w:ind w:firstLineChars="100" w:firstLine="200"/>
              <w:jc w:val="left"/>
              <w:rPr>
                <w:rFonts w:ascii="Arial Narrow" w:hAnsi="Arial Narrow"/>
                <w:lang w:val="es-ES" w:eastAsia="es-ES"/>
              </w:rPr>
            </w:pPr>
            <w:r w:rsidRPr="00DC15BE">
              <w:rPr>
                <w:rFonts w:ascii="Arial Narrow" w:hAnsi="Arial Narrow"/>
                <w:lang w:val="es-ES" w:eastAsia="es-ES"/>
              </w:rPr>
              <w:t>Remanente de tesorería para gastos generales</w:t>
            </w:r>
          </w:p>
        </w:tc>
        <w:tc>
          <w:tcPr>
            <w:tcW w:w="2484" w:type="dxa"/>
            <w:tcBorders>
              <w:top w:val="nil"/>
              <w:left w:val="nil"/>
              <w:bottom w:val="single" w:sz="4" w:space="0" w:color="auto"/>
              <w:right w:val="nil"/>
            </w:tcBorders>
            <w:shd w:val="clear" w:color="auto" w:fill="auto"/>
            <w:noWrap/>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3.115.290</w:t>
            </w:r>
          </w:p>
        </w:tc>
        <w:tc>
          <w:tcPr>
            <w:tcW w:w="2004" w:type="dxa"/>
            <w:tcBorders>
              <w:top w:val="nil"/>
              <w:left w:val="nil"/>
              <w:bottom w:val="single" w:sz="4" w:space="0" w:color="auto"/>
              <w:right w:val="nil"/>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2.398.395</w:t>
            </w:r>
          </w:p>
        </w:tc>
      </w:tr>
    </w:tbl>
    <w:p w:rsidR="002B0AB5" w:rsidRDefault="002B0AB5" w:rsidP="00DC15BE">
      <w:pPr>
        <w:keepNext/>
        <w:spacing w:after="240"/>
        <w:ind w:firstLine="0"/>
        <w:rPr>
          <w:rFonts w:ascii="Arial" w:hAnsi="Arial"/>
          <w:bCs/>
          <w:iCs/>
          <w:color w:val="000000"/>
          <w:spacing w:val="10"/>
          <w:kern w:val="28"/>
          <w:sz w:val="25"/>
          <w:szCs w:val="26"/>
        </w:rPr>
      </w:pPr>
    </w:p>
    <w:p w:rsidR="002B0AB5" w:rsidRDefault="002B0AB5" w:rsidP="00DC15BE">
      <w:pPr>
        <w:keepNext/>
        <w:spacing w:after="240"/>
        <w:ind w:firstLine="0"/>
        <w:rPr>
          <w:rFonts w:ascii="Arial" w:hAnsi="Arial"/>
          <w:bCs/>
          <w:iCs/>
          <w:color w:val="000000"/>
          <w:spacing w:val="10"/>
          <w:kern w:val="28"/>
          <w:sz w:val="25"/>
          <w:szCs w:val="26"/>
        </w:rPr>
      </w:pPr>
    </w:p>
    <w:p w:rsidR="002B0AB5" w:rsidRDefault="002B0AB5">
      <w:pPr>
        <w:spacing w:after="0"/>
        <w:ind w:firstLine="0"/>
        <w:jc w:val="left"/>
        <w:rPr>
          <w:rFonts w:ascii="Arial" w:hAnsi="Arial"/>
          <w:bCs/>
          <w:iCs/>
          <w:color w:val="000000"/>
          <w:spacing w:val="10"/>
          <w:kern w:val="28"/>
          <w:sz w:val="25"/>
          <w:szCs w:val="26"/>
        </w:rPr>
      </w:pPr>
      <w:r>
        <w:rPr>
          <w:rFonts w:ascii="Arial" w:hAnsi="Arial"/>
          <w:bCs/>
          <w:iCs/>
          <w:color w:val="000000"/>
          <w:spacing w:val="10"/>
          <w:kern w:val="28"/>
          <w:sz w:val="25"/>
          <w:szCs w:val="26"/>
        </w:rPr>
        <w:br w:type="page"/>
      </w:r>
    </w:p>
    <w:p w:rsidR="00DC15BE" w:rsidRPr="002B0AB5" w:rsidRDefault="00DC15BE" w:rsidP="002B0AB5">
      <w:pPr>
        <w:pStyle w:val="atitulo2"/>
      </w:pPr>
      <w:bookmarkStart w:id="71" w:name="_Toc346617013"/>
      <w:bookmarkStart w:id="72" w:name="_Toc372132449"/>
      <w:bookmarkStart w:id="73" w:name="_Toc372542977"/>
      <w:bookmarkStart w:id="74" w:name="_Toc405190493"/>
      <w:bookmarkStart w:id="75" w:name="_Toc445967167"/>
      <w:r w:rsidRPr="002B0AB5">
        <w:lastRenderedPageBreak/>
        <w:t>V.4. Balance de situación consolidado</w:t>
      </w:r>
      <w:bookmarkEnd w:id="71"/>
      <w:bookmarkEnd w:id="72"/>
      <w:bookmarkEnd w:id="73"/>
      <w:bookmarkEnd w:id="74"/>
      <w:bookmarkEnd w:id="75"/>
    </w:p>
    <w:p w:rsidR="00DC15BE" w:rsidRPr="00DC15BE" w:rsidRDefault="00DC15BE" w:rsidP="00DC15BE">
      <w:pPr>
        <w:tabs>
          <w:tab w:val="left" w:pos="480"/>
          <w:tab w:val="left" w:pos="5544"/>
          <w:tab w:val="left" w:pos="6784"/>
        </w:tabs>
        <w:spacing w:after="120"/>
        <w:ind w:left="-590"/>
        <w:jc w:val="center"/>
        <w:rPr>
          <w:rFonts w:ascii="Arial" w:hAnsi="Arial" w:cs="Arial"/>
        </w:rPr>
      </w:pPr>
      <w:r w:rsidRPr="00DC15BE">
        <w:rPr>
          <w:rFonts w:ascii="Arial" w:hAnsi="Arial" w:cs="Arial"/>
        </w:rPr>
        <w:t>Activo</w:t>
      </w:r>
    </w:p>
    <w:tbl>
      <w:tblPr>
        <w:tblW w:w="8773"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347"/>
        <w:gridCol w:w="5106"/>
        <w:gridCol w:w="1627"/>
        <w:gridCol w:w="1677"/>
        <w:gridCol w:w="16"/>
      </w:tblGrid>
      <w:tr w:rsidR="00DC15BE" w:rsidRPr="00DC15BE" w:rsidTr="00201B79">
        <w:trPr>
          <w:gridAfter w:val="1"/>
          <w:wAfter w:w="16" w:type="dxa"/>
          <w:trHeight w:val="255"/>
          <w:jc w:val="center"/>
        </w:trPr>
        <w:tc>
          <w:tcPr>
            <w:tcW w:w="5453" w:type="dxa"/>
            <w:gridSpan w:val="2"/>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Descripción</w:t>
            </w:r>
          </w:p>
        </w:tc>
        <w:tc>
          <w:tcPr>
            <w:tcW w:w="162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2014</w:t>
            </w:r>
          </w:p>
        </w:tc>
        <w:tc>
          <w:tcPr>
            <w:tcW w:w="167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2013</w:t>
            </w:r>
          </w:p>
        </w:tc>
      </w:tr>
      <w:tr w:rsidR="00DC15BE" w:rsidRPr="00DC15BE" w:rsidTr="00C37256">
        <w:trPr>
          <w:trHeight w:val="227"/>
          <w:jc w:val="center"/>
        </w:trPr>
        <w:tc>
          <w:tcPr>
            <w:tcW w:w="347"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A</w:t>
            </w:r>
          </w:p>
        </w:tc>
        <w:tc>
          <w:tcPr>
            <w:tcW w:w="5106"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Inmovilizado</w:t>
            </w:r>
          </w:p>
        </w:tc>
        <w:tc>
          <w:tcPr>
            <w:tcW w:w="1627"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highlight w:val="yellow"/>
                <w:lang w:val="es-ES" w:eastAsia="es-ES"/>
              </w:rPr>
            </w:pPr>
            <w:r w:rsidRPr="00DC15BE">
              <w:rPr>
                <w:rFonts w:ascii="Arial Narrow" w:hAnsi="Arial Narrow"/>
                <w:lang w:val="es-ES" w:eastAsia="es-ES"/>
              </w:rPr>
              <w:t>69.236.591</w:t>
            </w:r>
          </w:p>
        </w:tc>
        <w:tc>
          <w:tcPr>
            <w:tcW w:w="1693" w:type="dxa"/>
            <w:gridSpan w:val="2"/>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70.570.379</w:t>
            </w:r>
          </w:p>
        </w:tc>
      </w:tr>
      <w:tr w:rsidR="00DC15BE" w:rsidRPr="00DC15BE" w:rsidTr="00C37256">
        <w:trPr>
          <w:trHeight w:val="227"/>
          <w:jc w:val="center"/>
        </w:trPr>
        <w:tc>
          <w:tcPr>
            <w:tcW w:w="347"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center"/>
              <w:rPr>
                <w:rFonts w:ascii="Arial Narrow" w:hAnsi="Arial Narrow"/>
                <w:lang w:val="es-ES" w:eastAsia="es-ES"/>
              </w:rPr>
            </w:pPr>
            <w:r w:rsidRPr="00DC15BE">
              <w:rPr>
                <w:rFonts w:ascii="Arial Narrow" w:hAnsi="Arial Narrow"/>
                <w:lang w:val="es-ES" w:eastAsia="es-ES"/>
              </w:rPr>
              <w:t>C</w:t>
            </w:r>
          </w:p>
        </w:tc>
        <w:tc>
          <w:tcPr>
            <w:tcW w:w="5106"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Circulante</w:t>
            </w:r>
          </w:p>
        </w:tc>
        <w:tc>
          <w:tcPr>
            <w:tcW w:w="1627"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highlight w:val="yellow"/>
                <w:lang w:val="es-ES" w:eastAsia="es-ES"/>
              </w:rPr>
            </w:pPr>
            <w:r w:rsidRPr="00DC15BE">
              <w:rPr>
                <w:rFonts w:ascii="Arial Narrow" w:hAnsi="Arial Narrow"/>
                <w:lang w:val="es-ES" w:eastAsia="es-ES"/>
              </w:rPr>
              <w:t>4.320.719</w:t>
            </w:r>
          </w:p>
        </w:tc>
        <w:tc>
          <w:tcPr>
            <w:tcW w:w="1693" w:type="dxa"/>
            <w:gridSpan w:val="2"/>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4.295.045</w:t>
            </w:r>
          </w:p>
        </w:tc>
      </w:tr>
      <w:tr w:rsidR="00DC15BE" w:rsidRPr="00DC15BE" w:rsidTr="00C37256">
        <w:trPr>
          <w:trHeight w:val="227"/>
          <w:jc w:val="center"/>
        </w:trPr>
        <w:tc>
          <w:tcPr>
            <w:tcW w:w="347" w:type="dxa"/>
            <w:tcBorders>
              <w:top w:val="nil"/>
              <w:bottom w:val="nil"/>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 xml:space="preserve"> 8</w:t>
            </w:r>
          </w:p>
        </w:tc>
        <w:tc>
          <w:tcPr>
            <w:tcW w:w="5106" w:type="dxa"/>
            <w:tcBorders>
              <w:top w:val="nil"/>
              <w:bottom w:val="nil"/>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Deudores</w:t>
            </w:r>
          </w:p>
        </w:tc>
        <w:tc>
          <w:tcPr>
            <w:tcW w:w="1627" w:type="dxa"/>
            <w:tcBorders>
              <w:top w:val="nil"/>
              <w:bottom w:val="nil"/>
            </w:tcBorders>
            <w:vAlign w:val="center"/>
          </w:tcPr>
          <w:p w:rsidR="00DC15BE" w:rsidRPr="00DC15BE" w:rsidRDefault="00DC15BE" w:rsidP="00DC15BE">
            <w:pPr>
              <w:spacing w:after="0"/>
              <w:ind w:firstLine="0"/>
              <w:jc w:val="right"/>
              <w:rPr>
                <w:rFonts w:ascii="Arial Narrow" w:hAnsi="Arial Narrow"/>
                <w:highlight w:val="yellow"/>
                <w:lang w:val="es-ES" w:eastAsia="es-ES"/>
              </w:rPr>
            </w:pPr>
            <w:r w:rsidRPr="00DC15BE">
              <w:rPr>
                <w:rFonts w:ascii="Arial Narrow" w:hAnsi="Arial Narrow"/>
                <w:lang w:val="es-ES" w:eastAsia="es-ES"/>
              </w:rPr>
              <w:t>726.227</w:t>
            </w:r>
          </w:p>
        </w:tc>
        <w:tc>
          <w:tcPr>
            <w:tcW w:w="1693" w:type="dxa"/>
            <w:gridSpan w:val="2"/>
            <w:tcBorders>
              <w:top w:val="nil"/>
              <w:bottom w:val="nil"/>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631.142</w:t>
            </w:r>
          </w:p>
        </w:tc>
      </w:tr>
      <w:tr w:rsidR="00DC15BE" w:rsidRPr="00DC15BE" w:rsidTr="00C37256">
        <w:trPr>
          <w:trHeight w:val="227"/>
          <w:jc w:val="center"/>
        </w:trPr>
        <w:tc>
          <w:tcPr>
            <w:tcW w:w="347" w:type="dxa"/>
            <w:tcBorders>
              <w:top w:val="nil"/>
              <w:bottom w:val="nil"/>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 xml:space="preserve"> 9</w:t>
            </w:r>
          </w:p>
        </w:tc>
        <w:tc>
          <w:tcPr>
            <w:tcW w:w="5106" w:type="dxa"/>
            <w:tcBorders>
              <w:top w:val="nil"/>
              <w:bottom w:val="nil"/>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Cuentas financieras</w:t>
            </w:r>
          </w:p>
        </w:tc>
        <w:tc>
          <w:tcPr>
            <w:tcW w:w="1627" w:type="dxa"/>
            <w:tcBorders>
              <w:top w:val="nil"/>
              <w:bottom w:val="nil"/>
            </w:tcBorders>
            <w:vAlign w:val="center"/>
          </w:tcPr>
          <w:p w:rsidR="00DC15BE" w:rsidRPr="00DC15BE" w:rsidRDefault="00DC15BE" w:rsidP="00DC15BE">
            <w:pPr>
              <w:spacing w:after="0"/>
              <w:ind w:firstLine="0"/>
              <w:jc w:val="right"/>
              <w:rPr>
                <w:rFonts w:ascii="Arial Narrow" w:hAnsi="Arial Narrow"/>
                <w:highlight w:val="yellow"/>
                <w:lang w:val="es-ES" w:eastAsia="es-ES"/>
              </w:rPr>
            </w:pPr>
            <w:r w:rsidRPr="00DC15BE">
              <w:rPr>
                <w:rFonts w:ascii="Arial Narrow" w:hAnsi="Arial Narrow"/>
                <w:lang w:val="es-ES" w:eastAsia="es-ES"/>
              </w:rPr>
              <w:t>3.549.412</w:t>
            </w:r>
          </w:p>
        </w:tc>
        <w:tc>
          <w:tcPr>
            <w:tcW w:w="1693" w:type="dxa"/>
            <w:gridSpan w:val="2"/>
            <w:tcBorders>
              <w:top w:val="nil"/>
              <w:bottom w:val="nil"/>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3.607.403</w:t>
            </w:r>
          </w:p>
        </w:tc>
      </w:tr>
      <w:tr w:rsidR="00DC15BE" w:rsidRPr="00DC15BE" w:rsidTr="00C37256">
        <w:trPr>
          <w:trHeight w:val="227"/>
          <w:jc w:val="center"/>
        </w:trPr>
        <w:tc>
          <w:tcPr>
            <w:tcW w:w="347" w:type="dxa"/>
            <w:tcBorders>
              <w:top w:val="nil"/>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10</w:t>
            </w:r>
          </w:p>
        </w:tc>
        <w:tc>
          <w:tcPr>
            <w:tcW w:w="5106" w:type="dxa"/>
            <w:tcBorders>
              <w:top w:val="nil"/>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Otras cuentas de activo</w:t>
            </w:r>
          </w:p>
        </w:tc>
        <w:tc>
          <w:tcPr>
            <w:tcW w:w="1627" w:type="dxa"/>
            <w:tcBorders>
              <w:top w:val="nil"/>
              <w:bottom w:val="single" w:sz="4" w:space="0" w:color="auto"/>
            </w:tcBorders>
            <w:vAlign w:val="center"/>
          </w:tcPr>
          <w:p w:rsidR="00DC15BE" w:rsidRPr="00DC15BE" w:rsidRDefault="00DC15BE" w:rsidP="00DC15BE">
            <w:pPr>
              <w:spacing w:after="0"/>
              <w:ind w:firstLine="0"/>
              <w:jc w:val="right"/>
              <w:rPr>
                <w:rFonts w:ascii="Arial Narrow" w:hAnsi="Arial Narrow"/>
                <w:highlight w:val="yellow"/>
                <w:lang w:val="es-ES" w:eastAsia="es-ES"/>
              </w:rPr>
            </w:pPr>
            <w:r w:rsidRPr="00DC15BE">
              <w:rPr>
                <w:rFonts w:ascii="Arial Narrow" w:hAnsi="Arial Narrow"/>
                <w:lang w:val="es-ES" w:eastAsia="es-ES"/>
              </w:rPr>
              <w:t>45.080</w:t>
            </w:r>
          </w:p>
        </w:tc>
        <w:tc>
          <w:tcPr>
            <w:tcW w:w="1693" w:type="dxa"/>
            <w:gridSpan w:val="2"/>
            <w:tcBorders>
              <w:top w:val="nil"/>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56.500</w:t>
            </w:r>
          </w:p>
        </w:tc>
      </w:tr>
      <w:tr w:rsidR="00DC15BE" w:rsidRPr="00DC15BE" w:rsidTr="00201B79">
        <w:trPr>
          <w:gridAfter w:val="1"/>
          <w:wAfter w:w="16" w:type="dxa"/>
          <w:trHeight w:val="255"/>
          <w:jc w:val="center"/>
        </w:trPr>
        <w:tc>
          <w:tcPr>
            <w:tcW w:w="5453" w:type="dxa"/>
            <w:gridSpan w:val="2"/>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Total Activo</w:t>
            </w:r>
          </w:p>
        </w:tc>
        <w:tc>
          <w:tcPr>
            <w:tcW w:w="162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73.557.310</w:t>
            </w:r>
          </w:p>
        </w:tc>
        <w:tc>
          <w:tcPr>
            <w:tcW w:w="167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74.865.424</w:t>
            </w:r>
          </w:p>
        </w:tc>
      </w:tr>
    </w:tbl>
    <w:p w:rsidR="00DC15BE" w:rsidRPr="0091307E" w:rsidRDefault="00DC15BE" w:rsidP="0091307E">
      <w:pPr>
        <w:tabs>
          <w:tab w:val="center" w:pos="2835"/>
          <w:tab w:val="center" w:pos="3969"/>
          <w:tab w:val="center" w:pos="5103"/>
          <w:tab w:val="center" w:pos="6237"/>
          <w:tab w:val="center" w:pos="7371"/>
        </w:tabs>
        <w:spacing w:before="480" w:after="240"/>
        <w:ind w:left="-482" w:right="-573" w:firstLine="0"/>
        <w:jc w:val="center"/>
        <w:rPr>
          <w:rFonts w:ascii="Arial" w:hAnsi="Arial" w:cs="Arial"/>
          <w:spacing w:val="6"/>
        </w:rPr>
      </w:pPr>
      <w:r w:rsidRPr="0091307E">
        <w:rPr>
          <w:rFonts w:ascii="Arial" w:hAnsi="Arial" w:cs="Arial"/>
          <w:spacing w:val="6"/>
        </w:rPr>
        <w:t>Pasivo</w:t>
      </w:r>
    </w:p>
    <w:tbl>
      <w:tblPr>
        <w:tblW w:w="8838" w:type="dxa"/>
        <w:jc w:val="center"/>
        <w:tblCellMar>
          <w:left w:w="70" w:type="dxa"/>
          <w:right w:w="70" w:type="dxa"/>
        </w:tblCellMar>
        <w:tblLook w:val="04A0" w:firstRow="1" w:lastRow="0" w:firstColumn="1" w:lastColumn="0" w:noHBand="0" w:noVBand="1"/>
      </w:tblPr>
      <w:tblGrid>
        <w:gridCol w:w="350"/>
        <w:gridCol w:w="5170"/>
        <w:gridCol w:w="1666"/>
        <w:gridCol w:w="1628"/>
        <w:gridCol w:w="24"/>
      </w:tblGrid>
      <w:tr w:rsidR="00DC15BE" w:rsidRPr="00DC15BE" w:rsidTr="00201B79">
        <w:trPr>
          <w:gridAfter w:val="1"/>
          <w:wAfter w:w="24" w:type="dxa"/>
          <w:trHeight w:val="255"/>
          <w:jc w:val="center"/>
        </w:trPr>
        <w:tc>
          <w:tcPr>
            <w:tcW w:w="5520" w:type="dxa"/>
            <w:gridSpan w:val="2"/>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Descripción</w:t>
            </w:r>
          </w:p>
        </w:tc>
        <w:tc>
          <w:tcPr>
            <w:tcW w:w="1666" w:type="dxa"/>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2014</w:t>
            </w:r>
          </w:p>
        </w:tc>
        <w:tc>
          <w:tcPr>
            <w:tcW w:w="1628" w:type="dxa"/>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2013</w:t>
            </w:r>
          </w:p>
        </w:tc>
      </w:tr>
      <w:tr w:rsidR="00DC15BE" w:rsidRPr="00C37256" w:rsidTr="00C37256">
        <w:trPr>
          <w:trHeight w:val="227"/>
          <w:jc w:val="center"/>
        </w:trPr>
        <w:tc>
          <w:tcPr>
            <w:tcW w:w="350" w:type="dxa"/>
            <w:tcBorders>
              <w:top w:val="single" w:sz="4" w:space="0" w:color="auto"/>
              <w:left w:val="nil"/>
              <w:bottom w:val="single" w:sz="2"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bCs/>
                <w:lang w:val="es-ES" w:eastAsia="es-ES"/>
              </w:rPr>
            </w:pPr>
            <w:r w:rsidRPr="00C37256">
              <w:rPr>
                <w:rFonts w:ascii="Arial Narrow" w:hAnsi="Arial Narrow"/>
                <w:bCs/>
                <w:lang w:val="es-ES" w:eastAsia="es-ES"/>
              </w:rPr>
              <w:t>A</w:t>
            </w:r>
          </w:p>
        </w:tc>
        <w:tc>
          <w:tcPr>
            <w:tcW w:w="5170" w:type="dxa"/>
            <w:tcBorders>
              <w:top w:val="single" w:sz="4"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bCs/>
                <w:lang w:val="es-ES" w:eastAsia="es-ES"/>
              </w:rPr>
            </w:pPr>
            <w:r w:rsidRPr="00C37256">
              <w:rPr>
                <w:rFonts w:ascii="Arial Narrow" w:hAnsi="Arial Narrow"/>
                <w:bCs/>
                <w:lang w:val="es-ES" w:eastAsia="es-ES"/>
              </w:rPr>
              <w:t>Fondos Propios</w:t>
            </w:r>
          </w:p>
        </w:tc>
        <w:tc>
          <w:tcPr>
            <w:tcW w:w="1666" w:type="dxa"/>
            <w:tcBorders>
              <w:top w:val="single" w:sz="4" w:space="0" w:color="auto"/>
              <w:left w:val="nil"/>
              <w:bottom w:val="single" w:sz="2" w:space="0" w:color="auto"/>
              <w:right w:val="nil"/>
            </w:tcBorders>
            <w:vAlign w:val="center"/>
          </w:tcPr>
          <w:p w:rsidR="00DC15BE" w:rsidRPr="00C37256" w:rsidRDefault="00DC15BE" w:rsidP="00DC15BE">
            <w:pPr>
              <w:spacing w:after="0"/>
              <w:ind w:firstLine="0"/>
              <w:jc w:val="right"/>
              <w:rPr>
                <w:rFonts w:ascii="Arial Narrow" w:hAnsi="Arial Narrow"/>
                <w:bCs/>
                <w:highlight w:val="yellow"/>
                <w:lang w:val="es-ES" w:eastAsia="es-ES"/>
              </w:rPr>
            </w:pPr>
            <w:r w:rsidRPr="00C37256">
              <w:rPr>
                <w:rFonts w:ascii="Arial Narrow" w:hAnsi="Arial Narrow"/>
                <w:bCs/>
                <w:lang w:val="es-ES" w:eastAsia="es-ES"/>
              </w:rPr>
              <w:t>66.319.950</w:t>
            </w:r>
          </w:p>
        </w:tc>
        <w:tc>
          <w:tcPr>
            <w:tcW w:w="1652" w:type="dxa"/>
            <w:gridSpan w:val="2"/>
            <w:tcBorders>
              <w:top w:val="single" w:sz="4" w:space="0" w:color="auto"/>
              <w:left w:val="nil"/>
              <w:bottom w:val="single" w:sz="2" w:space="0" w:color="auto"/>
              <w:right w:val="nil"/>
            </w:tcBorders>
            <w:shd w:val="clear" w:color="auto" w:fill="auto"/>
            <w:noWrap/>
            <w:vAlign w:val="center"/>
          </w:tcPr>
          <w:p w:rsidR="00DC15BE" w:rsidRPr="00C37256" w:rsidRDefault="00DC15BE" w:rsidP="00DC15BE">
            <w:pPr>
              <w:spacing w:after="0"/>
              <w:ind w:firstLine="0"/>
              <w:jc w:val="right"/>
              <w:rPr>
                <w:rFonts w:ascii="Arial Narrow" w:hAnsi="Arial Narrow"/>
                <w:bCs/>
                <w:lang w:val="es-ES" w:eastAsia="es-ES"/>
              </w:rPr>
            </w:pPr>
            <w:r w:rsidRPr="00C37256">
              <w:rPr>
                <w:rFonts w:ascii="Arial Narrow" w:hAnsi="Arial Narrow"/>
                <w:bCs/>
                <w:lang w:val="es-ES" w:eastAsia="es-ES"/>
              </w:rPr>
              <w:t>67.113.624</w:t>
            </w:r>
          </w:p>
        </w:tc>
      </w:tr>
      <w:tr w:rsidR="00DC15BE" w:rsidRPr="00C37256" w:rsidTr="00C37256">
        <w:trPr>
          <w:trHeight w:val="227"/>
          <w:jc w:val="center"/>
        </w:trPr>
        <w:tc>
          <w:tcPr>
            <w:tcW w:w="350" w:type="dxa"/>
            <w:tcBorders>
              <w:top w:val="single" w:sz="2" w:space="0" w:color="auto"/>
              <w:left w:val="nil"/>
              <w:bottom w:val="nil"/>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lang w:val="es-ES" w:eastAsia="es-ES"/>
              </w:rPr>
            </w:pPr>
            <w:r w:rsidRPr="00C37256">
              <w:rPr>
                <w:rFonts w:ascii="Arial Narrow" w:hAnsi="Arial Narrow"/>
                <w:lang w:val="es-ES" w:eastAsia="es-ES"/>
              </w:rPr>
              <w:t>1</w:t>
            </w:r>
          </w:p>
        </w:tc>
        <w:tc>
          <w:tcPr>
            <w:tcW w:w="5170" w:type="dxa"/>
            <w:tcBorders>
              <w:top w:val="single" w:sz="2" w:space="0" w:color="auto"/>
              <w:left w:val="nil"/>
              <w:bottom w:val="nil"/>
              <w:right w:val="nil"/>
            </w:tcBorders>
            <w:shd w:val="clear" w:color="auto" w:fill="auto"/>
            <w:vAlign w:val="center"/>
          </w:tcPr>
          <w:p w:rsidR="00DC15BE" w:rsidRPr="00C37256" w:rsidRDefault="00DC15BE" w:rsidP="00DC15BE">
            <w:pPr>
              <w:spacing w:after="0"/>
              <w:ind w:firstLine="0"/>
              <w:jc w:val="left"/>
              <w:rPr>
                <w:rFonts w:ascii="Arial Narrow" w:hAnsi="Arial Narrow"/>
                <w:lang w:val="es-ES" w:eastAsia="es-ES"/>
              </w:rPr>
            </w:pPr>
            <w:r w:rsidRPr="00C37256">
              <w:rPr>
                <w:rFonts w:ascii="Arial Narrow" w:hAnsi="Arial Narrow"/>
                <w:lang w:val="es-ES" w:eastAsia="es-ES"/>
              </w:rPr>
              <w:t>Patrimonio y reservas</w:t>
            </w:r>
          </w:p>
        </w:tc>
        <w:tc>
          <w:tcPr>
            <w:tcW w:w="1666" w:type="dxa"/>
            <w:tcBorders>
              <w:top w:val="single" w:sz="2" w:space="0" w:color="auto"/>
              <w:left w:val="nil"/>
              <w:bottom w:val="nil"/>
              <w:right w:val="nil"/>
            </w:tcBorders>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37.136.350</w:t>
            </w:r>
          </w:p>
        </w:tc>
        <w:tc>
          <w:tcPr>
            <w:tcW w:w="1652" w:type="dxa"/>
            <w:gridSpan w:val="2"/>
            <w:tcBorders>
              <w:top w:val="single" w:sz="2" w:space="0" w:color="auto"/>
              <w:left w:val="nil"/>
              <w:bottom w:val="nil"/>
              <w:right w:val="nil"/>
            </w:tcBorders>
            <w:shd w:val="clear" w:color="auto" w:fill="auto"/>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37.922.397</w:t>
            </w:r>
          </w:p>
        </w:tc>
      </w:tr>
      <w:tr w:rsidR="00DC15BE" w:rsidRPr="00C37256" w:rsidTr="00C37256">
        <w:trPr>
          <w:trHeight w:val="227"/>
          <w:jc w:val="center"/>
        </w:trPr>
        <w:tc>
          <w:tcPr>
            <w:tcW w:w="350" w:type="dxa"/>
            <w:tcBorders>
              <w:top w:val="nil"/>
              <w:left w:val="nil"/>
              <w:bottom w:val="nil"/>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lang w:val="es-ES" w:eastAsia="es-ES"/>
              </w:rPr>
            </w:pPr>
            <w:r w:rsidRPr="00C37256">
              <w:rPr>
                <w:rFonts w:ascii="Arial Narrow" w:hAnsi="Arial Narrow"/>
                <w:lang w:val="es-ES" w:eastAsia="es-ES"/>
              </w:rPr>
              <w:t>2</w:t>
            </w:r>
          </w:p>
        </w:tc>
        <w:tc>
          <w:tcPr>
            <w:tcW w:w="5170" w:type="dxa"/>
            <w:tcBorders>
              <w:top w:val="nil"/>
              <w:left w:val="nil"/>
              <w:bottom w:val="nil"/>
              <w:right w:val="nil"/>
            </w:tcBorders>
            <w:shd w:val="clear" w:color="auto" w:fill="auto"/>
            <w:vAlign w:val="center"/>
          </w:tcPr>
          <w:p w:rsidR="00DC15BE" w:rsidRPr="00C37256" w:rsidRDefault="00DC15BE" w:rsidP="00DC15BE">
            <w:pPr>
              <w:spacing w:after="0"/>
              <w:ind w:firstLine="0"/>
              <w:jc w:val="left"/>
              <w:rPr>
                <w:rFonts w:ascii="Arial Narrow" w:hAnsi="Arial Narrow"/>
                <w:lang w:val="es-ES" w:eastAsia="es-ES"/>
              </w:rPr>
            </w:pPr>
            <w:r w:rsidRPr="00C37256">
              <w:rPr>
                <w:rFonts w:ascii="Arial Narrow" w:hAnsi="Arial Narrow"/>
                <w:lang w:val="es-ES" w:eastAsia="es-ES"/>
              </w:rPr>
              <w:t xml:space="preserve">Resultado económico del ejercicio </w:t>
            </w:r>
          </w:p>
        </w:tc>
        <w:tc>
          <w:tcPr>
            <w:tcW w:w="1666" w:type="dxa"/>
            <w:tcBorders>
              <w:top w:val="nil"/>
              <w:left w:val="nil"/>
              <w:bottom w:val="nil"/>
              <w:right w:val="nil"/>
            </w:tcBorders>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-830.717</w:t>
            </w:r>
          </w:p>
        </w:tc>
        <w:tc>
          <w:tcPr>
            <w:tcW w:w="1652" w:type="dxa"/>
            <w:gridSpan w:val="2"/>
            <w:tcBorders>
              <w:top w:val="nil"/>
              <w:left w:val="nil"/>
              <w:bottom w:val="nil"/>
              <w:right w:val="nil"/>
            </w:tcBorders>
            <w:shd w:val="clear" w:color="auto" w:fill="auto"/>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-780.767</w:t>
            </w:r>
          </w:p>
        </w:tc>
      </w:tr>
      <w:tr w:rsidR="00DC15BE" w:rsidRPr="00C37256" w:rsidTr="00C37256">
        <w:trPr>
          <w:trHeight w:val="227"/>
          <w:jc w:val="center"/>
        </w:trPr>
        <w:tc>
          <w:tcPr>
            <w:tcW w:w="350" w:type="dxa"/>
            <w:tcBorders>
              <w:top w:val="nil"/>
              <w:left w:val="nil"/>
              <w:bottom w:val="single" w:sz="2"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lang w:val="es-ES" w:eastAsia="es-ES"/>
              </w:rPr>
            </w:pPr>
            <w:r w:rsidRPr="00C37256">
              <w:rPr>
                <w:rFonts w:ascii="Arial Narrow" w:hAnsi="Arial Narrow"/>
                <w:lang w:val="es-ES" w:eastAsia="es-ES"/>
              </w:rPr>
              <w:t>3</w:t>
            </w:r>
          </w:p>
        </w:tc>
        <w:tc>
          <w:tcPr>
            <w:tcW w:w="5170" w:type="dxa"/>
            <w:tcBorders>
              <w:top w:val="nil"/>
              <w:left w:val="nil"/>
              <w:bottom w:val="single" w:sz="2"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lang w:val="es-ES" w:eastAsia="es-ES"/>
              </w:rPr>
            </w:pPr>
            <w:r w:rsidRPr="00C37256">
              <w:rPr>
                <w:rFonts w:ascii="Arial Narrow" w:hAnsi="Arial Narrow"/>
                <w:lang w:val="es-ES" w:eastAsia="es-ES"/>
              </w:rPr>
              <w:t>Subvenciones de capital</w:t>
            </w:r>
          </w:p>
        </w:tc>
        <w:tc>
          <w:tcPr>
            <w:tcW w:w="1666" w:type="dxa"/>
            <w:tcBorders>
              <w:top w:val="nil"/>
              <w:left w:val="nil"/>
              <w:bottom w:val="single" w:sz="2" w:space="0" w:color="auto"/>
              <w:right w:val="nil"/>
            </w:tcBorders>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30.014.317</w:t>
            </w:r>
          </w:p>
        </w:tc>
        <w:tc>
          <w:tcPr>
            <w:tcW w:w="1652" w:type="dxa"/>
            <w:gridSpan w:val="2"/>
            <w:tcBorders>
              <w:top w:val="nil"/>
              <w:left w:val="nil"/>
              <w:bottom w:val="single" w:sz="2" w:space="0" w:color="auto"/>
              <w:right w:val="nil"/>
            </w:tcBorders>
            <w:shd w:val="clear" w:color="auto" w:fill="auto"/>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29.979.721</w:t>
            </w:r>
          </w:p>
        </w:tc>
      </w:tr>
      <w:tr w:rsidR="00DC15BE" w:rsidRPr="00C37256" w:rsidTr="00C37256">
        <w:trPr>
          <w:trHeight w:val="227"/>
          <w:jc w:val="center"/>
        </w:trPr>
        <w:tc>
          <w:tcPr>
            <w:tcW w:w="35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bCs/>
                <w:lang w:val="es-ES" w:eastAsia="es-ES"/>
              </w:rPr>
            </w:pPr>
            <w:r w:rsidRPr="00C37256">
              <w:rPr>
                <w:rFonts w:ascii="Arial Narrow" w:hAnsi="Arial Narrow"/>
                <w:bCs/>
                <w:lang w:val="es-ES" w:eastAsia="es-ES"/>
              </w:rPr>
              <w:t>C</w:t>
            </w:r>
          </w:p>
        </w:tc>
        <w:tc>
          <w:tcPr>
            <w:tcW w:w="517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bCs/>
                <w:lang w:val="es-ES" w:eastAsia="es-ES"/>
              </w:rPr>
            </w:pPr>
            <w:r w:rsidRPr="00C37256">
              <w:rPr>
                <w:rFonts w:ascii="Arial Narrow" w:hAnsi="Arial Narrow"/>
                <w:bCs/>
                <w:lang w:val="es-ES" w:eastAsia="es-ES"/>
              </w:rPr>
              <w:t>Acreedores a largo plazo</w:t>
            </w:r>
          </w:p>
        </w:tc>
        <w:tc>
          <w:tcPr>
            <w:tcW w:w="1666" w:type="dxa"/>
            <w:tcBorders>
              <w:top w:val="single" w:sz="2" w:space="0" w:color="auto"/>
              <w:left w:val="nil"/>
              <w:bottom w:val="single" w:sz="2" w:space="0" w:color="auto"/>
              <w:right w:val="nil"/>
            </w:tcBorders>
            <w:vAlign w:val="center"/>
          </w:tcPr>
          <w:p w:rsidR="00DC15BE" w:rsidRPr="00C37256" w:rsidRDefault="00DC15BE" w:rsidP="00DC15BE">
            <w:pPr>
              <w:spacing w:after="0"/>
              <w:ind w:firstLine="0"/>
              <w:jc w:val="right"/>
              <w:rPr>
                <w:rFonts w:ascii="Arial Narrow" w:hAnsi="Arial Narrow"/>
                <w:bCs/>
                <w:highlight w:val="yellow"/>
                <w:lang w:val="es-ES" w:eastAsia="es-ES"/>
              </w:rPr>
            </w:pPr>
            <w:r w:rsidRPr="00C37256">
              <w:rPr>
                <w:rFonts w:ascii="Arial Narrow" w:hAnsi="Arial Narrow"/>
                <w:bCs/>
                <w:lang w:val="es-ES" w:eastAsia="es-ES"/>
              </w:rPr>
              <w:t>6.136.487</w:t>
            </w:r>
          </w:p>
        </w:tc>
        <w:tc>
          <w:tcPr>
            <w:tcW w:w="1652" w:type="dxa"/>
            <w:gridSpan w:val="2"/>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right"/>
              <w:rPr>
                <w:rFonts w:ascii="Arial Narrow" w:hAnsi="Arial Narrow"/>
                <w:bCs/>
                <w:lang w:val="es-ES" w:eastAsia="es-ES"/>
              </w:rPr>
            </w:pPr>
            <w:r w:rsidRPr="00C37256">
              <w:rPr>
                <w:rFonts w:ascii="Arial Narrow" w:hAnsi="Arial Narrow"/>
                <w:bCs/>
                <w:lang w:val="es-ES" w:eastAsia="es-ES"/>
              </w:rPr>
              <w:t>6.299.032</w:t>
            </w:r>
          </w:p>
        </w:tc>
      </w:tr>
      <w:tr w:rsidR="00DC15BE" w:rsidRPr="00C37256" w:rsidTr="00C37256">
        <w:trPr>
          <w:trHeight w:val="227"/>
          <w:jc w:val="center"/>
        </w:trPr>
        <w:tc>
          <w:tcPr>
            <w:tcW w:w="35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lang w:val="es-ES" w:eastAsia="es-ES"/>
              </w:rPr>
            </w:pPr>
            <w:r w:rsidRPr="00C37256">
              <w:rPr>
                <w:rFonts w:ascii="Arial Narrow" w:hAnsi="Arial Narrow"/>
                <w:lang w:val="es-ES" w:eastAsia="es-ES"/>
              </w:rPr>
              <w:t>4</w:t>
            </w:r>
          </w:p>
        </w:tc>
        <w:tc>
          <w:tcPr>
            <w:tcW w:w="517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lang w:val="es-ES" w:eastAsia="es-ES"/>
              </w:rPr>
            </w:pPr>
            <w:r w:rsidRPr="00C37256">
              <w:rPr>
                <w:rFonts w:ascii="Arial Narrow" w:hAnsi="Arial Narrow"/>
                <w:lang w:val="es-ES" w:eastAsia="es-ES"/>
              </w:rPr>
              <w:t>Empréstitos, préstamos y fianzas, depósitos recibidos</w:t>
            </w:r>
          </w:p>
        </w:tc>
        <w:tc>
          <w:tcPr>
            <w:tcW w:w="1666" w:type="dxa"/>
            <w:tcBorders>
              <w:top w:val="single" w:sz="2" w:space="0" w:color="auto"/>
              <w:left w:val="nil"/>
              <w:bottom w:val="single" w:sz="2" w:space="0" w:color="auto"/>
              <w:right w:val="nil"/>
            </w:tcBorders>
            <w:vAlign w:val="center"/>
          </w:tcPr>
          <w:p w:rsidR="00DC15BE" w:rsidRPr="00C37256" w:rsidRDefault="00DC15BE" w:rsidP="00DC15BE">
            <w:pPr>
              <w:spacing w:after="0"/>
              <w:ind w:firstLine="0"/>
              <w:jc w:val="right"/>
              <w:rPr>
                <w:rFonts w:ascii="Arial Narrow" w:hAnsi="Arial Narrow"/>
                <w:highlight w:val="yellow"/>
                <w:lang w:val="es-ES" w:eastAsia="es-ES"/>
              </w:rPr>
            </w:pPr>
            <w:r w:rsidRPr="00C37256">
              <w:rPr>
                <w:rFonts w:ascii="Arial Narrow" w:hAnsi="Arial Narrow"/>
                <w:bCs/>
                <w:lang w:val="es-ES" w:eastAsia="es-ES"/>
              </w:rPr>
              <w:t>6.136.487</w:t>
            </w:r>
          </w:p>
        </w:tc>
        <w:tc>
          <w:tcPr>
            <w:tcW w:w="1652" w:type="dxa"/>
            <w:gridSpan w:val="2"/>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6.299.032</w:t>
            </w:r>
          </w:p>
        </w:tc>
      </w:tr>
      <w:tr w:rsidR="00DC15BE" w:rsidRPr="00C37256" w:rsidTr="00C37256">
        <w:trPr>
          <w:trHeight w:val="227"/>
          <w:jc w:val="center"/>
        </w:trPr>
        <w:tc>
          <w:tcPr>
            <w:tcW w:w="35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bCs/>
                <w:lang w:val="es-ES" w:eastAsia="es-ES"/>
              </w:rPr>
            </w:pPr>
            <w:r w:rsidRPr="00C37256">
              <w:rPr>
                <w:rFonts w:ascii="Arial Narrow" w:hAnsi="Arial Narrow"/>
                <w:bCs/>
                <w:lang w:val="es-ES" w:eastAsia="es-ES"/>
              </w:rPr>
              <w:t>D</w:t>
            </w:r>
          </w:p>
        </w:tc>
        <w:tc>
          <w:tcPr>
            <w:tcW w:w="5170" w:type="dxa"/>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bCs/>
                <w:lang w:val="es-ES" w:eastAsia="es-ES"/>
              </w:rPr>
            </w:pPr>
            <w:r w:rsidRPr="00C37256">
              <w:rPr>
                <w:rFonts w:ascii="Arial Narrow" w:hAnsi="Arial Narrow"/>
                <w:bCs/>
                <w:lang w:val="es-ES" w:eastAsia="es-ES"/>
              </w:rPr>
              <w:t>Acreedores a corto plazo</w:t>
            </w:r>
          </w:p>
        </w:tc>
        <w:tc>
          <w:tcPr>
            <w:tcW w:w="1666" w:type="dxa"/>
            <w:tcBorders>
              <w:top w:val="single" w:sz="2" w:space="0" w:color="auto"/>
              <w:left w:val="nil"/>
              <w:bottom w:val="single" w:sz="2" w:space="0" w:color="auto"/>
              <w:right w:val="nil"/>
            </w:tcBorders>
            <w:vAlign w:val="center"/>
          </w:tcPr>
          <w:p w:rsidR="00DC15BE" w:rsidRPr="00C37256" w:rsidRDefault="00DC15BE" w:rsidP="00DC15BE">
            <w:pPr>
              <w:spacing w:after="0"/>
              <w:ind w:firstLine="0"/>
              <w:jc w:val="right"/>
              <w:rPr>
                <w:rFonts w:ascii="Arial Narrow" w:hAnsi="Arial Narrow"/>
                <w:bCs/>
                <w:lang w:val="es-ES" w:eastAsia="es-ES"/>
              </w:rPr>
            </w:pPr>
            <w:r w:rsidRPr="00C37256">
              <w:rPr>
                <w:rFonts w:ascii="Arial Narrow" w:hAnsi="Arial Narrow"/>
                <w:bCs/>
                <w:lang w:val="es-ES" w:eastAsia="es-ES"/>
              </w:rPr>
              <w:t>1.100.873</w:t>
            </w:r>
          </w:p>
        </w:tc>
        <w:tc>
          <w:tcPr>
            <w:tcW w:w="1652" w:type="dxa"/>
            <w:gridSpan w:val="2"/>
            <w:tcBorders>
              <w:top w:val="single" w:sz="2" w:space="0" w:color="auto"/>
              <w:left w:val="nil"/>
              <w:bottom w:val="single" w:sz="2" w:space="0" w:color="auto"/>
              <w:right w:val="nil"/>
            </w:tcBorders>
            <w:shd w:val="clear" w:color="auto" w:fill="auto"/>
            <w:vAlign w:val="center"/>
          </w:tcPr>
          <w:p w:rsidR="00DC15BE" w:rsidRPr="00C37256" w:rsidRDefault="00DC15BE" w:rsidP="00DC15BE">
            <w:pPr>
              <w:spacing w:after="0"/>
              <w:ind w:firstLine="0"/>
              <w:jc w:val="right"/>
              <w:rPr>
                <w:rFonts w:ascii="Arial Narrow" w:hAnsi="Arial Narrow"/>
                <w:bCs/>
                <w:lang w:val="es-ES" w:eastAsia="es-ES"/>
              </w:rPr>
            </w:pPr>
            <w:r w:rsidRPr="00C37256">
              <w:rPr>
                <w:rFonts w:ascii="Arial Narrow" w:hAnsi="Arial Narrow"/>
                <w:bCs/>
                <w:lang w:val="es-ES" w:eastAsia="es-ES"/>
              </w:rPr>
              <w:t>1.452.768</w:t>
            </w:r>
          </w:p>
        </w:tc>
      </w:tr>
      <w:tr w:rsidR="00DC15BE" w:rsidRPr="00C37256" w:rsidTr="00C37256">
        <w:trPr>
          <w:trHeight w:val="227"/>
          <w:jc w:val="center"/>
        </w:trPr>
        <w:tc>
          <w:tcPr>
            <w:tcW w:w="350" w:type="dxa"/>
            <w:tcBorders>
              <w:top w:val="single" w:sz="2" w:space="0" w:color="auto"/>
              <w:left w:val="nil"/>
              <w:bottom w:val="nil"/>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lang w:val="es-ES" w:eastAsia="es-ES"/>
              </w:rPr>
            </w:pPr>
            <w:r w:rsidRPr="00C37256">
              <w:rPr>
                <w:rFonts w:ascii="Arial Narrow" w:hAnsi="Arial Narrow"/>
                <w:lang w:val="es-ES" w:eastAsia="es-ES"/>
              </w:rPr>
              <w:t>5</w:t>
            </w:r>
          </w:p>
        </w:tc>
        <w:tc>
          <w:tcPr>
            <w:tcW w:w="5170" w:type="dxa"/>
            <w:tcBorders>
              <w:top w:val="single" w:sz="2" w:space="0" w:color="auto"/>
              <w:left w:val="nil"/>
              <w:bottom w:val="nil"/>
              <w:right w:val="nil"/>
            </w:tcBorders>
            <w:shd w:val="clear" w:color="auto" w:fill="auto"/>
            <w:vAlign w:val="center"/>
          </w:tcPr>
          <w:p w:rsidR="00DC15BE" w:rsidRPr="00C37256" w:rsidRDefault="00DC15BE" w:rsidP="00DC15BE">
            <w:pPr>
              <w:spacing w:after="0"/>
              <w:ind w:firstLine="0"/>
              <w:jc w:val="left"/>
              <w:rPr>
                <w:rFonts w:ascii="Arial Narrow" w:hAnsi="Arial Narrow"/>
                <w:lang w:val="es-ES" w:eastAsia="es-ES"/>
              </w:rPr>
            </w:pPr>
            <w:r w:rsidRPr="00C37256">
              <w:rPr>
                <w:rFonts w:ascii="Arial Narrow" w:hAnsi="Arial Narrow"/>
                <w:lang w:val="es-ES" w:eastAsia="es-ES"/>
              </w:rPr>
              <w:t xml:space="preserve">Acreedores de </w:t>
            </w:r>
            <w:proofErr w:type="spellStart"/>
            <w:r w:rsidRPr="00C37256">
              <w:rPr>
                <w:rFonts w:ascii="Arial Narrow" w:hAnsi="Arial Narrow"/>
                <w:lang w:val="es-ES" w:eastAsia="es-ES"/>
              </w:rPr>
              <w:t>pptos</w:t>
            </w:r>
            <w:proofErr w:type="spellEnd"/>
            <w:r w:rsidRPr="00C37256">
              <w:rPr>
                <w:rFonts w:ascii="Arial Narrow" w:hAnsi="Arial Narrow"/>
                <w:lang w:val="es-ES" w:eastAsia="es-ES"/>
              </w:rPr>
              <w:t>. cerrados y extrapresupuestarios</w:t>
            </w:r>
          </w:p>
        </w:tc>
        <w:tc>
          <w:tcPr>
            <w:tcW w:w="1666" w:type="dxa"/>
            <w:tcBorders>
              <w:top w:val="single" w:sz="2" w:space="0" w:color="auto"/>
              <w:left w:val="nil"/>
              <w:bottom w:val="nil"/>
              <w:right w:val="nil"/>
            </w:tcBorders>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1.015.728</w:t>
            </w:r>
          </w:p>
        </w:tc>
        <w:tc>
          <w:tcPr>
            <w:tcW w:w="1652" w:type="dxa"/>
            <w:gridSpan w:val="2"/>
            <w:tcBorders>
              <w:top w:val="single" w:sz="2" w:space="0" w:color="auto"/>
              <w:left w:val="nil"/>
              <w:bottom w:val="nil"/>
              <w:right w:val="nil"/>
            </w:tcBorders>
            <w:shd w:val="clear" w:color="auto" w:fill="auto"/>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1.352.922</w:t>
            </w:r>
          </w:p>
        </w:tc>
      </w:tr>
      <w:tr w:rsidR="00DC15BE" w:rsidRPr="00C37256" w:rsidTr="00C37256">
        <w:trPr>
          <w:trHeight w:val="227"/>
          <w:jc w:val="center"/>
        </w:trPr>
        <w:tc>
          <w:tcPr>
            <w:tcW w:w="350" w:type="dxa"/>
            <w:tcBorders>
              <w:top w:val="nil"/>
              <w:left w:val="nil"/>
              <w:bottom w:val="nil"/>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lang w:val="es-ES" w:eastAsia="es-ES"/>
              </w:rPr>
            </w:pPr>
            <w:r w:rsidRPr="00C37256">
              <w:rPr>
                <w:rFonts w:ascii="Arial Narrow" w:hAnsi="Arial Narrow"/>
                <w:lang w:val="es-ES" w:eastAsia="es-ES"/>
              </w:rPr>
              <w:t>6</w:t>
            </w:r>
          </w:p>
        </w:tc>
        <w:tc>
          <w:tcPr>
            <w:tcW w:w="5170" w:type="dxa"/>
            <w:tcBorders>
              <w:top w:val="nil"/>
              <w:left w:val="nil"/>
              <w:bottom w:val="nil"/>
              <w:right w:val="nil"/>
            </w:tcBorders>
            <w:shd w:val="clear" w:color="auto" w:fill="auto"/>
            <w:vAlign w:val="center"/>
          </w:tcPr>
          <w:p w:rsidR="00DC15BE" w:rsidRPr="00C37256" w:rsidRDefault="00DC15BE" w:rsidP="00DC15BE">
            <w:pPr>
              <w:spacing w:after="0"/>
              <w:ind w:firstLine="0"/>
              <w:jc w:val="left"/>
              <w:rPr>
                <w:rFonts w:ascii="Arial Narrow" w:hAnsi="Arial Narrow"/>
                <w:lang w:val="es-ES" w:eastAsia="es-ES"/>
              </w:rPr>
            </w:pPr>
            <w:r w:rsidRPr="00C37256">
              <w:rPr>
                <w:rFonts w:ascii="Arial Narrow" w:hAnsi="Arial Narrow"/>
                <w:lang w:val="es-ES" w:eastAsia="es-ES"/>
              </w:rPr>
              <w:t xml:space="preserve">Partidas </w:t>
            </w:r>
            <w:proofErr w:type="spellStart"/>
            <w:r w:rsidRPr="00C37256">
              <w:rPr>
                <w:rFonts w:ascii="Arial Narrow" w:hAnsi="Arial Narrow"/>
                <w:lang w:val="es-ES" w:eastAsia="es-ES"/>
              </w:rPr>
              <w:t>pdtes</w:t>
            </w:r>
            <w:proofErr w:type="spellEnd"/>
            <w:r w:rsidRPr="00C37256">
              <w:rPr>
                <w:rFonts w:ascii="Arial Narrow" w:hAnsi="Arial Narrow"/>
                <w:lang w:val="es-ES" w:eastAsia="es-ES"/>
              </w:rPr>
              <w:t xml:space="preserve">. de aplicación y ajustes por </w:t>
            </w:r>
            <w:proofErr w:type="spellStart"/>
            <w:r w:rsidRPr="00C37256">
              <w:rPr>
                <w:rFonts w:ascii="Arial Narrow" w:hAnsi="Arial Narrow"/>
                <w:lang w:val="es-ES" w:eastAsia="es-ES"/>
              </w:rPr>
              <w:t>periodificación</w:t>
            </w:r>
            <w:proofErr w:type="spellEnd"/>
          </w:p>
        </w:tc>
        <w:tc>
          <w:tcPr>
            <w:tcW w:w="1666" w:type="dxa"/>
            <w:tcBorders>
              <w:top w:val="nil"/>
              <w:left w:val="nil"/>
              <w:bottom w:val="nil"/>
              <w:right w:val="nil"/>
            </w:tcBorders>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12.189</w:t>
            </w:r>
          </w:p>
        </w:tc>
        <w:tc>
          <w:tcPr>
            <w:tcW w:w="1652" w:type="dxa"/>
            <w:gridSpan w:val="2"/>
            <w:tcBorders>
              <w:top w:val="nil"/>
              <w:left w:val="nil"/>
              <w:bottom w:val="nil"/>
              <w:right w:val="nil"/>
            </w:tcBorders>
            <w:shd w:val="clear" w:color="auto" w:fill="auto"/>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38.475</w:t>
            </w:r>
          </w:p>
        </w:tc>
      </w:tr>
      <w:tr w:rsidR="00DC15BE" w:rsidRPr="00C37256" w:rsidTr="00C37256">
        <w:trPr>
          <w:trHeight w:val="227"/>
          <w:jc w:val="center"/>
        </w:trPr>
        <w:tc>
          <w:tcPr>
            <w:tcW w:w="350" w:type="dxa"/>
            <w:tcBorders>
              <w:top w:val="nil"/>
              <w:left w:val="nil"/>
              <w:bottom w:val="single" w:sz="4" w:space="0" w:color="auto"/>
              <w:right w:val="nil"/>
            </w:tcBorders>
            <w:shd w:val="clear" w:color="auto" w:fill="auto"/>
            <w:vAlign w:val="center"/>
          </w:tcPr>
          <w:p w:rsidR="00DC15BE" w:rsidRPr="00C37256" w:rsidRDefault="00DC15BE" w:rsidP="00DC15BE">
            <w:pPr>
              <w:tabs>
                <w:tab w:val="right" w:pos="6237"/>
              </w:tabs>
              <w:spacing w:after="0"/>
              <w:ind w:firstLine="0"/>
              <w:jc w:val="center"/>
              <w:rPr>
                <w:rFonts w:ascii="Arial Narrow" w:hAnsi="Arial Narrow"/>
                <w:lang w:val="es-ES" w:eastAsia="es-ES"/>
              </w:rPr>
            </w:pPr>
            <w:r w:rsidRPr="00C37256">
              <w:rPr>
                <w:rFonts w:ascii="Arial Narrow" w:hAnsi="Arial Narrow"/>
                <w:lang w:val="es-ES" w:eastAsia="es-ES"/>
              </w:rPr>
              <w:t>8</w:t>
            </w:r>
          </w:p>
        </w:tc>
        <w:tc>
          <w:tcPr>
            <w:tcW w:w="5170" w:type="dxa"/>
            <w:tcBorders>
              <w:top w:val="nil"/>
              <w:left w:val="nil"/>
              <w:bottom w:val="single" w:sz="4" w:space="0" w:color="auto"/>
              <w:right w:val="nil"/>
            </w:tcBorders>
            <w:shd w:val="clear" w:color="auto" w:fill="auto"/>
            <w:vAlign w:val="center"/>
          </w:tcPr>
          <w:p w:rsidR="00DC15BE" w:rsidRPr="00C37256" w:rsidRDefault="00DC15BE" w:rsidP="00DC15BE">
            <w:pPr>
              <w:spacing w:after="0"/>
              <w:ind w:firstLine="0"/>
              <w:jc w:val="left"/>
              <w:rPr>
                <w:rFonts w:ascii="Arial Narrow" w:hAnsi="Arial Narrow"/>
                <w:lang w:val="es-ES" w:eastAsia="es-ES"/>
              </w:rPr>
            </w:pPr>
            <w:r w:rsidRPr="00C37256">
              <w:rPr>
                <w:rFonts w:ascii="Arial Narrow" w:hAnsi="Arial Narrow"/>
                <w:lang w:val="es-ES" w:eastAsia="es-ES"/>
              </w:rPr>
              <w:t>Otras cuentas de pasivo</w:t>
            </w:r>
          </w:p>
        </w:tc>
        <w:tc>
          <w:tcPr>
            <w:tcW w:w="1666" w:type="dxa"/>
            <w:tcBorders>
              <w:top w:val="nil"/>
              <w:left w:val="nil"/>
              <w:bottom w:val="single" w:sz="4" w:space="0" w:color="auto"/>
              <w:right w:val="nil"/>
            </w:tcBorders>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72.956</w:t>
            </w:r>
          </w:p>
        </w:tc>
        <w:tc>
          <w:tcPr>
            <w:tcW w:w="1652" w:type="dxa"/>
            <w:gridSpan w:val="2"/>
            <w:tcBorders>
              <w:top w:val="nil"/>
              <w:left w:val="nil"/>
              <w:bottom w:val="single" w:sz="4" w:space="0" w:color="auto"/>
              <w:right w:val="nil"/>
            </w:tcBorders>
            <w:shd w:val="clear" w:color="auto" w:fill="auto"/>
            <w:vAlign w:val="center"/>
          </w:tcPr>
          <w:p w:rsidR="00DC15BE" w:rsidRPr="00C37256" w:rsidRDefault="00DC15BE" w:rsidP="00DC15BE">
            <w:pPr>
              <w:spacing w:after="0"/>
              <w:ind w:firstLine="0"/>
              <w:jc w:val="right"/>
              <w:rPr>
                <w:rFonts w:ascii="Arial Narrow" w:hAnsi="Arial Narrow"/>
                <w:lang w:val="es-ES" w:eastAsia="es-ES"/>
              </w:rPr>
            </w:pPr>
            <w:r w:rsidRPr="00C37256">
              <w:rPr>
                <w:rFonts w:ascii="Arial Narrow" w:hAnsi="Arial Narrow"/>
                <w:lang w:val="es-ES" w:eastAsia="es-ES"/>
              </w:rPr>
              <w:t>61.371</w:t>
            </w:r>
          </w:p>
        </w:tc>
      </w:tr>
      <w:tr w:rsidR="00DC15BE" w:rsidRPr="00DC15BE" w:rsidTr="00201B79">
        <w:trPr>
          <w:gridAfter w:val="1"/>
          <w:wAfter w:w="24" w:type="dxa"/>
          <w:trHeight w:val="255"/>
          <w:jc w:val="center"/>
        </w:trPr>
        <w:tc>
          <w:tcPr>
            <w:tcW w:w="5520" w:type="dxa"/>
            <w:gridSpan w:val="2"/>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Total Pasivo</w:t>
            </w:r>
          </w:p>
        </w:tc>
        <w:tc>
          <w:tcPr>
            <w:tcW w:w="1666" w:type="dxa"/>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highlight w:val="yellow"/>
                <w:lang w:val="es-ES" w:eastAsia="es-ES"/>
              </w:rPr>
            </w:pPr>
            <w:r w:rsidRPr="00DC15BE">
              <w:rPr>
                <w:rFonts w:ascii="Arial" w:hAnsi="Arial" w:cs="Arial"/>
                <w:spacing w:val="6"/>
                <w:sz w:val="18"/>
                <w:szCs w:val="24"/>
                <w:lang w:val="es-ES" w:eastAsia="es-ES"/>
              </w:rPr>
              <w:t>73.557.310</w:t>
            </w:r>
          </w:p>
        </w:tc>
        <w:tc>
          <w:tcPr>
            <w:tcW w:w="1628" w:type="dxa"/>
            <w:tcBorders>
              <w:top w:val="single" w:sz="4" w:space="0" w:color="auto"/>
              <w:left w:val="nil"/>
              <w:bottom w:val="single" w:sz="4" w:space="0" w:color="auto"/>
              <w:right w:val="nil"/>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74.865.424</w:t>
            </w:r>
          </w:p>
        </w:tc>
      </w:tr>
    </w:tbl>
    <w:p w:rsidR="00DC15BE" w:rsidRDefault="00DC15BE" w:rsidP="00DC15BE">
      <w:pPr>
        <w:tabs>
          <w:tab w:val="left" w:pos="5544"/>
          <w:tab w:val="left" w:pos="6784"/>
        </w:tabs>
        <w:ind w:left="-588"/>
        <w:jc w:val="center"/>
        <w:rPr>
          <w:sz w:val="22"/>
          <w:szCs w:val="22"/>
        </w:rPr>
      </w:pPr>
    </w:p>
    <w:p w:rsidR="002B0AB5" w:rsidRDefault="002B0AB5" w:rsidP="00DC15BE">
      <w:pPr>
        <w:tabs>
          <w:tab w:val="left" w:pos="5544"/>
          <w:tab w:val="left" w:pos="6784"/>
        </w:tabs>
        <w:ind w:left="-588"/>
        <w:jc w:val="center"/>
        <w:rPr>
          <w:sz w:val="22"/>
          <w:szCs w:val="22"/>
        </w:rPr>
      </w:pPr>
    </w:p>
    <w:p w:rsidR="002B0AB5" w:rsidRDefault="002B0AB5">
      <w:pPr>
        <w:spacing w:after="0"/>
        <w:ind w:firstLine="0"/>
        <w:jc w:val="left"/>
        <w:rPr>
          <w:sz w:val="22"/>
          <w:szCs w:val="22"/>
        </w:rPr>
      </w:pPr>
      <w:r>
        <w:rPr>
          <w:sz w:val="22"/>
          <w:szCs w:val="22"/>
        </w:rPr>
        <w:br w:type="page"/>
      </w:r>
    </w:p>
    <w:p w:rsidR="00DC15BE" w:rsidRPr="00DC15BE" w:rsidRDefault="00DC15BE" w:rsidP="002B0AB5">
      <w:pPr>
        <w:pStyle w:val="atitulo2"/>
      </w:pPr>
      <w:bookmarkStart w:id="76" w:name="_Toc346617014"/>
      <w:bookmarkStart w:id="77" w:name="_Toc372132450"/>
      <w:bookmarkStart w:id="78" w:name="_Toc372542978"/>
      <w:bookmarkStart w:id="79" w:name="_Toc405190494"/>
      <w:bookmarkStart w:id="80" w:name="_Toc445967168"/>
      <w:r w:rsidRPr="00DC15BE">
        <w:lastRenderedPageBreak/>
        <w:t>V.5. Cuenta de Pérdidas y Ganancias</w:t>
      </w:r>
      <w:bookmarkEnd w:id="76"/>
      <w:bookmarkEnd w:id="77"/>
      <w:bookmarkEnd w:id="78"/>
      <w:r w:rsidRPr="00DC15BE">
        <w:t xml:space="preserve"> consolidada</w:t>
      </w:r>
      <w:bookmarkEnd w:id="79"/>
      <w:bookmarkEnd w:id="80"/>
    </w:p>
    <w:p w:rsidR="00DC15BE" w:rsidRPr="00DC15BE" w:rsidRDefault="00DC15BE" w:rsidP="00DC15BE">
      <w:pPr>
        <w:ind w:left="567" w:firstLine="0"/>
        <w:jc w:val="center"/>
        <w:rPr>
          <w:rFonts w:ascii="Arial" w:hAnsi="Arial" w:cs="Arial"/>
        </w:rPr>
      </w:pPr>
      <w:bookmarkStart w:id="81" w:name="_Toc285614130"/>
      <w:r w:rsidRPr="00DC15BE">
        <w:rPr>
          <w:rFonts w:ascii="Arial" w:hAnsi="Arial" w:cs="Arial"/>
        </w:rPr>
        <w:t>Resultados corrientes del ejercicio</w:t>
      </w:r>
      <w:bookmarkEnd w:id="81"/>
    </w:p>
    <w:tbl>
      <w:tblPr>
        <w:tblW w:w="5818"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320"/>
        <w:gridCol w:w="2558"/>
        <w:gridCol w:w="1230"/>
        <w:gridCol w:w="1207"/>
        <w:gridCol w:w="355"/>
        <w:gridCol w:w="2450"/>
        <w:gridCol w:w="1137"/>
        <w:gridCol w:w="1133"/>
      </w:tblGrid>
      <w:tr w:rsidR="00DC15BE" w:rsidRPr="00DC15BE" w:rsidTr="00DC15BE">
        <w:trPr>
          <w:trHeight w:val="315"/>
          <w:jc w:val="center"/>
        </w:trPr>
        <w:tc>
          <w:tcPr>
            <w:tcW w:w="2557" w:type="pct"/>
            <w:gridSpan w:val="4"/>
            <w:tcBorders>
              <w:top w:val="nil"/>
              <w:bottom w:val="single" w:sz="4" w:space="0" w:color="auto"/>
              <w:right w:val="nil"/>
            </w:tcBorders>
            <w:shd w:val="clear" w:color="000000" w:fill="FFFFFF"/>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center"/>
              <w:rPr>
                <w:rFonts w:ascii="Arial" w:hAnsi="Arial" w:cs="Arial"/>
                <w:spacing w:val="6"/>
                <w:lang w:val="es-ES" w:eastAsia="es-ES"/>
              </w:rPr>
            </w:pPr>
            <w:r w:rsidRPr="00DC15BE">
              <w:rPr>
                <w:rFonts w:ascii="Arial" w:hAnsi="Arial" w:cs="Arial"/>
                <w:spacing w:val="6"/>
                <w:lang w:val="es-ES" w:eastAsia="es-ES"/>
              </w:rPr>
              <w:t>Debe</w:t>
            </w:r>
          </w:p>
        </w:tc>
        <w:tc>
          <w:tcPr>
            <w:tcW w:w="2443" w:type="pct"/>
            <w:gridSpan w:val="4"/>
            <w:tcBorders>
              <w:top w:val="nil"/>
              <w:left w:val="nil"/>
              <w:bottom w:val="single" w:sz="4" w:space="0" w:color="auto"/>
            </w:tcBorders>
            <w:shd w:val="clear" w:color="000000" w:fill="FFFFFF"/>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center"/>
              <w:rPr>
                <w:rFonts w:ascii="Arial" w:hAnsi="Arial" w:cs="Arial"/>
                <w:spacing w:val="6"/>
                <w:lang w:val="es-ES" w:eastAsia="es-ES"/>
              </w:rPr>
            </w:pPr>
            <w:r w:rsidRPr="00DC15BE">
              <w:rPr>
                <w:rFonts w:ascii="Arial" w:hAnsi="Arial" w:cs="Arial"/>
                <w:spacing w:val="6"/>
                <w:lang w:val="es-ES" w:eastAsia="es-ES"/>
              </w:rPr>
              <w:t>Haber</w:t>
            </w:r>
          </w:p>
        </w:tc>
      </w:tr>
      <w:tr w:rsidR="00DC15BE" w:rsidRPr="00DC15BE" w:rsidTr="0091307E">
        <w:trPr>
          <w:trHeight w:val="255"/>
          <w:jc w:val="center"/>
        </w:trPr>
        <w:tc>
          <w:tcPr>
            <w:tcW w:w="1385" w:type="pct"/>
            <w:gridSpan w:val="2"/>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lang w:val="es-ES" w:eastAsia="es-ES"/>
              </w:rPr>
            </w:pPr>
            <w:r w:rsidRPr="00DC15BE">
              <w:rPr>
                <w:rFonts w:ascii="Arial" w:hAnsi="Arial" w:cs="Arial"/>
                <w:spacing w:val="6"/>
                <w:sz w:val="18"/>
                <w:szCs w:val="18"/>
                <w:lang w:val="es-ES" w:eastAsia="es-ES"/>
              </w:rPr>
              <w:t>Descripción</w:t>
            </w:r>
          </w:p>
        </w:tc>
        <w:tc>
          <w:tcPr>
            <w:tcW w:w="592"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2014</w:t>
            </w:r>
          </w:p>
        </w:tc>
        <w:tc>
          <w:tcPr>
            <w:tcW w:w="581"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2013</w:t>
            </w:r>
          </w:p>
        </w:tc>
        <w:tc>
          <w:tcPr>
            <w:tcW w:w="1350"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lang w:val="es-ES" w:eastAsia="es-ES"/>
              </w:rPr>
            </w:pPr>
            <w:r w:rsidRPr="00DC15BE">
              <w:rPr>
                <w:rFonts w:ascii="Arial" w:hAnsi="Arial" w:cs="Arial"/>
                <w:spacing w:val="6"/>
                <w:sz w:val="18"/>
                <w:szCs w:val="18"/>
                <w:lang w:val="es-ES" w:eastAsia="es-ES"/>
              </w:rPr>
              <w:t>Descripción</w:t>
            </w:r>
          </w:p>
        </w:tc>
        <w:tc>
          <w:tcPr>
            <w:tcW w:w="547"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2014</w:t>
            </w:r>
          </w:p>
        </w:tc>
        <w:tc>
          <w:tcPr>
            <w:tcW w:w="545"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2013</w:t>
            </w:r>
          </w:p>
        </w:tc>
      </w:tr>
      <w:tr w:rsidR="00DC15BE" w:rsidRPr="00DC15BE" w:rsidTr="00DC15BE">
        <w:trPr>
          <w:trHeight w:val="255"/>
          <w:jc w:val="center"/>
        </w:trPr>
        <w:tc>
          <w:tcPr>
            <w:tcW w:w="154"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3</w:t>
            </w:r>
          </w:p>
        </w:tc>
        <w:tc>
          <w:tcPr>
            <w:tcW w:w="1231"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Existencias iniciales</w:t>
            </w:r>
          </w:p>
        </w:tc>
        <w:tc>
          <w:tcPr>
            <w:tcW w:w="592"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581" w:type="pct"/>
            <w:tcBorders>
              <w:top w:val="single" w:sz="4"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171" w:type="pct"/>
            <w:tcBorders>
              <w:top w:val="single" w:sz="4"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3</w:t>
            </w:r>
          </w:p>
        </w:tc>
        <w:tc>
          <w:tcPr>
            <w:tcW w:w="1179"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Compras finales</w:t>
            </w:r>
          </w:p>
        </w:tc>
        <w:tc>
          <w:tcPr>
            <w:tcW w:w="547"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545"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39</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Prov. depreciación de existencias</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39</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Prov. depreciación de existencias</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60</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Compras</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70</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Ventas</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633.041</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642.772</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61</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Gastos de personal</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5.569.493</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5.398.664</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71</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Renta de la propiedad y la empresa</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697209">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933.1</w:t>
            </w:r>
            <w:r w:rsidR="00697209">
              <w:rPr>
                <w:rFonts w:ascii="Arial Narrow" w:hAnsi="Arial Narrow"/>
                <w:sz w:val="17"/>
                <w:szCs w:val="17"/>
                <w:lang w:val="es-ES" w:eastAsia="es-ES"/>
              </w:rPr>
              <w:t>48</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781.982</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62</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Gastos financieros</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44.569</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88.419</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72</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 xml:space="preserve">Tributos ligados a </w:t>
            </w:r>
            <w:proofErr w:type="spellStart"/>
            <w:r w:rsidRPr="00DC15BE">
              <w:rPr>
                <w:rFonts w:ascii="Arial Narrow" w:hAnsi="Arial Narrow"/>
                <w:sz w:val="17"/>
                <w:szCs w:val="17"/>
                <w:lang w:val="es-ES" w:eastAsia="es-ES"/>
              </w:rPr>
              <w:t>producc</w:t>
            </w:r>
            <w:proofErr w:type="spellEnd"/>
            <w:r w:rsidRPr="00DC15BE">
              <w:rPr>
                <w:rFonts w:ascii="Arial Narrow" w:hAnsi="Arial Narrow"/>
                <w:sz w:val="17"/>
                <w:szCs w:val="17"/>
                <w:lang w:val="es-ES" w:eastAsia="es-ES"/>
              </w:rPr>
              <w:t xml:space="preserve">. </w:t>
            </w:r>
            <w:proofErr w:type="gramStart"/>
            <w:r w:rsidRPr="00DC15BE">
              <w:rPr>
                <w:rFonts w:ascii="Arial Narrow" w:hAnsi="Arial Narrow"/>
                <w:sz w:val="17"/>
                <w:szCs w:val="17"/>
                <w:lang w:val="es-ES" w:eastAsia="es-ES"/>
              </w:rPr>
              <w:t>e</w:t>
            </w:r>
            <w:proofErr w:type="gramEnd"/>
            <w:r w:rsidRPr="00DC15BE">
              <w:rPr>
                <w:rFonts w:ascii="Arial Narrow" w:hAnsi="Arial Narrow"/>
                <w:sz w:val="17"/>
                <w:szCs w:val="17"/>
                <w:lang w:val="es-ES" w:eastAsia="es-ES"/>
              </w:rPr>
              <w:t xml:space="preserve"> </w:t>
            </w:r>
            <w:proofErr w:type="spellStart"/>
            <w:r w:rsidRPr="00DC15BE">
              <w:rPr>
                <w:rFonts w:ascii="Arial Narrow" w:hAnsi="Arial Narrow"/>
                <w:sz w:val="17"/>
                <w:szCs w:val="17"/>
                <w:lang w:val="es-ES" w:eastAsia="es-ES"/>
              </w:rPr>
              <w:t>impor</w:t>
            </w:r>
            <w:proofErr w:type="spellEnd"/>
            <w:r w:rsidRPr="00DC15BE">
              <w:rPr>
                <w:rFonts w:ascii="Arial Narrow" w:hAnsi="Arial Narrow"/>
                <w:sz w:val="17"/>
                <w:szCs w:val="17"/>
                <w:lang w:val="es-ES" w:eastAsia="es-ES"/>
              </w:rPr>
              <w:t>.</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3.068.199</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3.082.732</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63</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Tributos</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73</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Impuestos corrientes sobre la renta</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746.571</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736.438</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64</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 xml:space="preserve">Trabajos, suministros y </w:t>
            </w:r>
            <w:proofErr w:type="spellStart"/>
            <w:r w:rsidRPr="00DC15BE">
              <w:rPr>
                <w:rFonts w:ascii="Arial Narrow" w:hAnsi="Arial Narrow"/>
                <w:sz w:val="17"/>
                <w:szCs w:val="17"/>
                <w:lang w:val="es-ES" w:eastAsia="es-ES"/>
              </w:rPr>
              <w:t>Sºs</w:t>
            </w:r>
            <w:proofErr w:type="spellEnd"/>
            <w:r w:rsidRPr="00DC15BE">
              <w:rPr>
                <w:rFonts w:ascii="Arial Narrow" w:hAnsi="Arial Narrow"/>
                <w:sz w:val="17"/>
                <w:szCs w:val="17"/>
                <w:lang w:val="es-ES" w:eastAsia="es-ES"/>
              </w:rPr>
              <w:t>. exteriores</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2.911.283</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3.116.059</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65</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Prestaciones sociales</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7.777</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8.187</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75</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Subvenciones de explotación</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66</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Subvenciones de explotación</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76</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Transferencias corrientes</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5.387.464</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5.258.774</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67</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Transferencias corrientes</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1.454.972</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1.027.548</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77</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Impuestos sobre el capital</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485.508</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529.128</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68</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Transferencias de capital</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78</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Otros ingresos</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480.897</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24.850</w:t>
            </w:r>
          </w:p>
        </w:tc>
      </w:tr>
      <w:tr w:rsidR="00DC15BE" w:rsidRPr="00DC15BE" w:rsidTr="00DC15BE">
        <w:trPr>
          <w:trHeight w:val="255"/>
          <w:jc w:val="center"/>
        </w:trPr>
        <w:tc>
          <w:tcPr>
            <w:tcW w:w="154"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69</w:t>
            </w:r>
          </w:p>
        </w:tc>
        <w:tc>
          <w:tcPr>
            <w:tcW w:w="1231"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 xml:space="preserve">Dotaciones del </w:t>
            </w:r>
            <w:proofErr w:type="spellStart"/>
            <w:r w:rsidRPr="00DC15BE">
              <w:rPr>
                <w:rFonts w:ascii="Arial Narrow" w:hAnsi="Arial Narrow"/>
                <w:sz w:val="17"/>
                <w:szCs w:val="17"/>
                <w:lang w:val="es-ES" w:eastAsia="es-ES"/>
              </w:rPr>
              <w:t>ejerc</w:t>
            </w:r>
            <w:proofErr w:type="spellEnd"/>
            <w:r w:rsidRPr="00DC15BE">
              <w:rPr>
                <w:rFonts w:ascii="Arial Narrow" w:hAnsi="Arial Narrow"/>
                <w:sz w:val="17"/>
                <w:szCs w:val="17"/>
                <w:lang w:val="es-ES" w:eastAsia="es-ES"/>
              </w:rPr>
              <w:t xml:space="preserve">. </w:t>
            </w:r>
            <w:proofErr w:type="spellStart"/>
            <w:proofErr w:type="gramStart"/>
            <w:r w:rsidRPr="00DC15BE">
              <w:rPr>
                <w:rFonts w:ascii="Arial Narrow" w:hAnsi="Arial Narrow"/>
                <w:sz w:val="17"/>
                <w:szCs w:val="17"/>
                <w:lang w:val="es-ES" w:eastAsia="es-ES"/>
              </w:rPr>
              <w:t>amortiz</w:t>
            </w:r>
            <w:proofErr w:type="spellEnd"/>
            <w:proofErr w:type="gramEnd"/>
            <w:r w:rsidRPr="00DC15BE">
              <w:rPr>
                <w:rFonts w:ascii="Arial Narrow" w:hAnsi="Arial Narrow"/>
                <w:sz w:val="17"/>
                <w:szCs w:val="17"/>
                <w:lang w:val="es-ES" w:eastAsia="es-ES"/>
              </w:rPr>
              <w:t>. y prov.</w:t>
            </w:r>
          </w:p>
        </w:tc>
        <w:tc>
          <w:tcPr>
            <w:tcW w:w="592"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2.523.200</w:t>
            </w:r>
          </w:p>
        </w:tc>
        <w:tc>
          <w:tcPr>
            <w:tcW w:w="581" w:type="pct"/>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2.182.322</w:t>
            </w:r>
          </w:p>
        </w:tc>
        <w:tc>
          <w:tcPr>
            <w:tcW w:w="171"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79</w:t>
            </w:r>
          </w:p>
        </w:tc>
        <w:tc>
          <w:tcPr>
            <w:tcW w:w="117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Provisiones aplicadas a su actividad</w:t>
            </w:r>
          </w:p>
        </w:tc>
        <w:tc>
          <w:tcPr>
            <w:tcW w:w="547"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c>
          <w:tcPr>
            <w:tcW w:w="54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0</w:t>
            </w:r>
          </w:p>
        </w:tc>
      </w:tr>
      <w:tr w:rsidR="00DC15BE" w:rsidRPr="00DC15BE" w:rsidTr="00DC15BE">
        <w:trPr>
          <w:trHeight w:val="300"/>
          <w:jc w:val="center"/>
        </w:trPr>
        <w:tc>
          <w:tcPr>
            <w:tcW w:w="154"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80</w:t>
            </w:r>
          </w:p>
        </w:tc>
        <w:tc>
          <w:tcPr>
            <w:tcW w:w="1231" w:type="pct"/>
            <w:tcBorders>
              <w:top w:val="single" w:sz="2" w:space="0" w:color="auto"/>
              <w:bottom w:val="single" w:sz="4" w:space="0" w:color="auto"/>
            </w:tcBorders>
            <w:shd w:val="clear" w:color="auto" w:fill="auto"/>
            <w:vAlign w:val="center"/>
          </w:tcPr>
          <w:p w:rsidR="00DC15BE" w:rsidRPr="00DC15BE" w:rsidRDefault="00DC15BE" w:rsidP="0091307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 xml:space="preserve">Resultados corrientes del ejercicio </w:t>
            </w:r>
            <w:r w:rsidR="0091307E">
              <w:rPr>
                <w:rFonts w:ascii="Arial Narrow" w:hAnsi="Arial Narrow"/>
                <w:sz w:val="17"/>
                <w:szCs w:val="17"/>
                <w:lang w:val="es-ES" w:eastAsia="es-ES"/>
              </w:rPr>
              <w:br/>
            </w:r>
            <w:r w:rsidRPr="00DC15BE">
              <w:rPr>
                <w:rFonts w:ascii="Arial Narrow" w:hAnsi="Arial Narrow"/>
                <w:sz w:val="17"/>
                <w:szCs w:val="17"/>
                <w:lang w:val="es-ES" w:eastAsia="es-ES"/>
              </w:rPr>
              <w:t>(Saldo acreedor)</w:t>
            </w:r>
          </w:p>
        </w:tc>
        <w:tc>
          <w:tcPr>
            <w:tcW w:w="592" w:type="pct"/>
            <w:tcBorders>
              <w:top w:val="single" w:sz="2" w:space="0" w:color="auto"/>
              <w:bottom w:val="single" w:sz="4" w:space="0" w:color="auto"/>
            </w:tcBorders>
            <w:shd w:val="clear" w:color="auto" w:fill="auto"/>
            <w:noWrap/>
            <w:vAlign w:val="center"/>
          </w:tcPr>
          <w:p w:rsidR="00DC15BE" w:rsidRPr="00DC15BE" w:rsidRDefault="00697209" w:rsidP="00DC15BE">
            <w:pPr>
              <w:spacing w:after="0"/>
              <w:ind w:firstLine="0"/>
              <w:jc w:val="right"/>
              <w:rPr>
                <w:rFonts w:ascii="Arial Narrow" w:hAnsi="Arial Narrow"/>
                <w:sz w:val="17"/>
                <w:szCs w:val="17"/>
                <w:lang w:val="es-ES" w:eastAsia="es-ES"/>
              </w:rPr>
            </w:pPr>
            <w:r>
              <w:rPr>
                <w:rFonts w:ascii="Arial Narrow" w:hAnsi="Arial Narrow"/>
                <w:sz w:val="17"/>
                <w:szCs w:val="17"/>
                <w:lang w:val="es-ES" w:eastAsia="es-ES"/>
              </w:rPr>
              <w:t>0</w:t>
            </w:r>
          </w:p>
        </w:tc>
        <w:tc>
          <w:tcPr>
            <w:tcW w:w="581" w:type="pct"/>
            <w:tcBorders>
              <w:top w:val="single" w:sz="2" w:space="0" w:color="auto"/>
              <w:bottom w:val="single" w:sz="4"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54.272</w:t>
            </w:r>
          </w:p>
        </w:tc>
        <w:tc>
          <w:tcPr>
            <w:tcW w:w="171" w:type="pct"/>
            <w:tcBorders>
              <w:top w:val="single" w:sz="2" w:space="0" w:color="auto"/>
              <w:left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7"/>
                <w:szCs w:val="17"/>
                <w:lang w:val="es-ES" w:eastAsia="es-ES"/>
              </w:rPr>
            </w:pPr>
            <w:r w:rsidRPr="00DC15BE">
              <w:rPr>
                <w:rFonts w:ascii="Arial Narrow" w:hAnsi="Arial Narrow"/>
                <w:sz w:val="17"/>
                <w:szCs w:val="17"/>
                <w:lang w:val="es-ES" w:eastAsia="es-ES"/>
              </w:rPr>
              <w:t>80</w:t>
            </w:r>
          </w:p>
        </w:tc>
        <w:tc>
          <w:tcPr>
            <w:tcW w:w="1179" w:type="pct"/>
            <w:tcBorders>
              <w:top w:val="single" w:sz="2"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sz w:val="17"/>
                <w:szCs w:val="17"/>
                <w:lang w:val="es-ES" w:eastAsia="es-ES"/>
              </w:rPr>
            </w:pPr>
            <w:r w:rsidRPr="00DC15BE">
              <w:rPr>
                <w:rFonts w:ascii="Arial Narrow" w:hAnsi="Arial Narrow"/>
                <w:sz w:val="17"/>
                <w:szCs w:val="17"/>
                <w:lang w:val="es-ES" w:eastAsia="es-ES"/>
              </w:rPr>
              <w:t>Resultados corrientes del ejercicio (Saldo deudor)</w:t>
            </w:r>
          </w:p>
        </w:tc>
        <w:tc>
          <w:tcPr>
            <w:tcW w:w="547" w:type="pct"/>
            <w:tcBorders>
              <w:top w:val="single" w:sz="2" w:space="0" w:color="auto"/>
              <w:bottom w:val="single" w:sz="4" w:space="0" w:color="auto"/>
            </w:tcBorders>
            <w:shd w:val="clear" w:color="auto" w:fill="auto"/>
            <w:noWrap/>
            <w:vAlign w:val="center"/>
          </w:tcPr>
          <w:p w:rsidR="00DC15BE" w:rsidRPr="00DC15BE" w:rsidRDefault="00697209" w:rsidP="00697209">
            <w:pPr>
              <w:spacing w:after="0"/>
              <w:ind w:firstLine="0"/>
              <w:jc w:val="right"/>
              <w:rPr>
                <w:rFonts w:ascii="Arial Narrow" w:hAnsi="Arial Narrow"/>
                <w:sz w:val="17"/>
                <w:szCs w:val="17"/>
                <w:lang w:val="es-ES" w:eastAsia="es-ES"/>
              </w:rPr>
            </w:pPr>
            <w:r w:rsidRPr="00697209">
              <w:rPr>
                <w:rFonts w:ascii="Arial Narrow" w:hAnsi="Arial Narrow"/>
                <w:sz w:val="17"/>
                <w:szCs w:val="17"/>
                <w:lang w:val="es-ES" w:eastAsia="es-ES"/>
              </w:rPr>
              <w:t>777.303</w:t>
            </w:r>
          </w:p>
        </w:tc>
        <w:tc>
          <w:tcPr>
            <w:tcW w:w="545"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7"/>
                <w:szCs w:val="17"/>
                <w:lang w:val="es-ES" w:eastAsia="es-ES"/>
              </w:rPr>
            </w:pPr>
            <w:r w:rsidRPr="00DC15BE">
              <w:rPr>
                <w:rFonts w:ascii="Arial Narrow" w:hAnsi="Arial Narrow"/>
                <w:sz w:val="17"/>
                <w:szCs w:val="17"/>
                <w:lang w:val="es-ES" w:eastAsia="es-ES"/>
              </w:rPr>
              <w:t>818.795</w:t>
            </w:r>
          </w:p>
        </w:tc>
      </w:tr>
      <w:tr w:rsidR="00DC15BE" w:rsidRPr="00DC15BE" w:rsidTr="0091307E">
        <w:trPr>
          <w:trHeight w:val="255"/>
          <w:jc w:val="center"/>
        </w:trPr>
        <w:tc>
          <w:tcPr>
            <w:tcW w:w="1385" w:type="pct"/>
            <w:gridSpan w:val="2"/>
            <w:tcBorders>
              <w:top w:val="single" w:sz="4" w:space="0" w:color="auto"/>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lang w:val="es-ES" w:eastAsia="es-ES"/>
              </w:rPr>
            </w:pPr>
            <w:r w:rsidRPr="00DC15BE">
              <w:rPr>
                <w:rFonts w:ascii="Arial" w:hAnsi="Arial" w:cs="Arial"/>
                <w:spacing w:val="6"/>
                <w:sz w:val="18"/>
                <w:szCs w:val="18"/>
                <w:lang w:val="es-ES" w:eastAsia="es-ES"/>
              </w:rPr>
              <w:t>Total</w:t>
            </w:r>
          </w:p>
        </w:tc>
        <w:tc>
          <w:tcPr>
            <w:tcW w:w="592"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69720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12.5</w:t>
            </w:r>
            <w:r w:rsidR="00697209">
              <w:rPr>
                <w:rFonts w:ascii="Arial" w:hAnsi="Arial" w:cs="Arial"/>
                <w:spacing w:val="6"/>
                <w:sz w:val="18"/>
                <w:szCs w:val="18"/>
                <w:lang w:val="es-ES" w:eastAsia="es-ES"/>
              </w:rPr>
              <w:t>12.130</w:t>
            </w:r>
          </w:p>
        </w:tc>
        <w:tc>
          <w:tcPr>
            <w:tcW w:w="581"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11.875.471</w:t>
            </w:r>
          </w:p>
        </w:tc>
        <w:tc>
          <w:tcPr>
            <w:tcW w:w="1350"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lang w:val="es-ES" w:eastAsia="es-ES"/>
              </w:rPr>
            </w:pPr>
            <w:r w:rsidRPr="00DC15BE">
              <w:rPr>
                <w:rFonts w:ascii="Arial" w:hAnsi="Arial" w:cs="Arial"/>
                <w:spacing w:val="6"/>
                <w:sz w:val="18"/>
                <w:szCs w:val="18"/>
                <w:lang w:val="es-ES" w:eastAsia="es-ES"/>
              </w:rPr>
              <w:t>Total</w:t>
            </w:r>
          </w:p>
        </w:tc>
        <w:tc>
          <w:tcPr>
            <w:tcW w:w="547"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69720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12.5</w:t>
            </w:r>
            <w:r w:rsidR="00697209">
              <w:rPr>
                <w:rFonts w:ascii="Arial" w:hAnsi="Arial" w:cs="Arial"/>
                <w:spacing w:val="6"/>
                <w:sz w:val="18"/>
                <w:szCs w:val="18"/>
                <w:lang w:val="es-ES" w:eastAsia="es-ES"/>
              </w:rPr>
              <w:t>12</w:t>
            </w:r>
            <w:r w:rsidRPr="00DC15BE">
              <w:rPr>
                <w:rFonts w:ascii="Arial" w:hAnsi="Arial" w:cs="Arial"/>
                <w:spacing w:val="6"/>
                <w:sz w:val="18"/>
                <w:szCs w:val="18"/>
                <w:lang w:val="es-ES" w:eastAsia="es-ES"/>
              </w:rPr>
              <w:t>.</w:t>
            </w:r>
            <w:r w:rsidR="00697209">
              <w:rPr>
                <w:rFonts w:ascii="Arial" w:hAnsi="Arial" w:cs="Arial"/>
                <w:spacing w:val="6"/>
                <w:sz w:val="18"/>
                <w:szCs w:val="18"/>
                <w:lang w:val="es-ES" w:eastAsia="es-ES"/>
              </w:rPr>
              <w:t>130</w:t>
            </w:r>
          </w:p>
        </w:tc>
        <w:tc>
          <w:tcPr>
            <w:tcW w:w="545" w:type="pct"/>
            <w:tcBorders>
              <w:top w:val="single" w:sz="4" w:space="0" w:color="auto"/>
              <w:left w:val="nil"/>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11.875.471</w:t>
            </w:r>
          </w:p>
        </w:tc>
      </w:tr>
    </w:tbl>
    <w:p w:rsidR="00DC15BE" w:rsidRPr="0091307E" w:rsidRDefault="00DC15BE" w:rsidP="0091307E">
      <w:pPr>
        <w:tabs>
          <w:tab w:val="center" w:pos="2835"/>
          <w:tab w:val="center" w:pos="3969"/>
          <w:tab w:val="center" w:pos="5103"/>
          <w:tab w:val="center" w:pos="6237"/>
          <w:tab w:val="center" w:pos="7371"/>
        </w:tabs>
        <w:spacing w:before="480" w:after="240"/>
        <w:ind w:left="-482" w:right="-573" w:firstLine="0"/>
        <w:jc w:val="center"/>
        <w:rPr>
          <w:rFonts w:ascii="Arial" w:hAnsi="Arial" w:cs="Arial"/>
          <w:spacing w:val="6"/>
        </w:rPr>
      </w:pPr>
      <w:bookmarkStart w:id="82" w:name="_Toc285614131"/>
      <w:r w:rsidRPr="0091307E">
        <w:rPr>
          <w:rFonts w:ascii="Arial" w:hAnsi="Arial" w:cs="Arial"/>
          <w:spacing w:val="6"/>
        </w:rPr>
        <w:t>Resultados del ejercicio</w:t>
      </w:r>
      <w:bookmarkEnd w:id="82"/>
    </w:p>
    <w:tbl>
      <w:tblPr>
        <w:tblW w:w="5801"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24"/>
        <w:gridCol w:w="2567"/>
        <w:gridCol w:w="48"/>
        <w:gridCol w:w="945"/>
        <w:gridCol w:w="21"/>
        <w:gridCol w:w="1316"/>
        <w:gridCol w:w="427"/>
        <w:gridCol w:w="2691"/>
        <w:gridCol w:w="868"/>
        <w:gridCol w:w="1052"/>
      </w:tblGrid>
      <w:tr w:rsidR="00DC15BE" w:rsidRPr="00DC15BE" w:rsidTr="00DC15BE">
        <w:trPr>
          <w:trHeight w:val="315"/>
          <w:jc w:val="center"/>
        </w:trPr>
        <w:tc>
          <w:tcPr>
            <w:tcW w:w="2568" w:type="pct"/>
            <w:gridSpan w:val="6"/>
            <w:tcBorders>
              <w:top w:val="nil"/>
              <w:bottom w:val="single" w:sz="4" w:space="0" w:color="auto"/>
              <w:right w:val="nil"/>
            </w:tcBorders>
            <w:shd w:val="clear" w:color="000000" w:fill="FFFFFF"/>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center"/>
              <w:rPr>
                <w:rFonts w:ascii="Arial" w:hAnsi="Arial" w:cs="Arial"/>
                <w:spacing w:val="6"/>
                <w:lang w:val="es-ES" w:eastAsia="es-ES"/>
              </w:rPr>
            </w:pPr>
            <w:r w:rsidRPr="00DC15BE">
              <w:rPr>
                <w:rFonts w:ascii="Arial" w:hAnsi="Arial" w:cs="Arial"/>
                <w:spacing w:val="6"/>
                <w:lang w:val="es-ES" w:eastAsia="es-ES"/>
              </w:rPr>
              <w:t>Debe</w:t>
            </w:r>
          </w:p>
        </w:tc>
        <w:tc>
          <w:tcPr>
            <w:tcW w:w="2432" w:type="pct"/>
            <w:gridSpan w:val="4"/>
            <w:tcBorders>
              <w:top w:val="nil"/>
              <w:left w:val="nil"/>
              <w:bottom w:val="single" w:sz="4" w:space="0" w:color="auto"/>
              <w:right w:val="nil"/>
            </w:tcBorders>
            <w:shd w:val="clear" w:color="000000" w:fill="FFFFFF"/>
            <w:noWrap/>
            <w:vAlign w:val="center"/>
          </w:tcPr>
          <w:p w:rsidR="00DC15BE" w:rsidRPr="00DC15BE" w:rsidRDefault="00DC15BE" w:rsidP="00DC15BE">
            <w:pPr>
              <w:keepLines/>
              <w:tabs>
                <w:tab w:val="right" w:pos="2835"/>
                <w:tab w:val="right" w:pos="3969"/>
                <w:tab w:val="right" w:pos="5103"/>
                <w:tab w:val="right" w:pos="6237"/>
              </w:tabs>
              <w:spacing w:after="0"/>
              <w:ind w:firstLine="0"/>
              <w:jc w:val="center"/>
              <w:rPr>
                <w:rFonts w:ascii="Arial" w:hAnsi="Arial" w:cs="Arial"/>
                <w:spacing w:val="6"/>
                <w:lang w:val="es-ES" w:eastAsia="es-ES"/>
              </w:rPr>
            </w:pPr>
            <w:r w:rsidRPr="00DC15BE">
              <w:rPr>
                <w:rFonts w:ascii="Arial" w:hAnsi="Arial" w:cs="Arial"/>
                <w:spacing w:val="6"/>
                <w:lang w:val="es-ES" w:eastAsia="es-ES"/>
              </w:rPr>
              <w:t>Haber</w:t>
            </w:r>
          </w:p>
        </w:tc>
      </w:tr>
      <w:tr w:rsidR="00DC15BE" w:rsidRPr="00DC15BE" w:rsidTr="0091307E">
        <w:trPr>
          <w:trHeight w:val="255"/>
          <w:jc w:val="center"/>
        </w:trPr>
        <w:tc>
          <w:tcPr>
            <w:tcW w:w="1467" w:type="pct"/>
            <w:gridSpan w:val="3"/>
            <w:tcBorders>
              <w:top w:val="single" w:sz="4" w:space="0" w:color="auto"/>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eastAsia="es-ES"/>
              </w:rPr>
            </w:pPr>
            <w:r w:rsidRPr="00DC15BE">
              <w:rPr>
                <w:rFonts w:ascii="Arial" w:hAnsi="Arial" w:cs="Arial"/>
                <w:spacing w:val="6"/>
                <w:sz w:val="18"/>
                <w:szCs w:val="24"/>
                <w:lang w:val="es-ES" w:eastAsia="es-ES"/>
              </w:rPr>
              <w:t>Descripción</w:t>
            </w:r>
          </w:p>
        </w:tc>
        <w:tc>
          <w:tcPr>
            <w:tcW w:w="466" w:type="pct"/>
            <w:gridSpan w:val="2"/>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2014</w:t>
            </w:r>
          </w:p>
        </w:tc>
        <w:tc>
          <w:tcPr>
            <w:tcW w:w="635"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2013</w:t>
            </w:r>
          </w:p>
        </w:tc>
        <w:tc>
          <w:tcPr>
            <w:tcW w:w="1505"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Descripción</w:t>
            </w:r>
          </w:p>
        </w:tc>
        <w:tc>
          <w:tcPr>
            <w:tcW w:w="419"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2014</w:t>
            </w:r>
          </w:p>
        </w:tc>
        <w:tc>
          <w:tcPr>
            <w:tcW w:w="508" w:type="pct"/>
            <w:tcBorders>
              <w:top w:val="single" w:sz="4" w:space="0" w:color="auto"/>
              <w:left w:val="nil"/>
              <w:bottom w:val="single" w:sz="4" w:space="0" w:color="auto"/>
              <w:right w:val="nil"/>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2013</w:t>
            </w:r>
          </w:p>
        </w:tc>
      </w:tr>
      <w:tr w:rsidR="00DC15BE" w:rsidRPr="00DC15BE" w:rsidTr="00DC15BE">
        <w:tblPrEx>
          <w:tblBorders>
            <w:top w:val="none" w:sz="0" w:space="0" w:color="auto"/>
            <w:bottom w:val="none" w:sz="0" w:space="0" w:color="auto"/>
          </w:tblBorders>
        </w:tblPrEx>
        <w:trPr>
          <w:trHeight w:val="255"/>
          <w:jc w:val="center"/>
        </w:trPr>
        <w:tc>
          <w:tcPr>
            <w:tcW w:w="205"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8"/>
                <w:szCs w:val="18"/>
                <w:lang w:val="es-ES" w:eastAsia="es-ES"/>
              </w:rPr>
            </w:pPr>
            <w:r w:rsidRPr="00DC15BE">
              <w:rPr>
                <w:rFonts w:ascii="Arial Narrow" w:hAnsi="Arial Narrow"/>
                <w:sz w:val="18"/>
                <w:szCs w:val="18"/>
                <w:lang w:val="es-ES" w:eastAsia="es-ES"/>
              </w:rPr>
              <w:t>80</w:t>
            </w:r>
          </w:p>
        </w:tc>
        <w:tc>
          <w:tcPr>
            <w:tcW w:w="1239" w:type="pct"/>
            <w:tcBorders>
              <w:top w:val="single" w:sz="4" w:space="0" w:color="auto"/>
              <w:bottom w:val="single" w:sz="2" w:space="0" w:color="auto"/>
            </w:tcBorders>
            <w:shd w:val="clear" w:color="auto" w:fill="auto"/>
            <w:vAlign w:val="center"/>
          </w:tcPr>
          <w:p w:rsidR="00DC15BE" w:rsidRPr="00DC15BE" w:rsidRDefault="00DC15BE" w:rsidP="0091307E">
            <w:pPr>
              <w:spacing w:after="0"/>
              <w:ind w:firstLine="0"/>
              <w:jc w:val="left"/>
              <w:rPr>
                <w:rFonts w:ascii="Arial Narrow" w:hAnsi="Arial Narrow"/>
                <w:sz w:val="18"/>
                <w:szCs w:val="18"/>
                <w:lang w:val="es-ES" w:eastAsia="es-ES"/>
              </w:rPr>
            </w:pPr>
            <w:r w:rsidRPr="00DC15BE">
              <w:rPr>
                <w:rFonts w:ascii="Arial Narrow" w:hAnsi="Arial Narrow"/>
                <w:sz w:val="18"/>
                <w:szCs w:val="18"/>
                <w:lang w:val="es-ES" w:eastAsia="es-ES"/>
              </w:rPr>
              <w:t xml:space="preserve">Resultados corrientes ejercicio </w:t>
            </w:r>
            <w:r w:rsidR="0091307E">
              <w:rPr>
                <w:rFonts w:ascii="Arial Narrow" w:hAnsi="Arial Narrow"/>
                <w:sz w:val="18"/>
                <w:szCs w:val="18"/>
                <w:lang w:val="es-ES" w:eastAsia="es-ES"/>
              </w:rPr>
              <w:br/>
            </w:r>
            <w:r w:rsidRPr="00DC15BE">
              <w:rPr>
                <w:rFonts w:ascii="Arial Narrow" w:hAnsi="Arial Narrow"/>
                <w:sz w:val="18"/>
                <w:szCs w:val="18"/>
                <w:lang w:val="es-ES" w:eastAsia="es-ES"/>
              </w:rPr>
              <w:t>(Saldo deudor)</w:t>
            </w:r>
          </w:p>
        </w:tc>
        <w:tc>
          <w:tcPr>
            <w:tcW w:w="479" w:type="pct"/>
            <w:gridSpan w:val="2"/>
            <w:tcBorders>
              <w:top w:val="single" w:sz="4" w:space="0" w:color="auto"/>
              <w:bottom w:val="single" w:sz="2" w:space="0" w:color="auto"/>
            </w:tcBorders>
            <w:shd w:val="clear" w:color="auto" w:fill="auto"/>
            <w:noWrap/>
            <w:vAlign w:val="center"/>
          </w:tcPr>
          <w:p w:rsidR="00DC15BE" w:rsidRPr="00DC15BE" w:rsidRDefault="00697209" w:rsidP="00DC15BE">
            <w:pPr>
              <w:spacing w:after="0"/>
              <w:ind w:firstLine="0"/>
              <w:jc w:val="right"/>
              <w:rPr>
                <w:rFonts w:ascii="Arial Narrow" w:hAnsi="Arial Narrow"/>
                <w:sz w:val="18"/>
                <w:szCs w:val="18"/>
                <w:lang w:val="es-ES" w:eastAsia="es-ES"/>
              </w:rPr>
            </w:pPr>
            <w:r w:rsidRPr="00697209">
              <w:rPr>
                <w:rFonts w:ascii="Arial Narrow" w:hAnsi="Arial Narrow"/>
                <w:sz w:val="18"/>
                <w:szCs w:val="18"/>
                <w:lang w:val="es-ES" w:eastAsia="es-ES"/>
              </w:rPr>
              <w:t>777.303</w:t>
            </w:r>
          </w:p>
        </w:tc>
        <w:tc>
          <w:tcPr>
            <w:tcW w:w="645" w:type="pct"/>
            <w:gridSpan w:val="2"/>
            <w:tcBorders>
              <w:top w:val="single" w:sz="4"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818.795</w:t>
            </w:r>
          </w:p>
        </w:tc>
        <w:tc>
          <w:tcPr>
            <w:tcW w:w="206" w:type="pct"/>
            <w:tcBorders>
              <w:top w:val="single" w:sz="4"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80</w:t>
            </w:r>
          </w:p>
        </w:tc>
        <w:tc>
          <w:tcPr>
            <w:tcW w:w="1299" w:type="pct"/>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sz w:val="18"/>
                <w:szCs w:val="18"/>
                <w:lang w:val="es-ES" w:eastAsia="es-ES"/>
              </w:rPr>
            </w:pPr>
            <w:r w:rsidRPr="00DC15BE">
              <w:rPr>
                <w:rFonts w:ascii="Arial Narrow" w:hAnsi="Arial Narrow"/>
                <w:sz w:val="18"/>
                <w:szCs w:val="18"/>
                <w:lang w:val="es-ES" w:eastAsia="es-ES"/>
              </w:rPr>
              <w:t>Resultados corrientes del ejercicio  (Saldo acreedor)</w:t>
            </w:r>
          </w:p>
        </w:tc>
        <w:tc>
          <w:tcPr>
            <w:tcW w:w="419" w:type="pct"/>
            <w:tcBorders>
              <w:top w:val="single" w:sz="4" w:space="0" w:color="auto"/>
              <w:bottom w:val="single" w:sz="2" w:space="0" w:color="auto"/>
            </w:tcBorders>
            <w:shd w:val="clear" w:color="auto" w:fill="auto"/>
            <w:noWrap/>
            <w:vAlign w:val="center"/>
          </w:tcPr>
          <w:p w:rsidR="00DC15BE" w:rsidRPr="00DC15BE" w:rsidRDefault="00697209" w:rsidP="00DC15BE">
            <w:pPr>
              <w:spacing w:after="0"/>
              <w:ind w:firstLine="0"/>
              <w:jc w:val="right"/>
              <w:rPr>
                <w:rFonts w:ascii="Arial Narrow" w:hAnsi="Arial Narrow"/>
                <w:sz w:val="18"/>
                <w:szCs w:val="18"/>
                <w:highlight w:val="yellow"/>
                <w:lang w:val="es-ES" w:eastAsia="es-ES"/>
              </w:rPr>
            </w:pPr>
            <w:r>
              <w:rPr>
                <w:rFonts w:ascii="Arial Narrow" w:hAnsi="Arial Narrow"/>
                <w:sz w:val="18"/>
                <w:szCs w:val="18"/>
                <w:lang w:val="es-ES" w:eastAsia="es-ES"/>
              </w:rPr>
              <w:t>0</w:t>
            </w:r>
          </w:p>
        </w:tc>
        <w:tc>
          <w:tcPr>
            <w:tcW w:w="508" w:type="pct"/>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54.272</w:t>
            </w:r>
          </w:p>
        </w:tc>
      </w:tr>
      <w:tr w:rsidR="00DC15BE" w:rsidRPr="00DC15BE" w:rsidTr="00DC15BE">
        <w:tblPrEx>
          <w:tblBorders>
            <w:top w:val="none" w:sz="0" w:space="0" w:color="auto"/>
            <w:bottom w:val="none" w:sz="0" w:space="0" w:color="auto"/>
          </w:tblBorders>
        </w:tblPrEx>
        <w:trPr>
          <w:trHeight w:val="255"/>
          <w:jc w:val="center"/>
        </w:trPr>
        <w:tc>
          <w:tcPr>
            <w:tcW w:w="20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8"/>
                <w:szCs w:val="18"/>
                <w:lang w:val="es-ES" w:eastAsia="es-ES"/>
              </w:rPr>
            </w:pPr>
            <w:r w:rsidRPr="00DC15BE">
              <w:rPr>
                <w:rFonts w:ascii="Arial Narrow" w:hAnsi="Arial Narrow"/>
                <w:sz w:val="18"/>
                <w:szCs w:val="18"/>
                <w:lang w:val="es-ES" w:eastAsia="es-ES"/>
              </w:rPr>
              <w:t>82</w:t>
            </w:r>
          </w:p>
        </w:tc>
        <w:tc>
          <w:tcPr>
            <w:tcW w:w="1239" w:type="pct"/>
            <w:tcBorders>
              <w:top w:val="single" w:sz="2" w:space="0" w:color="auto"/>
              <w:bottom w:val="single" w:sz="2" w:space="0" w:color="auto"/>
            </w:tcBorders>
            <w:shd w:val="clear" w:color="auto" w:fill="auto"/>
            <w:noWrap/>
            <w:vAlign w:val="center"/>
          </w:tcPr>
          <w:p w:rsidR="00DC15BE" w:rsidRPr="00DC15BE" w:rsidRDefault="00DC15BE" w:rsidP="0091307E">
            <w:pPr>
              <w:spacing w:after="0"/>
              <w:ind w:firstLine="0"/>
              <w:jc w:val="left"/>
              <w:rPr>
                <w:rFonts w:ascii="Arial Narrow" w:hAnsi="Arial Narrow"/>
                <w:sz w:val="18"/>
                <w:szCs w:val="18"/>
                <w:lang w:val="es-ES" w:eastAsia="es-ES"/>
              </w:rPr>
            </w:pPr>
            <w:r w:rsidRPr="00DC15BE">
              <w:rPr>
                <w:rFonts w:ascii="Arial Narrow" w:hAnsi="Arial Narrow"/>
                <w:sz w:val="18"/>
                <w:szCs w:val="18"/>
                <w:lang w:val="es-ES" w:eastAsia="es-ES"/>
              </w:rPr>
              <w:t>Resultados extraordinarios</w:t>
            </w:r>
            <w:r w:rsidR="0091307E">
              <w:rPr>
                <w:rFonts w:ascii="Arial Narrow" w:hAnsi="Arial Narrow"/>
                <w:sz w:val="18"/>
                <w:szCs w:val="18"/>
                <w:lang w:val="es-ES" w:eastAsia="es-ES"/>
              </w:rPr>
              <w:br/>
            </w:r>
            <w:r w:rsidRPr="00DC15BE">
              <w:rPr>
                <w:rFonts w:ascii="Arial Narrow" w:hAnsi="Arial Narrow"/>
                <w:sz w:val="18"/>
                <w:szCs w:val="18"/>
                <w:lang w:val="es-ES" w:eastAsia="es-ES"/>
              </w:rPr>
              <w:t>(Saldo deudor)</w:t>
            </w:r>
          </w:p>
        </w:tc>
        <w:tc>
          <w:tcPr>
            <w:tcW w:w="479" w:type="pct"/>
            <w:gridSpan w:val="2"/>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p>
        </w:tc>
        <w:tc>
          <w:tcPr>
            <w:tcW w:w="645" w:type="pct"/>
            <w:gridSpan w:val="2"/>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p>
        </w:tc>
        <w:tc>
          <w:tcPr>
            <w:tcW w:w="206"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82</w:t>
            </w:r>
          </w:p>
        </w:tc>
        <w:tc>
          <w:tcPr>
            <w:tcW w:w="1299" w:type="pct"/>
            <w:tcBorders>
              <w:top w:val="single" w:sz="2" w:space="0" w:color="auto"/>
              <w:bottom w:val="single" w:sz="2" w:space="0" w:color="auto"/>
            </w:tcBorders>
            <w:shd w:val="clear" w:color="auto" w:fill="auto"/>
            <w:noWrap/>
            <w:vAlign w:val="center"/>
          </w:tcPr>
          <w:p w:rsidR="00DC15BE" w:rsidRPr="00DC15BE" w:rsidRDefault="00DC15BE" w:rsidP="00B16161">
            <w:pPr>
              <w:spacing w:after="0"/>
              <w:ind w:firstLine="0"/>
              <w:jc w:val="left"/>
              <w:rPr>
                <w:rFonts w:ascii="Arial Narrow" w:hAnsi="Arial Narrow"/>
                <w:sz w:val="18"/>
                <w:szCs w:val="18"/>
                <w:lang w:val="es-ES" w:eastAsia="es-ES"/>
              </w:rPr>
            </w:pPr>
            <w:r w:rsidRPr="00DC15BE">
              <w:rPr>
                <w:rFonts w:ascii="Arial Narrow" w:hAnsi="Arial Narrow"/>
                <w:sz w:val="18"/>
                <w:szCs w:val="18"/>
                <w:lang w:val="es-ES" w:eastAsia="es-ES"/>
              </w:rPr>
              <w:t>Resultados extraordinarios</w:t>
            </w:r>
            <w:r w:rsidR="00B16161">
              <w:rPr>
                <w:rFonts w:ascii="Arial Narrow" w:hAnsi="Arial Narrow"/>
                <w:sz w:val="18"/>
                <w:szCs w:val="18"/>
                <w:lang w:val="es-ES" w:eastAsia="es-ES"/>
              </w:rPr>
              <w:br/>
            </w:r>
            <w:r w:rsidRPr="00DC15BE">
              <w:rPr>
                <w:rFonts w:ascii="Arial Narrow" w:hAnsi="Arial Narrow"/>
                <w:sz w:val="18"/>
                <w:szCs w:val="18"/>
                <w:lang w:val="es-ES" w:eastAsia="es-ES"/>
              </w:rPr>
              <w:t>(Saldo acreedor)</w:t>
            </w:r>
          </w:p>
        </w:tc>
        <w:tc>
          <w:tcPr>
            <w:tcW w:w="41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20.589</w:t>
            </w:r>
          </w:p>
        </w:tc>
        <w:tc>
          <w:tcPr>
            <w:tcW w:w="508"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38.112</w:t>
            </w:r>
          </w:p>
        </w:tc>
      </w:tr>
      <w:tr w:rsidR="00DC15BE" w:rsidRPr="00DC15BE" w:rsidTr="00DC15BE">
        <w:tblPrEx>
          <w:tblBorders>
            <w:top w:val="none" w:sz="0" w:space="0" w:color="auto"/>
            <w:bottom w:val="none" w:sz="0" w:space="0" w:color="auto"/>
          </w:tblBorders>
        </w:tblPrEx>
        <w:trPr>
          <w:trHeight w:val="255"/>
          <w:jc w:val="center"/>
        </w:trPr>
        <w:tc>
          <w:tcPr>
            <w:tcW w:w="20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8"/>
                <w:szCs w:val="18"/>
                <w:lang w:val="es-ES" w:eastAsia="es-ES"/>
              </w:rPr>
            </w:pPr>
            <w:r w:rsidRPr="00DC15BE">
              <w:rPr>
                <w:rFonts w:ascii="Arial Narrow" w:hAnsi="Arial Narrow"/>
                <w:sz w:val="18"/>
                <w:szCs w:val="18"/>
                <w:lang w:val="es-ES" w:eastAsia="es-ES"/>
              </w:rPr>
              <w:t>83</w:t>
            </w:r>
          </w:p>
        </w:tc>
        <w:tc>
          <w:tcPr>
            <w:tcW w:w="1239" w:type="pct"/>
            <w:tcBorders>
              <w:top w:val="single" w:sz="2" w:space="0" w:color="auto"/>
              <w:bottom w:val="single" w:sz="2" w:space="0" w:color="auto"/>
            </w:tcBorders>
            <w:shd w:val="clear" w:color="auto" w:fill="auto"/>
            <w:vAlign w:val="center"/>
          </w:tcPr>
          <w:p w:rsidR="00DC15BE" w:rsidRPr="00DC15BE" w:rsidRDefault="00DC15BE" w:rsidP="0091307E">
            <w:pPr>
              <w:spacing w:after="0"/>
              <w:ind w:firstLine="0"/>
              <w:jc w:val="left"/>
              <w:rPr>
                <w:rFonts w:ascii="Arial Narrow" w:hAnsi="Arial Narrow"/>
                <w:sz w:val="18"/>
                <w:szCs w:val="18"/>
                <w:lang w:val="es-ES" w:eastAsia="es-ES"/>
              </w:rPr>
            </w:pPr>
            <w:r w:rsidRPr="00DC15BE">
              <w:rPr>
                <w:rFonts w:ascii="Arial Narrow" w:hAnsi="Arial Narrow"/>
                <w:sz w:val="18"/>
                <w:szCs w:val="18"/>
                <w:lang w:val="es-ES" w:eastAsia="es-ES"/>
              </w:rPr>
              <w:t xml:space="preserve">Resultados de la cartera de </w:t>
            </w:r>
            <w:r w:rsidR="0091307E">
              <w:rPr>
                <w:rFonts w:ascii="Arial Narrow" w:hAnsi="Arial Narrow"/>
                <w:sz w:val="18"/>
                <w:szCs w:val="18"/>
                <w:lang w:val="es-ES" w:eastAsia="es-ES"/>
              </w:rPr>
              <w:br/>
            </w:r>
            <w:r w:rsidRPr="00DC15BE">
              <w:rPr>
                <w:rFonts w:ascii="Arial Narrow" w:hAnsi="Arial Narrow"/>
                <w:sz w:val="18"/>
                <w:szCs w:val="18"/>
                <w:lang w:val="es-ES" w:eastAsia="es-ES"/>
              </w:rPr>
              <w:t>valores (Saldo deudor)</w:t>
            </w:r>
          </w:p>
        </w:tc>
        <w:tc>
          <w:tcPr>
            <w:tcW w:w="479" w:type="pct"/>
            <w:gridSpan w:val="2"/>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p>
        </w:tc>
        <w:tc>
          <w:tcPr>
            <w:tcW w:w="645" w:type="pct"/>
            <w:gridSpan w:val="2"/>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p>
        </w:tc>
        <w:tc>
          <w:tcPr>
            <w:tcW w:w="206"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83</w:t>
            </w:r>
          </w:p>
        </w:tc>
        <w:tc>
          <w:tcPr>
            <w:tcW w:w="1299" w:type="pct"/>
            <w:tcBorders>
              <w:top w:val="single" w:sz="2" w:space="0" w:color="auto"/>
              <w:bottom w:val="single" w:sz="2" w:space="0" w:color="auto"/>
            </w:tcBorders>
            <w:shd w:val="clear" w:color="auto" w:fill="auto"/>
            <w:vAlign w:val="center"/>
          </w:tcPr>
          <w:p w:rsidR="00DC15BE" w:rsidRPr="00DC15BE" w:rsidRDefault="00DC15BE" w:rsidP="00B16161">
            <w:pPr>
              <w:spacing w:after="0"/>
              <w:ind w:firstLine="0"/>
              <w:jc w:val="left"/>
              <w:rPr>
                <w:rFonts w:ascii="Arial Narrow" w:hAnsi="Arial Narrow"/>
                <w:sz w:val="18"/>
                <w:szCs w:val="18"/>
                <w:lang w:val="es-ES" w:eastAsia="es-ES"/>
              </w:rPr>
            </w:pPr>
            <w:r w:rsidRPr="00DC15BE">
              <w:rPr>
                <w:rFonts w:ascii="Arial Narrow" w:hAnsi="Arial Narrow"/>
                <w:sz w:val="18"/>
                <w:szCs w:val="18"/>
                <w:lang w:val="es-ES" w:eastAsia="es-ES"/>
              </w:rPr>
              <w:t xml:space="preserve">Resultados de la cartera de </w:t>
            </w:r>
            <w:r w:rsidR="00B16161">
              <w:rPr>
                <w:rFonts w:ascii="Arial Narrow" w:hAnsi="Arial Narrow"/>
                <w:sz w:val="18"/>
                <w:szCs w:val="18"/>
                <w:lang w:val="es-ES" w:eastAsia="es-ES"/>
              </w:rPr>
              <w:br/>
            </w:r>
            <w:r w:rsidRPr="00DC15BE">
              <w:rPr>
                <w:rFonts w:ascii="Arial Narrow" w:hAnsi="Arial Narrow"/>
                <w:sz w:val="18"/>
                <w:szCs w:val="18"/>
                <w:lang w:val="es-ES" w:eastAsia="es-ES"/>
              </w:rPr>
              <w:t>valores  (Saldo acreedor)</w:t>
            </w:r>
          </w:p>
        </w:tc>
        <w:tc>
          <w:tcPr>
            <w:tcW w:w="41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highlight w:val="yellow"/>
                <w:lang w:val="es-ES" w:eastAsia="es-ES"/>
              </w:rPr>
            </w:pPr>
          </w:p>
        </w:tc>
        <w:tc>
          <w:tcPr>
            <w:tcW w:w="508"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p>
        </w:tc>
      </w:tr>
      <w:tr w:rsidR="00DC15BE" w:rsidRPr="00DC15BE" w:rsidTr="00DC15BE">
        <w:tblPrEx>
          <w:tblBorders>
            <w:top w:val="none" w:sz="0" w:space="0" w:color="auto"/>
            <w:bottom w:val="none" w:sz="0" w:space="0" w:color="auto"/>
          </w:tblBorders>
        </w:tblPrEx>
        <w:trPr>
          <w:trHeight w:val="255"/>
          <w:jc w:val="center"/>
        </w:trPr>
        <w:tc>
          <w:tcPr>
            <w:tcW w:w="205"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8"/>
                <w:szCs w:val="18"/>
                <w:lang w:val="es-ES" w:eastAsia="es-ES"/>
              </w:rPr>
            </w:pPr>
            <w:r w:rsidRPr="00DC15BE">
              <w:rPr>
                <w:rFonts w:ascii="Arial Narrow" w:hAnsi="Arial Narrow"/>
                <w:sz w:val="18"/>
                <w:szCs w:val="18"/>
                <w:lang w:val="es-ES" w:eastAsia="es-ES"/>
              </w:rPr>
              <w:t>84</w:t>
            </w:r>
          </w:p>
        </w:tc>
        <w:tc>
          <w:tcPr>
            <w:tcW w:w="1239" w:type="pct"/>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sz w:val="18"/>
                <w:szCs w:val="18"/>
                <w:lang w:val="es-ES" w:eastAsia="es-ES"/>
              </w:rPr>
            </w:pPr>
            <w:r w:rsidRPr="00DC15BE">
              <w:rPr>
                <w:rFonts w:ascii="Arial Narrow" w:hAnsi="Arial Narrow"/>
                <w:sz w:val="18"/>
                <w:szCs w:val="18"/>
                <w:lang w:val="es-ES" w:eastAsia="es-ES"/>
              </w:rPr>
              <w:t>Modificación de derechos y oblig</w:t>
            </w:r>
            <w:r w:rsidRPr="00DC15BE">
              <w:rPr>
                <w:rFonts w:ascii="Arial Narrow" w:hAnsi="Arial Narrow"/>
                <w:sz w:val="18"/>
                <w:szCs w:val="18"/>
                <w:lang w:val="es-ES" w:eastAsia="es-ES"/>
              </w:rPr>
              <w:t>a</w:t>
            </w:r>
            <w:r w:rsidRPr="00DC15BE">
              <w:rPr>
                <w:rFonts w:ascii="Arial Narrow" w:hAnsi="Arial Narrow"/>
                <w:sz w:val="18"/>
                <w:szCs w:val="18"/>
                <w:lang w:val="es-ES" w:eastAsia="es-ES"/>
              </w:rPr>
              <w:t>ciones de presupuestos cerrados (Saldo deudor)</w:t>
            </w:r>
          </w:p>
        </w:tc>
        <w:tc>
          <w:tcPr>
            <w:tcW w:w="479" w:type="pct"/>
            <w:gridSpan w:val="2"/>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74.003</w:t>
            </w:r>
          </w:p>
        </w:tc>
        <w:tc>
          <w:tcPr>
            <w:tcW w:w="645" w:type="pct"/>
            <w:gridSpan w:val="2"/>
            <w:tcBorders>
              <w:top w:val="single" w:sz="2" w:space="0" w:color="auto"/>
              <w:bottom w:val="single" w:sz="2"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54.356</w:t>
            </w:r>
          </w:p>
        </w:tc>
        <w:tc>
          <w:tcPr>
            <w:tcW w:w="206" w:type="pct"/>
            <w:tcBorders>
              <w:top w:val="single" w:sz="2" w:space="0" w:color="auto"/>
              <w:left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84</w:t>
            </w:r>
          </w:p>
        </w:tc>
        <w:tc>
          <w:tcPr>
            <w:tcW w:w="1299" w:type="pct"/>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sz w:val="18"/>
                <w:szCs w:val="18"/>
                <w:lang w:val="es-ES" w:eastAsia="es-ES"/>
              </w:rPr>
            </w:pPr>
            <w:r w:rsidRPr="00DC15BE">
              <w:rPr>
                <w:rFonts w:ascii="Arial Narrow" w:hAnsi="Arial Narrow"/>
                <w:sz w:val="18"/>
                <w:szCs w:val="18"/>
                <w:lang w:val="es-ES" w:eastAsia="es-ES"/>
              </w:rPr>
              <w:t>Modificación de derechos y obligaci</w:t>
            </w:r>
            <w:r w:rsidRPr="00DC15BE">
              <w:rPr>
                <w:rFonts w:ascii="Arial Narrow" w:hAnsi="Arial Narrow"/>
                <w:sz w:val="18"/>
                <w:szCs w:val="18"/>
                <w:lang w:val="es-ES" w:eastAsia="es-ES"/>
              </w:rPr>
              <w:t>o</w:t>
            </w:r>
            <w:r w:rsidRPr="00DC15BE">
              <w:rPr>
                <w:rFonts w:ascii="Arial Narrow" w:hAnsi="Arial Narrow"/>
                <w:sz w:val="18"/>
                <w:szCs w:val="18"/>
                <w:lang w:val="es-ES" w:eastAsia="es-ES"/>
              </w:rPr>
              <w:t>nes  de presupuestos cerrados (Saldo acreedor)</w:t>
            </w:r>
          </w:p>
        </w:tc>
        <w:tc>
          <w:tcPr>
            <w:tcW w:w="419"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highlight w:val="yellow"/>
                <w:lang w:val="es-ES" w:eastAsia="es-ES"/>
              </w:rPr>
            </w:pPr>
          </w:p>
        </w:tc>
        <w:tc>
          <w:tcPr>
            <w:tcW w:w="508" w:type="pct"/>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p>
        </w:tc>
      </w:tr>
      <w:tr w:rsidR="00DC15BE" w:rsidRPr="00DC15BE" w:rsidTr="00DC15BE">
        <w:tblPrEx>
          <w:tblBorders>
            <w:top w:val="none" w:sz="0" w:space="0" w:color="auto"/>
            <w:bottom w:val="none" w:sz="0" w:space="0" w:color="auto"/>
          </w:tblBorders>
        </w:tblPrEx>
        <w:trPr>
          <w:trHeight w:val="255"/>
          <w:jc w:val="center"/>
        </w:trPr>
        <w:tc>
          <w:tcPr>
            <w:tcW w:w="205"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center"/>
              <w:rPr>
                <w:rFonts w:ascii="Arial Narrow" w:hAnsi="Arial Narrow"/>
                <w:sz w:val="18"/>
                <w:szCs w:val="18"/>
                <w:lang w:val="es-ES" w:eastAsia="es-ES"/>
              </w:rPr>
            </w:pPr>
            <w:r w:rsidRPr="00DC15BE">
              <w:rPr>
                <w:rFonts w:ascii="Arial Narrow" w:hAnsi="Arial Narrow"/>
                <w:sz w:val="18"/>
                <w:szCs w:val="18"/>
                <w:lang w:val="es-ES" w:eastAsia="es-ES"/>
              </w:rPr>
              <w:t>89</w:t>
            </w:r>
          </w:p>
        </w:tc>
        <w:tc>
          <w:tcPr>
            <w:tcW w:w="1239"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8"/>
                <w:szCs w:val="18"/>
                <w:lang w:val="es-ES" w:eastAsia="es-ES"/>
              </w:rPr>
            </w:pPr>
            <w:r w:rsidRPr="00DC15BE">
              <w:rPr>
                <w:rFonts w:ascii="Arial Narrow" w:hAnsi="Arial Narrow"/>
                <w:sz w:val="18"/>
                <w:szCs w:val="18"/>
                <w:lang w:val="es-ES" w:eastAsia="es-ES"/>
              </w:rPr>
              <w:t>Beneficio neto total</w:t>
            </w:r>
          </w:p>
        </w:tc>
        <w:tc>
          <w:tcPr>
            <w:tcW w:w="479" w:type="pct"/>
            <w:gridSpan w:val="2"/>
            <w:tcBorders>
              <w:top w:val="single" w:sz="2" w:space="0" w:color="auto"/>
              <w:bottom w:val="single" w:sz="4" w:space="0" w:color="auto"/>
            </w:tcBorders>
            <w:shd w:val="clear" w:color="auto" w:fill="auto"/>
            <w:noWrap/>
            <w:vAlign w:val="center"/>
          </w:tcPr>
          <w:p w:rsidR="00DC15BE" w:rsidRPr="00DC15BE" w:rsidRDefault="00697209" w:rsidP="00DC15BE">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645" w:type="pct"/>
            <w:gridSpan w:val="2"/>
            <w:tcBorders>
              <w:top w:val="single" w:sz="2" w:space="0" w:color="auto"/>
              <w:bottom w:val="single" w:sz="4" w:space="0" w:color="auto"/>
              <w:right w:val="single" w:sz="2"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p>
        </w:tc>
        <w:tc>
          <w:tcPr>
            <w:tcW w:w="206" w:type="pct"/>
            <w:tcBorders>
              <w:top w:val="single" w:sz="2" w:space="0" w:color="auto"/>
              <w:left w:val="single" w:sz="2" w:space="0" w:color="auto"/>
              <w:bottom w:val="single" w:sz="4"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89</w:t>
            </w:r>
          </w:p>
        </w:tc>
        <w:tc>
          <w:tcPr>
            <w:tcW w:w="1299"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sz w:val="18"/>
                <w:szCs w:val="18"/>
                <w:lang w:val="es-ES" w:eastAsia="es-ES"/>
              </w:rPr>
            </w:pPr>
            <w:r w:rsidRPr="00DC15BE">
              <w:rPr>
                <w:rFonts w:ascii="Arial Narrow" w:hAnsi="Arial Narrow"/>
                <w:sz w:val="18"/>
                <w:szCs w:val="18"/>
                <w:lang w:val="es-ES" w:eastAsia="es-ES"/>
              </w:rPr>
              <w:t xml:space="preserve">Pérdida neta total </w:t>
            </w:r>
          </w:p>
        </w:tc>
        <w:tc>
          <w:tcPr>
            <w:tcW w:w="419" w:type="pct"/>
            <w:tcBorders>
              <w:top w:val="single" w:sz="2" w:space="0" w:color="auto"/>
              <w:bottom w:val="single" w:sz="4" w:space="0" w:color="auto"/>
            </w:tcBorders>
            <w:shd w:val="clear" w:color="auto" w:fill="auto"/>
            <w:noWrap/>
            <w:vAlign w:val="center"/>
          </w:tcPr>
          <w:p w:rsidR="00DC15BE" w:rsidRPr="00DC15BE" w:rsidRDefault="00697209" w:rsidP="00DC15BE">
            <w:pPr>
              <w:spacing w:after="0"/>
              <w:ind w:firstLine="0"/>
              <w:jc w:val="right"/>
              <w:rPr>
                <w:rFonts w:ascii="Arial Narrow" w:hAnsi="Arial Narrow"/>
                <w:sz w:val="18"/>
                <w:szCs w:val="18"/>
                <w:highlight w:val="yellow"/>
                <w:lang w:val="es-ES" w:eastAsia="es-ES"/>
              </w:rPr>
            </w:pPr>
            <w:r>
              <w:rPr>
                <w:rFonts w:ascii="Arial Narrow" w:hAnsi="Arial Narrow"/>
                <w:sz w:val="18"/>
                <w:szCs w:val="18"/>
                <w:lang w:val="es-ES" w:eastAsia="es-ES"/>
              </w:rPr>
              <w:t>830.717</w:t>
            </w:r>
          </w:p>
        </w:tc>
        <w:tc>
          <w:tcPr>
            <w:tcW w:w="508" w:type="pct"/>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right"/>
              <w:rPr>
                <w:rFonts w:ascii="Arial Narrow" w:hAnsi="Arial Narrow"/>
                <w:sz w:val="18"/>
                <w:szCs w:val="18"/>
                <w:lang w:val="es-ES" w:eastAsia="es-ES"/>
              </w:rPr>
            </w:pPr>
            <w:r w:rsidRPr="00DC15BE">
              <w:rPr>
                <w:rFonts w:ascii="Arial Narrow" w:hAnsi="Arial Narrow"/>
                <w:sz w:val="18"/>
                <w:szCs w:val="18"/>
                <w:lang w:val="es-ES" w:eastAsia="es-ES"/>
              </w:rPr>
              <w:t>780.767</w:t>
            </w:r>
          </w:p>
        </w:tc>
      </w:tr>
      <w:tr w:rsidR="00DC15BE" w:rsidRPr="00DC15BE" w:rsidTr="0091307E">
        <w:tblPrEx>
          <w:tblBorders>
            <w:top w:val="none" w:sz="0" w:space="0" w:color="auto"/>
            <w:bottom w:val="none" w:sz="0" w:space="0" w:color="auto"/>
          </w:tblBorders>
        </w:tblPrEx>
        <w:trPr>
          <w:trHeight w:hRule="exact" w:val="255"/>
          <w:jc w:val="center"/>
        </w:trPr>
        <w:tc>
          <w:tcPr>
            <w:tcW w:w="1444" w:type="pct"/>
            <w:gridSpan w:val="2"/>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18"/>
                <w:lang w:val="es-ES" w:eastAsia="es-ES"/>
              </w:rPr>
            </w:pPr>
            <w:r w:rsidRPr="00DC15BE">
              <w:rPr>
                <w:rFonts w:ascii="Arial" w:hAnsi="Arial" w:cs="Arial"/>
                <w:spacing w:val="6"/>
                <w:sz w:val="18"/>
                <w:szCs w:val="18"/>
                <w:lang w:val="es-ES" w:eastAsia="es-ES"/>
              </w:rPr>
              <w:t>Total</w:t>
            </w:r>
          </w:p>
        </w:tc>
        <w:tc>
          <w:tcPr>
            <w:tcW w:w="479" w:type="pct"/>
            <w:gridSpan w:val="2"/>
            <w:tcBorders>
              <w:top w:val="single" w:sz="4" w:space="0" w:color="auto"/>
              <w:bottom w:val="single" w:sz="4" w:space="0" w:color="auto"/>
            </w:tcBorders>
            <w:shd w:val="clear" w:color="auto" w:fill="FABF8F" w:themeFill="accent6" w:themeFillTint="99"/>
            <w:noWrap/>
            <w:vAlign w:val="center"/>
          </w:tcPr>
          <w:p w:rsidR="00DC15BE" w:rsidRPr="00DC15BE" w:rsidRDefault="00697209"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highlight w:val="yellow"/>
                <w:lang w:val="es-ES" w:eastAsia="es-ES"/>
              </w:rPr>
            </w:pPr>
            <w:r>
              <w:rPr>
                <w:rFonts w:ascii="Arial" w:hAnsi="Arial" w:cs="Arial"/>
                <w:spacing w:val="6"/>
                <w:sz w:val="18"/>
                <w:szCs w:val="18"/>
                <w:lang w:val="es-ES" w:eastAsia="es-ES"/>
              </w:rPr>
              <w:t>851.306</w:t>
            </w:r>
          </w:p>
        </w:tc>
        <w:tc>
          <w:tcPr>
            <w:tcW w:w="645" w:type="pct"/>
            <w:gridSpan w:val="2"/>
            <w:tcBorders>
              <w:top w:val="single" w:sz="4" w:space="0" w:color="auto"/>
              <w:bottom w:val="single" w:sz="4" w:space="0" w:color="auto"/>
              <w:right w:val="single" w:sz="2"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873.151</w:t>
            </w:r>
          </w:p>
        </w:tc>
        <w:tc>
          <w:tcPr>
            <w:tcW w:w="1505" w:type="pct"/>
            <w:gridSpan w:val="2"/>
            <w:tcBorders>
              <w:top w:val="single" w:sz="4" w:space="0" w:color="auto"/>
              <w:left w:val="single" w:sz="2"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lang w:val="es-ES" w:eastAsia="es-ES"/>
              </w:rPr>
            </w:pPr>
          </w:p>
        </w:tc>
        <w:tc>
          <w:tcPr>
            <w:tcW w:w="419" w:type="pct"/>
            <w:tcBorders>
              <w:top w:val="single" w:sz="4" w:space="0" w:color="auto"/>
              <w:bottom w:val="single" w:sz="4" w:space="0" w:color="auto"/>
            </w:tcBorders>
            <w:shd w:val="clear" w:color="auto" w:fill="FABF8F" w:themeFill="accent6" w:themeFillTint="99"/>
            <w:noWrap/>
            <w:vAlign w:val="center"/>
          </w:tcPr>
          <w:p w:rsidR="00DC15BE" w:rsidRPr="00DC15BE" w:rsidRDefault="00697209" w:rsidP="00DC15BE">
            <w:pPr>
              <w:keepLines/>
              <w:tabs>
                <w:tab w:val="right" w:pos="2835"/>
                <w:tab w:val="right" w:pos="3969"/>
                <w:tab w:val="right" w:pos="5103"/>
                <w:tab w:val="right" w:pos="6237"/>
              </w:tabs>
              <w:spacing w:after="0"/>
              <w:ind w:firstLine="0"/>
              <w:jc w:val="right"/>
              <w:rPr>
                <w:rFonts w:ascii="Arial" w:hAnsi="Arial" w:cs="Arial"/>
                <w:spacing w:val="6"/>
                <w:sz w:val="18"/>
                <w:szCs w:val="18"/>
                <w:lang w:val="es-ES" w:eastAsia="es-ES"/>
              </w:rPr>
            </w:pPr>
            <w:r>
              <w:rPr>
                <w:rFonts w:ascii="Arial" w:hAnsi="Arial" w:cs="Arial"/>
                <w:spacing w:val="6"/>
                <w:sz w:val="18"/>
                <w:szCs w:val="18"/>
                <w:lang w:val="es-ES" w:eastAsia="es-ES"/>
              </w:rPr>
              <w:t>851.306</w:t>
            </w:r>
          </w:p>
        </w:tc>
        <w:tc>
          <w:tcPr>
            <w:tcW w:w="508" w:type="pct"/>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s>
              <w:spacing w:after="0"/>
              <w:ind w:firstLine="0"/>
              <w:jc w:val="right"/>
              <w:rPr>
                <w:rFonts w:ascii="Arial" w:hAnsi="Arial" w:cs="Arial"/>
                <w:spacing w:val="6"/>
                <w:sz w:val="18"/>
                <w:szCs w:val="18"/>
                <w:lang w:val="es-ES" w:eastAsia="es-ES"/>
              </w:rPr>
            </w:pPr>
            <w:r w:rsidRPr="00DC15BE">
              <w:rPr>
                <w:rFonts w:ascii="Arial" w:hAnsi="Arial" w:cs="Arial"/>
                <w:spacing w:val="6"/>
                <w:sz w:val="18"/>
                <w:szCs w:val="18"/>
                <w:lang w:val="es-ES" w:eastAsia="es-ES"/>
              </w:rPr>
              <w:t>873.151</w:t>
            </w:r>
          </w:p>
        </w:tc>
      </w:tr>
    </w:tbl>
    <w:p w:rsidR="00DC15BE" w:rsidRDefault="00DC15BE" w:rsidP="002B0AB5">
      <w:pPr>
        <w:tabs>
          <w:tab w:val="center" w:pos="2835"/>
          <w:tab w:val="center" w:pos="3969"/>
          <w:tab w:val="center" w:pos="5103"/>
          <w:tab w:val="center" w:pos="6237"/>
          <w:tab w:val="center" w:pos="7371"/>
        </w:tabs>
        <w:spacing w:after="0"/>
        <w:ind w:left="284" w:firstLine="0"/>
        <w:rPr>
          <w:spacing w:val="6"/>
          <w:sz w:val="22"/>
          <w:szCs w:val="22"/>
          <w:lang w:val="es-ES" w:eastAsia="es-ES"/>
        </w:rPr>
      </w:pPr>
    </w:p>
    <w:p w:rsidR="00340D78" w:rsidRDefault="00340D78" w:rsidP="002B0AB5">
      <w:pPr>
        <w:tabs>
          <w:tab w:val="center" w:pos="2835"/>
          <w:tab w:val="center" w:pos="3969"/>
          <w:tab w:val="center" w:pos="5103"/>
          <w:tab w:val="center" w:pos="6237"/>
          <w:tab w:val="center" w:pos="7371"/>
        </w:tabs>
        <w:spacing w:after="0"/>
        <w:ind w:left="284" w:firstLine="0"/>
        <w:rPr>
          <w:spacing w:val="6"/>
          <w:sz w:val="22"/>
          <w:szCs w:val="22"/>
          <w:lang w:val="es-ES" w:eastAsia="es-ES"/>
        </w:rPr>
      </w:pPr>
    </w:p>
    <w:p w:rsidR="00DA5CBE" w:rsidRDefault="00DA5CBE" w:rsidP="002B0AB5">
      <w:pPr>
        <w:tabs>
          <w:tab w:val="center" w:pos="2835"/>
          <w:tab w:val="center" w:pos="3969"/>
          <w:tab w:val="center" w:pos="5103"/>
          <w:tab w:val="center" w:pos="6237"/>
          <w:tab w:val="center" w:pos="7371"/>
        </w:tabs>
        <w:spacing w:after="0"/>
        <w:ind w:left="284" w:firstLine="0"/>
        <w:rPr>
          <w:spacing w:val="6"/>
          <w:sz w:val="22"/>
          <w:szCs w:val="22"/>
          <w:lang w:val="es-ES" w:eastAsia="es-ES"/>
        </w:rPr>
      </w:pPr>
    </w:p>
    <w:p w:rsidR="00340D78" w:rsidRDefault="00340D78" w:rsidP="002B0AB5">
      <w:pPr>
        <w:tabs>
          <w:tab w:val="center" w:pos="2835"/>
          <w:tab w:val="center" w:pos="3969"/>
          <w:tab w:val="center" w:pos="5103"/>
          <w:tab w:val="center" w:pos="6237"/>
          <w:tab w:val="center" w:pos="7371"/>
        </w:tabs>
        <w:spacing w:after="0"/>
        <w:ind w:left="284" w:firstLine="0"/>
        <w:rPr>
          <w:spacing w:val="6"/>
          <w:sz w:val="22"/>
          <w:szCs w:val="22"/>
          <w:lang w:val="es-ES" w:eastAsia="es-ES"/>
        </w:rPr>
      </w:pPr>
    </w:p>
    <w:p w:rsidR="00340D78" w:rsidRPr="00DC15BE" w:rsidRDefault="00340D78" w:rsidP="002B0AB5">
      <w:pPr>
        <w:tabs>
          <w:tab w:val="center" w:pos="2835"/>
          <w:tab w:val="center" w:pos="3969"/>
          <w:tab w:val="center" w:pos="5103"/>
          <w:tab w:val="center" w:pos="6237"/>
          <w:tab w:val="center" w:pos="7371"/>
        </w:tabs>
        <w:spacing w:after="0"/>
        <w:ind w:left="284" w:firstLine="0"/>
        <w:rPr>
          <w:spacing w:val="6"/>
          <w:sz w:val="22"/>
          <w:szCs w:val="22"/>
          <w:lang w:val="es-ES" w:eastAsia="es-ES"/>
        </w:rPr>
      </w:pPr>
    </w:p>
    <w:p w:rsidR="002B0AB5" w:rsidRDefault="002B0AB5">
      <w:pPr>
        <w:spacing w:after="0"/>
        <w:ind w:firstLine="0"/>
        <w:jc w:val="left"/>
        <w:rPr>
          <w:spacing w:val="6"/>
          <w:sz w:val="22"/>
          <w:szCs w:val="22"/>
          <w:lang w:val="es-ES" w:eastAsia="es-ES"/>
        </w:rPr>
      </w:pPr>
      <w:r>
        <w:rPr>
          <w:spacing w:val="6"/>
          <w:sz w:val="22"/>
          <w:szCs w:val="22"/>
          <w:lang w:val="es-ES" w:eastAsia="es-ES"/>
        </w:rPr>
        <w:br w:type="page"/>
      </w:r>
    </w:p>
    <w:p w:rsidR="00DC15BE" w:rsidRPr="00DC15BE" w:rsidRDefault="00DC15BE" w:rsidP="002B0AB5">
      <w:pPr>
        <w:pStyle w:val="atitulo1"/>
      </w:pPr>
      <w:bookmarkStart w:id="83" w:name="_Toc188167200"/>
      <w:bookmarkStart w:id="84" w:name="_Toc346617015"/>
      <w:bookmarkStart w:id="85" w:name="_Toc372132451"/>
      <w:bookmarkStart w:id="86" w:name="_Toc372542979"/>
      <w:bookmarkStart w:id="87" w:name="_Toc405190495"/>
      <w:bookmarkStart w:id="88" w:name="_Toc445967169"/>
      <w:r w:rsidRPr="00DC15BE">
        <w:lastRenderedPageBreak/>
        <w:t>VI. Comentarios, conclusiones y recomendaciones</w:t>
      </w:r>
      <w:bookmarkEnd w:id="83"/>
      <w:bookmarkEnd w:id="84"/>
      <w:bookmarkEnd w:id="85"/>
      <w:bookmarkEnd w:id="86"/>
      <w:bookmarkEnd w:id="87"/>
      <w:bookmarkEnd w:id="88"/>
    </w:p>
    <w:p w:rsidR="00DC15BE" w:rsidRDefault="00DC15BE" w:rsidP="002B0AB5">
      <w:pPr>
        <w:pStyle w:val="texto"/>
      </w:pPr>
      <w:r w:rsidRPr="00DC15BE">
        <w:t>A continuación, y para cada una de las áreas de gestión más significativas, se exponen las principales conclusiones y recomendaciones que, en opinión de e</w:t>
      </w:r>
      <w:r w:rsidRPr="00DC15BE">
        <w:t>s</w:t>
      </w:r>
      <w:r w:rsidRPr="00DC15BE">
        <w:t>ta Cámara, debe adoptar el ayuntamiento al objeto de mejorar sus sistemas de organización, procedimientos, contabilidad y control interno.</w:t>
      </w:r>
    </w:p>
    <w:p w:rsidR="00DC15BE" w:rsidRPr="00935935" w:rsidRDefault="00DC15BE" w:rsidP="00935935">
      <w:pPr>
        <w:pStyle w:val="atitulo2"/>
      </w:pPr>
      <w:bookmarkStart w:id="89" w:name="_Toc346617016"/>
      <w:bookmarkStart w:id="90" w:name="_Toc372132452"/>
      <w:bookmarkStart w:id="91" w:name="_Toc372542980"/>
      <w:bookmarkStart w:id="92" w:name="_Toc405190496"/>
      <w:bookmarkStart w:id="93" w:name="_Toc445967170"/>
      <w:r w:rsidRPr="00935935">
        <w:t>VI.1. Aspectos generales</w:t>
      </w:r>
      <w:bookmarkEnd w:id="89"/>
      <w:bookmarkEnd w:id="90"/>
      <w:bookmarkEnd w:id="91"/>
      <w:bookmarkEnd w:id="92"/>
      <w:bookmarkEnd w:id="93"/>
    </w:p>
    <w:p w:rsidR="00DC15BE" w:rsidRPr="004237CB" w:rsidRDefault="00DC15BE" w:rsidP="009561B6">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spacing w:before="100" w:beforeAutospacing="1"/>
        <w:ind w:firstLine="289"/>
        <w:rPr>
          <w:rFonts w:cs="Arial"/>
        </w:rPr>
      </w:pPr>
      <w:r w:rsidRPr="004237CB">
        <w:rPr>
          <w:rFonts w:cs="Arial"/>
        </w:rPr>
        <w:t>El pleno del ayuntamiento el 6 de febrero 2014, aprobó inicialmente el pr</w:t>
      </w:r>
      <w:r w:rsidRPr="004237CB">
        <w:rPr>
          <w:rFonts w:cs="Arial"/>
        </w:rPr>
        <w:t>e</w:t>
      </w:r>
      <w:r w:rsidRPr="004237CB">
        <w:rPr>
          <w:rFonts w:cs="Arial"/>
        </w:rPr>
        <w:t xml:space="preserve">supuesto municipal de 2014. La publicación de la aprobación definitiva tuvo lugar el 12 de marzo de 2014. </w:t>
      </w:r>
    </w:p>
    <w:p w:rsidR="00DC15BE" w:rsidRPr="004237CB"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bookmarkStart w:id="94" w:name="_Toc343709328"/>
      <w:r w:rsidRPr="004237CB">
        <w:rPr>
          <w:rFonts w:cs="Arial"/>
        </w:rPr>
        <w:t>No se han detectado facturas por importes significativos de 2014 contabil</w:t>
      </w:r>
      <w:r w:rsidRPr="004237CB">
        <w:rPr>
          <w:rFonts w:cs="Arial"/>
        </w:rPr>
        <w:t>i</w:t>
      </w:r>
      <w:r w:rsidRPr="004237CB">
        <w:rPr>
          <w:rFonts w:cs="Arial"/>
        </w:rPr>
        <w:t>zadas en 2015</w:t>
      </w:r>
      <w:bookmarkStart w:id="95" w:name="_Toc343709329"/>
      <w:bookmarkEnd w:id="94"/>
      <w:r w:rsidRPr="004237CB">
        <w:rPr>
          <w:rFonts w:cs="Arial"/>
        </w:rPr>
        <w:t>.</w:t>
      </w:r>
    </w:p>
    <w:p w:rsidR="00DC15BE" w:rsidRPr="004237CB"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rsidRPr="004237CB">
        <w:rPr>
          <w:rFonts w:cs="Arial"/>
        </w:rPr>
        <w:t>El inventario de bienes del ayuntamiento, que data de 1995, no se ha actu</w:t>
      </w:r>
      <w:r w:rsidRPr="004237CB">
        <w:rPr>
          <w:rFonts w:cs="Arial"/>
        </w:rPr>
        <w:t>a</w:t>
      </w:r>
      <w:r w:rsidRPr="004237CB">
        <w:rPr>
          <w:rFonts w:cs="Arial"/>
        </w:rPr>
        <w:t>lizado ni todos los bienes municipales están inscritos. Sin embargo, desde 2003 cuenta con un listado con los bienes afectos a los diversos servicios municip</w:t>
      </w:r>
      <w:r w:rsidRPr="004237CB">
        <w:rPr>
          <w:rFonts w:cs="Arial"/>
        </w:rPr>
        <w:t>a</w:t>
      </w:r>
      <w:r w:rsidRPr="004237CB">
        <w:rPr>
          <w:rFonts w:cs="Arial"/>
        </w:rPr>
        <w:t>les para el cálculo de costes; las altas de bienes se reflejan en dicho listado y no en el inventario; no existe conexión entre la contabilidad y el inventario. Los bienes de uso público, una vez entregados al uso general, no se traspasan co</w:t>
      </w:r>
      <w:r w:rsidRPr="004237CB">
        <w:rPr>
          <w:rFonts w:cs="Arial"/>
        </w:rPr>
        <w:t>n</w:t>
      </w:r>
      <w:r w:rsidRPr="004237CB">
        <w:rPr>
          <w:rFonts w:cs="Arial"/>
        </w:rPr>
        <w:t xml:space="preserve">tablemente a la cuenta de patrimonio entregado al uso general. </w:t>
      </w:r>
    </w:p>
    <w:p w:rsidR="00DC15BE" w:rsidRPr="004237CB"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rsidRPr="004237CB">
        <w:rPr>
          <w:rFonts w:cs="Arial"/>
        </w:rPr>
        <w:t xml:space="preserve">La memoria que presenta el ayuntamiento incluye las cuentas anuales de la sociedad pública </w:t>
      </w:r>
      <w:proofErr w:type="spellStart"/>
      <w:r w:rsidRPr="004237CB">
        <w:rPr>
          <w:rFonts w:cs="Arial"/>
        </w:rPr>
        <w:t>Gedemelsa</w:t>
      </w:r>
      <w:proofErr w:type="spellEnd"/>
      <w:r w:rsidRPr="004237CB">
        <w:rPr>
          <w:rFonts w:cs="Arial"/>
        </w:rPr>
        <w:t>, que se encuentra sin actividad; así mismo, se i</w:t>
      </w:r>
      <w:r w:rsidRPr="004237CB">
        <w:rPr>
          <w:rFonts w:cs="Arial"/>
        </w:rPr>
        <w:t>n</w:t>
      </w:r>
      <w:r w:rsidRPr="004237CB">
        <w:rPr>
          <w:rFonts w:cs="Arial"/>
        </w:rPr>
        <w:t>cluyen sus datos en el balance consolidado. Igualmente, la citada memoria no incluye datos sobre las actuaciones urbanísticas y la relación de recursos en que está inmerso el ayuntamiento.</w:t>
      </w:r>
    </w:p>
    <w:p w:rsidR="00DC15BE" w:rsidRPr="004237CB" w:rsidRDefault="00BF2F7A"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rFonts w:cs="Arial"/>
        </w:rPr>
      </w:pPr>
      <w:r>
        <w:rPr>
          <w:rFonts w:cs="Arial"/>
        </w:rPr>
        <w:t>De los</w:t>
      </w:r>
      <w:r w:rsidR="00DC15BE" w:rsidRPr="004237CB">
        <w:rPr>
          <w:rFonts w:cs="Arial"/>
        </w:rPr>
        <w:t xml:space="preserve"> procedimientos judiciales </w:t>
      </w:r>
      <w:r w:rsidR="00AA365F">
        <w:rPr>
          <w:rFonts w:cs="Arial"/>
        </w:rPr>
        <w:t>en los que está</w:t>
      </w:r>
      <w:r w:rsidR="00DC15BE" w:rsidRPr="004237CB">
        <w:rPr>
          <w:rFonts w:cs="Arial"/>
        </w:rPr>
        <w:t xml:space="preserve"> incurso el ayuntamiento</w:t>
      </w:r>
      <w:r>
        <w:rPr>
          <w:rFonts w:cs="Arial"/>
        </w:rPr>
        <w:t>, destacamos</w:t>
      </w:r>
      <w:r w:rsidR="00DC15BE" w:rsidRPr="004237CB">
        <w:rPr>
          <w:rFonts w:cs="Arial"/>
        </w:rPr>
        <w:t>:</w:t>
      </w:r>
    </w:p>
    <w:p w:rsidR="00DC15BE" w:rsidRDefault="00DC15BE" w:rsidP="005238AD">
      <w:pPr>
        <w:pStyle w:val="Prrafodelista"/>
        <w:numPr>
          <w:ilvl w:val="0"/>
          <w:numId w:val="21"/>
        </w:numPr>
        <w:tabs>
          <w:tab w:val="left" w:pos="993"/>
          <w:tab w:val="left" w:pos="1276"/>
        </w:tabs>
        <w:rPr>
          <w:spacing w:val="6"/>
          <w:sz w:val="26"/>
          <w:szCs w:val="24"/>
          <w:lang w:val="es-ES"/>
        </w:rPr>
      </w:pPr>
      <w:r w:rsidRPr="004237CB">
        <w:rPr>
          <w:spacing w:val="6"/>
          <w:sz w:val="26"/>
          <w:szCs w:val="24"/>
          <w:lang w:val="es-ES"/>
        </w:rPr>
        <w:t xml:space="preserve">Recurso Contencioso administrativo 317/2014 interpuesto contra </w:t>
      </w:r>
      <w:r w:rsidR="00AA365F">
        <w:rPr>
          <w:spacing w:val="6"/>
          <w:sz w:val="26"/>
          <w:szCs w:val="24"/>
          <w:lang w:val="es-ES"/>
        </w:rPr>
        <w:t>la</w:t>
      </w:r>
      <w:r w:rsidRPr="004237CB">
        <w:rPr>
          <w:spacing w:val="6"/>
          <w:sz w:val="26"/>
          <w:szCs w:val="24"/>
          <w:lang w:val="es-ES"/>
        </w:rPr>
        <w:t xml:space="preserve"> res</w:t>
      </w:r>
      <w:r w:rsidRPr="004237CB">
        <w:rPr>
          <w:spacing w:val="6"/>
          <w:sz w:val="26"/>
          <w:szCs w:val="24"/>
          <w:lang w:val="es-ES"/>
        </w:rPr>
        <w:t>o</w:t>
      </w:r>
      <w:r w:rsidRPr="004237CB">
        <w:rPr>
          <w:spacing w:val="6"/>
          <w:sz w:val="26"/>
          <w:szCs w:val="24"/>
          <w:lang w:val="es-ES"/>
        </w:rPr>
        <w:t>lución del TAN número 3028 de 10 de octubre de 2014 que resolvió el recurso de alzada número 14-02137,</w:t>
      </w:r>
      <w:r w:rsidR="00BF2F7A">
        <w:rPr>
          <w:spacing w:val="6"/>
          <w:sz w:val="26"/>
          <w:szCs w:val="24"/>
          <w:lang w:val="es-ES"/>
        </w:rPr>
        <w:t xml:space="preserve"> </w:t>
      </w:r>
      <w:r w:rsidRPr="004237CB">
        <w:rPr>
          <w:spacing w:val="6"/>
          <w:sz w:val="26"/>
          <w:szCs w:val="24"/>
          <w:lang w:val="es-ES"/>
        </w:rPr>
        <w:t>interpuesto contra desestimación t</w:t>
      </w:r>
      <w:r w:rsidRPr="004237CB">
        <w:rPr>
          <w:spacing w:val="6"/>
          <w:sz w:val="26"/>
          <w:szCs w:val="24"/>
          <w:lang w:val="es-ES"/>
        </w:rPr>
        <w:t>á</w:t>
      </w:r>
      <w:r w:rsidRPr="004237CB">
        <w:rPr>
          <w:spacing w:val="6"/>
          <w:sz w:val="26"/>
          <w:szCs w:val="24"/>
          <w:lang w:val="es-ES"/>
        </w:rPr>
        <w:t>cita, por parte del Ayuntamiento de reclamación efectuada el 27-02-2014 sobre solicitud de indemnización por incumplimiento de Convenio Urb</w:t>
      </w:r>
      <w:r w:rsidRPr="004237CB">
        <w:rPr>
          <w:spacing w:val="6"/>
          <w:sz w:val="26"/>
          <w:szCs w:val="24"/>
          <w:lang w:val="es-ES"/>
        </w:rPr>
        <w:t>a</w:t>
      </w:r>
      <w:r w:rsidRPr="004237CB">
        <w:rPr>
          <w:spacing w:val="6"/>
          <w:sz w:val="26"/>
          <w:szCs w:val="24"/>
          <w:lang w:val="es-ES"/>
        </w:rPr>
        <w:t xml:space="preserve">nístico </w:t>
      </w:r>
      <w:proofErr w:type="spellStart"/>
      <w:r w:rsidRPr="004237CB">
        <w:rPr>
          <w:spacing w:val="6"/>
          <w:sz w:val="26"/>
          <w:szCs w:val="24"/>
          <w:lang w:val="es-ES"/>
        </w:rPr>
        <w:t>Oncineda</w:t>
      </w:r>
      <w:proofErr w:type="spellEnd"/>
      <w:r w:rsidRPr="004237CB">
        <w:rPr>
          <w:spacing w:val="6"/>
          <w:sz w:val="26"/>
          <w:szCs w:val="24"/>
          <w:lang w:val="es-ES"/>
        </w:rPr>
        <w:t>. Pendiente de Sentencia. El imp</w:t>
      </w:r>
      <w:r w:rsidR="00BF2F7A">
        <w:rPr>
          <w:spacing w:val="6"/>
          <w:sz w:val="26"/>
          <w:szCs w:val="24"/>
          <w:lang w:val="es-ES"/>
        </w:rPr>
        <w:t>orte que reclaman es de 607.272</w:t>
      </w:r>
      <w:r w:rsidRPr="004237CB">
        <w:rPr>
          <w:spacing w:val="6"/>
          <w:sz w:val="26"/>
          <w:szCs w:val="24"/>
          <w:lang w:val="es-ES"/>
        </w:rPr>
        <w:t xml:space="preserve"> euros.</w:t>
      </w:r>
    </w:p>
    <w:p w:rsidR="00DC15BE" w:rsidRDefault="00DC15BE" w:rsidP="005238AD">
      <w:pPr>
        <w:pStyle w:val="Prrafodelista"/>
        <w:numPr>
          <w:ilvl w:val="0"/>
          <w:numId w:val="21"/>
        </w:numPr>
        <w:tabs>
          <w:tab w:val="left" w:pos="993"/>
          <w:tab w:val="left" w:pos="1276"/>
        </w:tabs>
        <w:rPr>
          <w:spacing w:val="6"/>
          <w:sz w:val="26"/>
          <w:szCs w:val="24"/>
          <w:lang w:val="es-ES"/>
        </w:rPr>
      </w:pPr>
      <w:r w:rsidRPr="004237CB">
        <w:rPr>
          <w:spacing w:val="6"/>
          <w:sz w:val="26"/>
          <w:szCs w:val="24"/>
          <w:lang w:val="es-ES"/>
        </w:rPr>
        <w:t>Recurso Contencioso administrativo 24/2015 interpuesto contra desest</w:t>
      </w:r>
      <w:r w:rsidRPr="004237CB">
        <w:rPr>
          <w:spacing w:val="6"/>
          <w:sz w:val="26"/>
          <w:szCs w:val="24"/>
          <w:lang w:val="es-ES"/>
        </w:rPr>
        <w:t>i</w:t>
      </w:r>
      <w:r w:rsidRPr="004237CB">
        <w:rPr>
          <w:spacing w:val="6"/>
          <w:sz w:val="26"/>
          <w:szCs w:val="24"/>
          <w:lang w:val="es-ES"/>
        </w:rPr>
        <w:t>mación presunta de reclamación de 29-09-2014, relativa al incumpl</w:t>
      </w:r>
      <w:r w:rsidRPr="004237CB">
        <w:rPr>
          <w:spacing w:val="6"/>
          <w:sz w:val="26"/>
          <w:szCs w:val="24"/>
          <w:lang w:val="es-ES"/>
        </w:rPr>
        <w:t>i</w:t>
      </w:r>
      <w:r w:rsidRPr="004237CB">
        <w:rPr>
          <w:spacing w:val="6"/>
          <w:sz w:val="26"/>
          <w:szCs w:val="24"/>
          <w:lang w:val="es-ES"/>
        </w:rPr>
        <w:t xml:space="preserve">miento de convenio urbanístico de fecha 5-9-2006 </w:t>
      </w:r>
      <w:proofErr w:type="spellStart"/>
      <w:r w:rsidRPr="004237CB">
        <w:rPr>
          <w:spacing w:val="6"/>
          <w:sz w:val="26"/>
          <w:szCs w:val="24"/>
          <w:lang w:val="es-ES"/>
        </w:rPr>
        <w:t>Oncineda</w:t>
      </w:r>
      <w:proofErr w:type="spellEnd"/>
      <w:r w:rsidRPr="004237CB">
        <w:rPr>
          <w:spacing w:val="6"/>
          <w:sz w:val="26"/>
          <w:szCs w:val="24"/>
          <w:lang w:val="es-ES"/>
        </w:rPr>
        <w:t>. Pendiente de Sentencia. El importe que reclaman es de 1.117.629</w:t>
      </w:r>
      <w:r w:rsidR="00BF2F7A">
        <w:rPr>
          <w:spacing w:val="6"/>
          <w:sz w:val="26"/>
          <w:szCs w:val="24"/>
          <w:lang w:val="es-ES"/>
        </w:rPr>
        <w:t xml:space="preserve"> </w:t>
      </w:r>
      <w:r w:rsidRPr="004237CB">
        <w:rPr>
          <w:spacing w:val="6"/>
          <w:sz w:val="26"/>
          <w:szCs w:val="24"/>
          <w:lang w:val="es-ES"/>
        </w:rPr>
        <w:t>euros.</w:t>
      </w:r>
    </w:p>
    <w:p w:rsidR="00F00A6B" w:rsidRPr="004237CB" w:rsidRDefault="00F00A6B" w:rsidP="00F00A6B">
      <w:pPr>
        <w:pStyle w:val="Prrafodelista"/>
        <w:tabs>
          <w:tab w:val="left" w:pos="993"/>
          <w:tab w:val="left" w:pos="1276"/>
        </w:tabs>
        <w:ind w:left="709" w:firstLine="0"/>
        <w:rPr>
          <w:spacing w:val="6"/>
          <w:sz w:val="26"/>
          <w:szCs w:val="24"/>
          <w:lang w:val="es-ES"/>
        </w:rPr>
      </w:pPr>
    </w:p>
    <w:p w:rsidR="00DC15BE" w:rsidRPr="004237CB" w:rsidRDefault="00DC15BE" w:rsidP="005238AD">
      <w:pPr>
        <w:pStyle w:val="texto"/>
        <w:numPr>
          <w:ilvl w:val="0"/>
          <w:numId w:val="21"/>
        </w:numPr>
        <w:tabs>
          <w:tab w:val="clear" w:pos="2835"/>
          <w:tab w:val="clear" w:pos="3969"/>
          <w:tab w:val="clear" w:pos="5103"/>
          <w:tab w:val="clear" w:pos="6237"/>
          <w:tab w:val="clear" w:pos="7371"/>
          <w:tab w:val="left" w:pos="480"/>
          <w:tab w:val="num" w:pos="600"/>
          <w:tab w:val="num" w:pos="720"/>
          <w:tab w:val="num" w:pos="1320"/>
        </w:tabs>
        <w:spacing w:after="240"/>
        <w:rPr>
          <w:rFonts w:cs="Arial"/>
        </w:rPr>
      </w:pPr>
      <w:bookmarkStart w:id="96" w:name="_Toc343709330"/>
      <w:bookmarkEnd w:id="95"/>
      <w:r w:rsidRPr="004237CB">
        <w:rPr>
          <w:rFonts w:cs="Arial"/>
        </w:rPr>
        <w:lastRenderedPageBreak/>
        <w:t>El calendario de amortizaciones de su deuda viva a largo plazo, a 31 de diciembre, se indica en el cuadro siguiente (en euros):</w:t>
      </w:r>
      <w:bookmarkStart w:id="97" w:name="_Toc343709331"/>
      <w:bookmarkEnd w:id="96"/>
    </w:p>
    <w:tbl>
      <w:tblPr>
        <w:tblW w:w="8686"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763"/>
        <w:gridCol w:w="2297"/>
        <w:gridCol w:w="2268"/>
        <w:gridCol w:w="2358"/>
      </w:tblGrid>
      <w:tr w:rsidR="00DC15BE" w:rsidRPr="00DC15BE" w:rsidTr="0090417A">
        <w:trPr>
          <w:trHeight w:val="255"/>
          <w:jc w:val="center"/>
        </w:trPr>
        <w:tc>
          <w:tcPr>
            <w:tcW w:w="1763"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spacing w:val="6"/>
                <w:sz w:val="18"/>
                <w:szCs w:val="24"/>
              </w:rPr>
            </w:pPr>
            <w:r w:rsidRPr="00DC15BE">
              <w:rPr>
                <w:rFonts w:ascii="Arial" w:hAnsi="Arial"/>
                <w:spacing w:val="6"/>
                <w:sz w:val="18"/>
                <w:szCs w:val="24"/>
              </w:rPr>
              <w:t>Ejercicio</w:t>
            </w:r>
          </w:p>
        </w:tc>
        <w:tc>
          <w:tcPr>
            <w:tcW w:w="2297"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DC15BE">
              <w:rPr>
                <w:rFonts w:ascii="Arial" w:hAnsi="Arial"/>
                <w:spacing w:val="6"/>
                <w:sz w:val="18"/>
                <w:szCs w:val="24"/>
              </w:rPr>
              <w:t>Amortización</w:t>
            </w:r>
          </w:p>
        </w:tc>
        <w:tc>
          <w:tcPr>
            <w:tcW w:w="226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DC15BE">
              <w:rPr>
                <w:rFonts w:ascii="Arial" w:hAnsi="Arial"/>
                <w:spacing w:val="6"/>
                <w:sz w:val="18"/>
                <w:szCs w:val="24"/>
              </w:rPr>
              <w:t>Porcentaje</w:t>
            </w:r>
          </w:p>
        </w:tc>
        <w:tc>
          <w:tcPr>
            <w:tcW w:w="235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DC15BE">
              <w:rPr>
                <w:rFonts w:ascii="Arial" w:hAnsi="Arial"/>
                <w:spacing w:val="6"/>
                <w:sz w:val="18"/>
                <w:szCs w:val="24"/>
              </w:rPr>
              <w:t>Porcentaje acumulado</w:t>
            </w:r>
          </w:p>
        </w:tc>
      </w:tr>
      <w:tr w:rsidR="00DC15BE" w:rsidRPr="00DC15BE" w:rsidTr="00DC15BE">
        <w:trPr>
          <w:trHeight w:val="198"/>
          <w:jc w:val="center"/>
        </w:trPr>
        <w:tc>
          <w:tcPr>
            <w:tcW w:w="1763" w:type="dxa"/>
            <w:tcBorders>
              <w:top w:val="single" w:sz="2" w:space="0" w:color="auto"/>
              <w:bottom w:val="single" w:sz="2"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DC15BE">
              <w:rPr>
                <w:rFonts w:ascii="Arial Narrow" w:hAnsi="Arial Narrow"/>
                <w:spacing w:val="6"/>
              </w:rPr>
              <w:t>2.015</w:t>
            </w:r>
          </w:p>
        </w:tc>
        <w:tc>
          <w:tcPr>
            <w:tcW w:w="2297" w:type="dxa"/>
            <w:tcBorders>
              <w:top w:val="single" w:sz="2" w:space="0" w:color="auto"/>
              <w:bottom w:val="single" w:sz="2" w:space="0" w:color="auto"/>
            </w:tcBorders>
            <w:shd w:val="clear" w:color="auto" w:fill="auto"/>
            <w:noWrap/>
            <w:vAlign w:val="bottom"/>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164.511,41</w:t>
            </w:r>
          </w:p>
        </w:tc>
        <w:tc>
          <w:tcPr>
            <w:tcW w:w="2268" w:type="dxa"/>
            <w:tcBorders>
              <w:top w:val="single" w:sz="2" w:space="0" w:color="auto"/>
              <w:bottom w:val="single" w:sz="2" w:space="0" w:color="auto"/>
            </w:tcBorders>
            <w:shd w:val="clear" w:color="auto" w:fill="auto"/>
            <w:noWrap/>
            <w:vAlign w:val="bottom"/>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2,68</w:t>
            </w:r>
          </w:p>
        </w:tc>
        <w:tc>
          <w:tcPr>
            <w:tcW w:w="2358" w:type="dxa"/>
            <w:tcBorders>
              <w:top w:val="single" w:sz="2" w:space="0" w:color="auto"/>
              <w:bottom w:val="single" w:sz="2" w:space="0" w:color="auto"/>
            </w:tcBorders>
            <w:shd w:val="clear" w:color="auto" w:fill="auto"/>
            <w:noWrap/>
            <w:vAlign w:val="bottom"/>
          </w:tcPr>
          <w:p w:rsidR="00DC15BE" w:rsidRPr="00DC15BE" w:rsidRDefault="00DC15BE" w:rsidP="005238A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2,68</w:t>
            </w:r>
          </w:p>
        </w:tc>
      </w:tr>
      <w:tr w:rsidR="00DC15BE" w:rsidRPr="00DC15BE" w:rsidTr="00DC15BE">
        <w:trPr>
          <w:trHeight w:val="198"/>
          <w:jc w:val="center"/>
        </w:trPr>
        <w:tc>
          <w:tcPr>
            <w:tcW w:w="1763" w:type="dxa"/>
            <w:tcBorders>
              <w:top w:val="single" w:sz="2" w:space="0" w:color="auto"/>
              <w:bottom w:val="single" w:sz="2"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DC15BE">
              <w:rPr>
                <w:rFonts w:ascii="Arial Narrow" w:hAnsi="Arial Narrow"/>
                <w:spacing w:val="6"/>
              </w:rPr>
              <w:t>2.016</w:t>
            </w:r>
          </w:p>
        </w:tc>
        <w:tc>
          <w:tcPr>
            <w:tcW w:w="2297" w:type="dxa"/>
            <w:tcBorders>
              <w:top w:val="single" w:sz="2" w:space="0" w:color="auto"/>
              <w:bottom w:val="single" w:sz="2" w:space="0" w:color="auto"/>
            </w:tcBorders>
            <w:shd w:val="clear" w:color="auto" w:fill="auto"/>
            <w:noWrap/>
            <w:vAlign w:val="bottom"/>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164.688,56</w:t>
            </w:r>
          </w:p>
        </w:tc>
        <w:tc>
          <w:tcPr>
            <w:tcW w:w="2268" w:type="dxa"/>
            <w:tcBorders>
              <w:top w:val="single" w:sz="2" w:space="0" w:color="auto"/>
              <w:bottom w:val="single" w:sz="2" w:space="0" w:color="auto"/>
            </w:tcBorders>
            <w:shd w:val="clear" w:color="auto" w:fill="auto"/>
            <w:noWrap/>
            <w:vAlign w:val="bottom"/>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2,68</w:t>
            </w:r>
          </w:p>
        </w:tc>
        <w:tc>
          <w:tcPr>
            <w:tcW w:w="2358" w:type="dxa"/>
            <w:tcBorders>
              <w:top w:val="single" w:sz="2" w:space="0" w:color="auto"/>
              <w:bottom w:val="single" w:sz="2" w:space="0" w:color="auto"/>
            </w:tcBorders>
            <w:shd w:val="clear" w:color="auto" w:fill="auto"/>
            <w:noWrap/>
            <w:vAlign w:val="bottom"/>
          </w:tcPr>
          <w:p w:rsidR="00DC15BE" w:rsidRPr="00DC15BE" w:rsidRDefault="00DC15BE" w:rsidP="005238A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5,36</w:t>
            </w:r>
          </w:p>
        </w:tc>
      </w:tr>
      <w:tr w:rsidR="00DC15BE" w:rsidRPr="00DC15BE" w:rsidTr="00DC15BE">
        <w:trPr>
          <w:trHeight w:val="198"/>
          <w:jc w:val="center"/>
        </w:trPr>
        <w:tc>
          <w:tcPr>
            <w:tcW w:w="1763" w:type="dxa"/>
            <w:tcBorders>
              <w:top w:val="single" w:sz="2" w:space="0" w:color="auto"/>
              <w:bottom w:val="single" w:sz="2"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DC15BE">
              <w:rPr>
                <w:rFonts w:ascii="Arial Narrow" w:hAnsi="Arial Narrow"/>
                <w:spacing w:val="6"/>
              </w:rPr>
              <w:t>2017-2021</w:t>
            </w:r>
          </w:p>
        </w:tc>
        <w:tc>
          <w:tcPr>
            <w:tcW w:w="2297" w:type="dxa"/>
            <w:tcBorders>
              <w:top w:val="single" w:sz="2" w:space="0" w:color="auto"/>
              <w:bottom w:val="single" w:sz="2" w:space="0" w:color="auto"/>
            </w:tcBorders>
            <w:shd w:val="clear" w:color="auto" w:fill="auto"/>
            <w:noWrap/>
            <w:vAlign w:val="bottom"/>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1.719.636,35</w:t>
            </w:r>
          </w:p>
        </w:tc>
        <w:tc>
          <w:tcPr>
            <w:tcW w:w="2268" w:type="dxa"/>
            <w:tcBorders>
              <w:top w:val="single" w:sz="2" w:space="0" w:color="auto"/>
              <w:bottom w:val="single" w:sz="2" w:space="0" w:color="auto"/>
            </w:tcBorders>
            <w:shd w:val="clear" w:color="auto" w:fill="auto"/>
            <w:noWrap/>
            <w:vAlign w:val="bottom"/>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28,02</w:t>
            </w:r>
          </w:p>
        </w:tc>
        <w:tc>
          <w:tcPr>
            <w:tcW w:w="2358" w:type="dxa"/>
            <w:tcBorders>
              <w:top w:val="single" w:sz="2" w:space="0" w:color="auto"/>
              <w:bottom w:val="single" w:sz="2" w:space="0" w:color="auto"/>
            </w:tcBorders>
            <w:shd w:val="clear" w:color="auto" w:fill="auto"/>
            <w:noWrap/>
            <w:vAlign w:val="bottom"/>
          </w:tcPr>
          <w:p w:rsidR="00DC15BE" w:rsidRPr="00DC15BE" w:rsidRDefault="00DC15BE" w:rsidP="005238A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33,39</w:t>
            </w:r>
          </w:p>
        </w:tc>
      </w:tr>
      <w:tr w:rsidR="00DC15BE" w:rsidRPr="00DC15BE" w:rsidTr="00DC15BE">
        <w:trPr>
          <w:trHeight w:val="198"/>
          <w:jc w:val="center"/>
        </w:trPr>
        <w:tc>
          <w:tcPr>
            <w:tcW w:w="1763" w:type="dxa"/>
            <w:tcBorders>
              <w:top w:val="single" w:sz="2" w:space="0" w:color="auto"/>
              <w:bottom w:val="single" w:sz="4"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DC15BE">
              <w:rPr>
                <w:rFonts w:ascii="Arial Narrow" w:hAnsi="Arial Narrow"/>
                <w:spacing w:val="6"/>
              </w:rPr>
              <w:t>2022-2026</w:t>
            </w:r>
          </w:p>
        </w:tc>
        <w:tc>
          <w:tcPr>
            <w:tcW w:w="2297" w:type="dxa"/>
            <w:tcBorders>
              <w:top w:val="single" w:sz="2" w:space="0" w:color="auto"/>
              <w:bottom w:val="single" w:sz="4" w:space="0" w:color="auto"/>
            </w:tcBorders>
            <w:shd w:val="clear" w:color="auto" w:fill="auto"/>
            <w:noWrap/>
            <w:vAlign w:val="bottom"/>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1.362.550,25</w:t>
            </w:r>
          </w:p>
        </w:tc>
        <w:tc>
          <w:tcPr>
            <w:tcW w:w="2268" w:type="dxa"/>
            <w:tcBorders>
              <w:top w:val="single" w:sz="2" w:space="0" w:color="auto"/>
              <w:bottom w:val="single" w:sz="4" w:space="0" w:color="auto"/>
            </w:tcBorders>
            <w:shd w:val="clear" w:color="auto" w:fill="auto"/>
            <w:noWrap/>
            <w:vAlign w:val="bottom"/>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22,20</w:t>
            </w:r>
          </w:p>
        </w:tc>
        <w:tc>
          <w:tcPr>
            <w:tcW w:w="2358" w:type="dxa"/>
            <w:tcBorders>
              <w:top w:val="single" w:sz="2" w:space="0" w:color="auto"/>
              <w:bottom w:val="single" w:sz="4" w:space="0" w:color="auto"/>
            </w:tcBorders>
            <w:shd w:val="clear" w:color="auto" w:fill="auto"/>
            <w:noWrap/>
            <w:vAlign w:val="bottom"/>
          </w:tcPr>
          <w:p w:rsidR="00DC15BE" w:rsidRPr="00DC15BE" w:rsidRDefault="00DC15BE" w:rsidP="005238A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55,59</w:t>
            </w:r>
          </w:p>
        </w:tc>
      </w:tr>
      <w:tr w:rsidR="00DC15BE" w:rsidRPr="00DC15BE" w:rsidTr="00DC15BE">
        <w:trPr>
          <w:trHeight w:val="198"/>
          <w:jc w:val="center"/>
        </w:trPr>
        <w:tc>
          <w:tcPr>
            <w:tcW w:w="1763" w:type="dxa"/>
            <w:tcBorders>
              <w:top w:val="single" w:sz="4" w:space="0" w:color="auto"/>
              <w:bottom w:val="single" w:sz="4" w:space="0" w:color="auto"/>
            </w:tcBorders>
            <w:shd w:val="clear" w:color="auto" w:fill="auto"/>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DC15BE">
              <w:rPr>
                <w:rFonts w:ascii="Arial Narrow" w:hAnsi="Arial Narrow"/>
                <w:spacing w:val="6"/>
              </w:rPr>
              <w:t>+ 2026</w:t>
            </w:r>
          </w:p>
        </w:tc>
        <w:tc>
          <w:tcPr>
            <w:tcW w:w="2297" w:type="dxa"/>
            <w:tcBorders>
              <w:top w:val="single" w:sz="4" w:space="0" w:color="auto"/>
              <w:bottom w:val="single" w:sz="4" w:space="0" w:color="auto"/>
            </w:tcBorders>
            <w:shd w:val="clear" w:color="auto" w:fill="auto"/>
            <w:noWrap/>
            <w:vAlign w:val="bottom"/>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2.725.100,49</w:t>
            </w:r>
          </w:p>
        </w:tc>
        <w:tc>
          <w:tcPr>
            <w:tcW w:w="2268" w:type="dxa"/>
            <w:tcBorders>
              <w:top w:val="single" w:sz="4" w:space="0" w:color="auto"/>
              <w:bottom w:val="single" w:sz="4" w:space="0" w:color="auto"/>
            </w:tcBorders>
            <w:shd w:val="clear" w:color="auto" w:fill="auto"/>
            <w:noWrap/>
            <w:vAlign w:val="bottom"/>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44,41</w:t>
            </w:r>
          </w:p>
        </w:tc>
        <w:tc>
          <w:tcPr>
            <w:tcW w:w="2358" w:type="dxa"/>
            <w:tcBorders>
              <w:top w:val="single" w:sz="4" w:space="0" w:color="auto"/>
              <w:bottom w:val="single" w:sz="4" w:space="0" w:color="auto"/>
            </w:tcBorders>
            <w:shd w:val="clear" w:color="auto" w:fill="auto"/>
            <w:noWrap/>
            <w:vAlign w:val="bottom"/>
          </w:tcPr>
          <w:p w:rsidR="00DC15BE" w:rsidRPr="00DC15BE" w:rsidRDefault="00DC15BE" w:rsidP="005238A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100,00</w:t>
            </w:r>
          </w:p>
        </w:tc>
      </w:tr>
      <w:tr w:rsidR="00DC15BE" w:rsidRPr="00DC15BE" w:rsidTr="0090417A">
        <w:trPr>
          <w:trHeight w:val="255"/>
          <w:jc w:val="center"/>
        </w:trPr>
        <w:tc>
          <w:tcPr>
            <w:tcW w:w="1763" w:type="dxa"/>
            <w:tcBorders>
              <w:top w:val="single" w:sz="4" w:space="0" w:color="auto"/>
              <w:bottom w:val="single" w:sz="4" w:space="0" w:color="auto"/>
            </w:tcBorders>
            <w:shd w:val="clear" w:color="auto" w:fill="FABF8F" w:themeFill="accent6" w:themeFillTint="99"/>
            <w:noWrap/>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spacing w:val="6"/>
                <w:sz w:val="18"/>
                <w:szCs w:val="18"/>
                <w:lang w:val="es-ES" w:eastAsia="es-ES"/>
              </w:rPr>
            </w:pPr>
          </w:p>
        </w:tc>
        <w:tc>
          <w:tcPr>
            <w:tcW w:w="2297"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7D592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6.136.487,05</w:t>
            </w:r>
          </w:p>
        </w:tc>
        <w:tc>
          <w:tcPr>
            <w:tcW w:w="226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0A230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DC15BE">
              <w:rPr>
                <w:rFonts w:ascii="Arial Narrow" w:hAnsi="Arial Narrow"/>
                <w:spacing w:val="6"/>
              </w:rPr>
              <w:t>100</w:t>
            </w:r>
          </w:p>
        </w:tc>
        <w:tc>
          <w:tcPr>
            <w:tcW w:w="2358"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bl>
    <w:bookmarkEnd w:id="97"/>
    <w:p w:rsidR="00DC15BE" w:rsidRPr="004237CB" w:rsidRDefault="00DC15BE" w:rsidP="004237CB">
      <w:pPr>
        <w:pStyle w:val="texto"/>
        <w:spacing w:before="600"/>
      </w:pPr>
      <w:r w:rsidRPr="004237CB">
        <w:t>Recomendamos:</w:t>
      </w:r>
    </w:p>
    <w:p w:rsidR="00DC15BE" w:rsidRP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lang w:val="es-ES"/>
        </w:rPr>
      </w:pPr>
      <w:r w:rsidRPr="00DC15BE">
        <w:rPr>
          <w:i/>
          <w:lang w:val="es-ES"/>
        </w:rPr>
        <w:t xml:space="preserve">Elaborar y aprobar definitivamente el presupuesto general antes del 31 de diciembre del año anterior al ejercicio que corresponda, con la finalidad de que constituya una herramienta básica para la gestión. </w:t>
      </w:r>
    </w:p>
    <w:p w:rsidR="00DC15BE" w:rsidRP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lang w:val="es-ES"/>
        </w:rPr>
      </w:pPr>
      <w:r w:rsidRPr="00DC15BE">
        <w:rPr>
          <w:i/>
          <w:lang w:val="es-ES"/>
        </w:rPr>
        <w:t xml:space="preserve">Incluir en la memoria toda aquella información necesaria para facilitar la comprensión de las cuentas anuales, entre otros, los datos sobre actuaciones urbanísticas y relación de recursos en que este inmerso el ayuntamiento. </w:t>
      </w:r>
    </w:p>
    <w:p w:rsidR="00DC15BE" w:rsidRP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lang w:val="es-ES"/>
        </w:rPr>
      </w:pPr>
      <w:r w:rsidRPr="00DC15BE">
        <w:rPr>
          <w:i/>
          <w:lang w:val="es-ES"/>
        </w:rPr>
        <w:t xml:space="preserve">Realizar y aprobar el inventario valorado de todos los bienes y derechos municipales. </w:t>
      </w:r>
    </w:p>
    <w:p w:rsidR="00DC15BE" w:rsidRP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lang w:val="es-ES"/>
        </w:rPr>
      </w:pPr>
      <w:r w:rsidRPr="00DC15BE">
        <w:rPr>
          <w:i/>
          <w:lang w:val="es-ES"/>
        </w:rPr>
        <w:t>Diseñar y aplicar procedimientos que permitan una actualización perm</w:t>
      </w:r>
      <w:r w:rsidRPr="00DC15BE">
        <w:rPr>
          <w:i/>
          <w:lang w:val="es-ES"/>
        </w:rPr>
        <w:t>a</w:t>
      </w:r>
      <w:r w:rsidRPr="00DC15BE">
        <w:rPr>
          <w:i/>
          <w:lang w:val="es-ES"/>
        </w:rPr>
        <w:t xml:space="preserve">nente del inventario municipal y su conexión con la contabilidad. </w:t>
      </w:r>
    </w:p>
    <w:p w:rsidR="00DC15BE" w:rsidRP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lang w:val="es-ES"/>
        </w:rPr>
      </w:pPr>
      <w:r w:rsidRPr="00DC15BE">
        <w:rPr>
          <w:i/>
          <w:lang w:val="es-ES"/>
        </w:rPr>
        <w:t>Completar el proceso de escrituración y registro de los bienes municip</w:t>
      </w:r>
      <w:r w:rsidRPr="00DC15BE">
        <w:rPr>
          <w:i/>
          <w:lang w:val="es-ES"/>
        </w:rPr>
        <w:t>a</w:t>
      </w:r>
      <w:r w:rsidRPr="00DC15BE">
        <w:rPr>
          <w:i/>
          <w:lang w:val="es-ES"/>
        </w:rPr>
        <w:t xml:space="preserve">les, tanto de dominio público como los patrimoniales y comunales. </w:t>
      </w:r>
    </w:p>
    <w:p w:rsidR="00DC15BE" w:rsidRDefault="00DC15BE" w:rsidP="004237C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lang w:val="es-ES"/>
        </w:rPr>
      </w:pPr>
      <w:r w:rsidRPr="00DC15BE">
        <w:rPr>
          <w:i/>
          <w:lang w:val="es-ES"/>
        </w:rPr>
        <w:t>Dar de baja del inmovilizado las inversiones en infraestructuras y bienes destinados al uso general, una vez concluida su realización.</w:t>
      </w:r>
    </w:p>
    <w:p w:rsidR="00DC15BE" w:rsidRPr="009561B6" w:rsidRDefault="00DC15BE" w:rsidP="009561B6">
      <w:pPr>
        <w:pStyle w:val="atitulo2"/>
      </w:pPr>
      <w:bookmarkStart w:id="98" w:name="_Toc346617017"/>
      <w:bookmarkStart w:id="99" w:name="_Toc372132453"/>
      <w:bookmarkStart w:id="100" w:name="_Toc372542981"/>
      <w:bookmarkStart w:id="101" w:name="_Toc405190497"/>
      <w:bookmarkStart w:id="102" w:name="_Toc445967171"/>
      <w:r w:rsidRPr="009561B6">
        <w:t>VI.2. Personal</w:t>
      </w:r>
      <w:bookmarkEnd w:id="98"/>
      <w:bookmarkEnd w:id="99"/>
      <w:bookmarkEnd w:id="100"/>
      <w:bookmarkEnd w:id="101"/>
      <w:bookmarkEnd w:id="102"/>
    </w:p>
    <w:p w:rsidR="00DC15BE" w:rsidRPr="00DC15BE" w:rsidRDefault="00DC15BE" w:rsidP="009561B6">
      <w:pPr>
        <w:pStyle w:val="texto"/>
        <w:spacing w:before="100" w:beforeAutospacing="1"/>
      </w:pPr>
      <w:r w:rsidRPr="00DC15BE">
        <w:t>El gasto de personal consolidado asciende a 5.537.666 euros, del que corre</w:t>
      </w:r>
      <w:r w:rsidRPr="00DC15BE">
        <w:t>s</w:t>
      </w:r>
      <w:r w:rsidRPr="00DC15BE">
        <w:t>ponde al ayuntamiento 5.246.904 euros y al Patronato de Música “Julián R</w:t>
      </w:r>
      <w:r w:rsidRPr="00DC15BE">
        <w:t>o</w:t>
      </w:r>
      <w:r w:rsidRPr="00DC15BE">
        <w:t>mano” 326.554 euros, registrándose un ajuste de consolidación de 35.792 e</w:t>
      </w:r>
      <w:r w:rsidRPr="00DC15BE">
        <w:t>u</w:t>
      </w:r>
      <w:r w:rsidRPr="00DC15BE">
        <w:t xml:space="preserve">ros. Estos gastos suponen el 51 por ciento del total devengado en 2014 y el 57 por ciento de los gastos corrientes. </w:t>
      </w:r>
    </w:p>
    <w:p w:rsidR="004237CB" w:rsidRDefault="004237CB">
      <w:pPr>
        <w:spacing w:after="0"/>
        <w:ind w:firstLine="0"/>
        <w:jc w:val="left"/>
        <w:rPr>
          <w:spacing w:val="6"/>
          <w:sz w:val="26"/>
          <w:szCs w:val="24"/>
        </w:rPr>
      </w:pPr>
      <w:r>
        <w:br w:type="page"/>
      </w:r>
    </w:p>
    <w:p w:rsidR="00DC15BE" w:rsidRPr="00DC15BE" w:rsidRDefault="00DC15BE" w:rsidP="0071270D">
      <w:pPr>
        <w:pStyle w:val="texto"/>
        <w:spacing w:after="240"/>
      </w:pPr>
      <w:r w:rsidRPr="00DC15BE">
        <w:lastRenderedPageBreak/>
        <w:t>Para el ayuntamiento, con respecto al ejercicio 2013, este capítulo ha aume</w:t>
      </w:r>
      <w:r w:rsidRPr="00DC15BE">
        <w:t>n</w:t>
      </w:r>
      <w:r w:rsidRPr="00DC15BE">
        <w:t>tado en un 3 por ciento.</w:t>
      </w:r>
    </w:p>
    <w:tbl>
      <w:tblPr>
        <w:tblW w:w="8729" w:type="dxa"/>
        <w:jc w:val="center"/>
        <w:tblCellMar>
          <w:left w:w="70" w:type="dxa"/>
          <w:right w:w="70" w:type="dxa"/>
        </w:tblCellMar>
        <w:tblLook w:val="04A0" w:firstRow="1" w:lastRow="0" w:firstColumn="1" w:lastColumn="0" w:noHBand="0" w:noVBand="1"/>
      </w:tblPr>
      <w:tblGrid>
        <w:gridCol w:w="593"/>
        <w:gridCol w:w="4195"/>
        <w:gridCol w:w="1419"/>
        <w:gridCol w:w="1276"/>
        <w:gridCol w:w="1246"/>
      </w:tblGrid>
      <w:tr w:rsidR="00DC15BE" w:rsidRPr="00DC15BE" w:rsidTr="0090417A">
        <w:trPr>
          <w:trHeight w:val="198"/>
          <w:jc w:val="center"/>
        </w:trPr>
        <w:tc>
          <w:tcPr>
            <w:tcW w:w="4788" w:type="dxa"/>
            <w:gridSpan w:val="2"/>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rPr>
                <w:rFonts w:ascii="Arial" w:hAnsi="Arial" w:cs="Arial"/>
                <w:color w:val="000000"/>
                <w:sz w:val="18"/>
                <w:szCs w:val="18"/>
                <w:lang w:val="es-ES" w:eastAsia="es-ES"/>
              </w:rPr>
            </w:pPr>
            <w:r w:rsidRPr="00DC15BE">
              <w:rPr>
                <w:rFonts w:ascii="Arial" w:hAnsi="Arial" w:cs="Arial"/>
                <w:color w:val="000000"/>
                <w:sz w:val="18"/>
                <w:szCs w:val="18"/>
                <w:lang w:val="es-ES" w:eastAsia="es-ES"/>
              </w:rPr>
              <w:t>Gastos de personal Ayuntamiento</w:t>
            </w:r>
          </w:p>
        </w:tc>
        <w:tc>
          <w:tcPr>
            <w:tcW w:w="1419"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2014</w:t>
            </w:r>
          </w:p>
        </w:tc>
        <w:tc>
          <w:tcPr>
            <w:tcW w:w="1276"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2013</w:t>
            </w:r>
          </w:p>
        </w:tc>
        <w:tc>
          <w:tcPr>
            <w:tcW w:w="1246"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 Variación</w:t>
            </w:r>
          </w:p>
        </w:tc>
      </w:tr>
      <w:tr w:rsidR="00DC15BE" w:rsidRPr="00DC15BE" w:rsidTr="00DC15BE">
        <w:trPr>
          <w:trHeight w:val="198"/>
          <w:jc w:val="center"/>
        </w:trPr>
        <w:tc>
          <w:tcPr>
            <w:tcW w:w="4788" w:type="dxa"/>
            <w:gridSpan w:val="2"/>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lang w:val="es-ES" w:eastAsia="es-ES"/>
              </w:rPr>
            </w:pPr>
          </w:p>
        </w:tc>
        <w:tc>
          <w:tcPr>
            <w:tcW w:w="1419" w:type="dxa"/>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lang w:val="es-ES" w:eastAsia="es-ES"/>
              </w:rPr>
            </w:pPr>
          </w:p>
        </w:tc>
        <w:tc>
          <w:tcPr>
            <w:tcW w:w="1276" w:type="dxa"/>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lang w:val="es-ES" w:eastAsia="es-ES"/>
              </w:rPr>
            </w:pPr>
          </w:p>
        </w:tc>
        <w:tc>
          <w:tcPr>
            <w:tcW w:w="1246" w:type="dxa"/>
            <w:tcBorders>
              <w:top w:val="single" w:sz="4" w:space="0" w:color="auto"/>
              <w:left w:val="nil"/>
              <w:bottom w:val="single" w:sz="4" w:space="0" w:color="auto"/>
              <w:right w:val="nil"/>
            </w:tcBorders>
            <w:shd w:val="clear" w:color="000000" w:fill="FFCC99"/>
            <w:noWrap/>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 xml:space="preserve"> 2014-2013</w:t>
            </w:r>
          </w:p>
        </w:tc>
      </w:tr>
      <w:tr w:rsidR="00DC15BE" w:rsidRPr="00DC15BE" w:rsidTr="00DC15BE">
        <w:trPr>
          <w:trHeight w:val="198"/>
          <w:jc w:val="center"/>
        </w:trPr>
        <w:tc>
          <w:tcPr>
            <w:tcW w:w="593" w:type="dxa"/>
            <w:tcBorders>
              <w:top w:val="single" w:sz="4"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center"/>
              <w:rPr>
                <w:rFonts w:ascii="Arial Narrow" w:hAnsi="Arial Narrow"/>
                <w:color w:val="000000"/>
                <w:lang w:val="es-ES" w:eastAsia="es-ES"/>
              </w:rPr>
            </w:pPr>
            <w:r w:rsidRPr="00DC15BE">
              <w:rPr>
                <w:rFonts w:ascii="Arial Narrow" w:hAnsi="Arial Narrow"/>
                <w:color w:val="000000"/>
                <w:lang w:val="es-ES" w:eastAsia="es-ES"/>
              </w:rPr>
              <w:t>10</w:t>
            </w:r>
          </w:p>
        </w:tc>
        <w:tc>
          <w:tcPr>
            <w:tcW w:w="4195" w:type="dxa"/>
            <w:tcBorders>
              <w:top w:val="single" w:sz="4"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Altos Cargos</w:t>
            </w:r>
          </w:p>
        </w:tc>
        <w:tc>
          <w:tcPr>
            <w:tcW w:w="1419" w:type="dxa"/>
            <w:tcBorders>
              <w:top w:val="single" w:sz="4"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135.418</w:t>
            </w:r>
          </w:p>
        </w:tc>
        <w:tc>
          <w:tcPr>
            <w:tcW w:w="1276" w:type="dxa"/>
            <w:tcBorders>
              <w:top w:val="single" w:sz="4"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136.198</w:t>
            </w:r>
          </w:p>
        </w:tc>
        <w:tc>
          <w:tcPr>
            <w:tcW w:w="1246" w:type="dxa"/>
            <w:tcBorders>
              <w:top w:val="single" w:sz="4" w:space="0" w:color="auto"/>
              <w:left w:val="nil"/>
              <w:bottom w:val="single" w:sz="2" w:space="0" w:color="auto"/>
              <w:right w:val="nil"/>
            </w:tcBorders>
            <w:shd w:val="clear" w:color="auto" w:fill="auto"/>
            <w:noWrap/>
            <w:vAlign w:val="bottom"/>
            <w:hideMark/>
          </w:tcPr>
          <w:p w:rsidR="00DC15BE" w:rsidRPr="00DC15BE" w:rsidRDefault="00DC15BE" w:rsidP="00C37256">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r>
      <w:tr w:rsidR="00DC15BE" w:rsidRPr="00DC15BE" w:rsidTr="00DC15BE">
        <w:trPr>
          <w:trHeight w:val="198"/>
          <w:jc w:val="center"/>
        </w:trPr>
        <w:tc>
          <w:tcPr>
            <w:tcW w:w="593"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center"/>
              <w:rPr>
                <w:rFonts w:ascii="Arial Narrow" w:hAnsi="Arial Narrow"/>
                <w:color w:val="000000"/>
                <w:lang w:val="es-ES" w:eastAsia="es-ES"/>
              </w:rPr>
            </w:pPr>
            <w:r w:rsidRPr="00DC15BE">
              <w:rPr>
                <w:rFonts w:ascii="Arial Narrow" w:hAnsi="Arial Narrow"/>
                <w:color w:val="000000"/>
                <w:lang w:val="es-ES" w:eastAsia="es-ES"/>
              </w:rPr>
              <w:t>11</w:t>
            </w:r>
          </w:p>
        </w:tc>
        <w:tc>
          <w:tcPr>
            <w:tcW w:w="4195"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Personal Eventual de Gabinetes</w:t>
            </w:r>
          </w:p>
        </w:tc>
        <w:tc>
          <w:tcPr>
            <w:tcW w:w="1419"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52.263</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51.764</w:t>
            </w:r>
          </w:p>
        </w:tc>
        <w:tc>
          <w:tcPr>
            <w:tcW w:w="1246"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C37256">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r>
      <w:tr w:rsidR="00DC15BE" w:rsidRPr="00DC15BE" w:rsidTr="00DC15BE">
        <w:trPr>
          <w:trHeight w:val="198"/>
          <w:jc w:val="center"/>
        </w:trPr>
        <w:tc>
          <w:tcPr>
            <w:tcW w:w="593" w:type="dxa"/>
            <w:tcBorders>
              <w:top w:val="single" w:sz="4"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center"/>
              <w:rPr>
                <w:rFonts w:ascii="Arial Narrow" w:hAnsi="Arial Narrow"/>
                <w:color w:val="000000"/>
                <w:lang w:val="es-ES" w:eastAsia="es-ES"/>
              </w:rPr>
            </w:pPr>
            <w:r w:rsidRPr="00DC15BE">
              <w:rPr>
                <w:rFonts w:ascii="Arial Narrow" w:hAnsi="Arial Narrow"/>
                <w:color w:val="000000"/>
                <w:lang w:val="es-ES" w:eastAsia="es-ES"/>
              </w:rPr>
              <w:t>12</w:t>
            </w:r>
          </w:p>
        </w:tc>
        <w:tc>
          <w:tcPr>
            <w:tcW w:w="4195"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xml:space="preserve">Personal Funcionario </w:t>
            </w:r>
          </w:p>
        </w:tc>
        <w:tc>
          <w:tcPr>
            <w:tcW w:w="1419"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2.070.870</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2.070.222</w:t>
            </w:r>
          </w:p>
        </w:tc>
        <w:tc>
          <w:tcPr>
            <w:tcW w:w="1246"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C37256">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0</w:t>
            </w:r>
          </w:p>
        </w:tc>
      </w:tr>
      <w:tr w:rsidR="00DC15BE" w:rsidRPr="00DC15BE" w:rsidTr="00DC15BE">
        <w:trPr>
          <w:trHeight w:val="198"/>
          <w:jc w:val="center"/>
        </w:trPr>
        <w:tc>
          <w:tcPr>
            <w:tcW w:w="593"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center"/>
              <w:rPr>
                <w:rFonts w:ascii="Arial Narrow" w:hAnsi="Arial Narrow"/>
                <w:color w:val="000000"/>
                <w:lang w:val="es-ES" w:eastAsia="es-ES"/>
              </w:rPr>
            </w:pPr>
            <w:r w:rsidRPr="00DC15BE">
              <w:rPr>
                <w:rFonts w:ascii="Arial Narrow" w:hAnsi="Arial Narrow"/>
                <w:color w:val="000000"/>
                <w:lang w:val="es-ES" w:eastAsia="es-ES"/>
              </w:rPr>
              <w:t>13</w:t>
            </w:r>
          </w:p>
        </w:tc>
        <w:tc>
          <w:tcPr>
            <w:tcW w:w="4195"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xml:space="preserve">Personal Laboral </w:t>
            </w:r>
          </w:p>
        </w:tc>
        <w:tc>
          <w:tcPr>
            <w:tcW w:w="1419"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1.209.692</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1.040.594</w:t>
            </w:r>
          </w:p>
        </w:tc>
        <w:tc>
          <w:tcPr>
            <w:tcW w:w="1246"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C37256">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16</w:t>
            </w:r>
          </w:p>
        </w:tc>
      </w:tr>
      <w:tr w:rsidR="00DC15BE" w:rsidRPr="00DC15BE" w:rsidTr="00DC15BE">
        <w:trPr>
          <w:trHeight w:val="198"/>
          <w:jc w:val="center"/>
        </w:trPr>
        <w:tc>
          <w:tcPr>
            <w:tcW w:w="593"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DC15BE">
            <w:pPr>
              <w:spacing w:after="0"/>
              <w:ind w:firstLine="0"/>
              <w:jc w:val="center"/>
              <w:rPr>
                <w:rFonts w:ascii="Arial Narrow" w:hAnsi="Arial Narrow"/>
                <w:color w:val="000000"/>
                <w:lang w:val="es-ES" w:eastAsia="es-ES"/>
              </w:rPr>
            </w:pPr>
            <w:r w:rsidRPr="00DC15BE">
              <w:rPr>
                <w:rFonts w:ascii="Arial Narrow" w:hAnsi="Arial Narrow"/>
                <w:color w:val="000000"/>
                <w:lang w:val="es-ES" w:eastAsia="es-ES"/>
              </w:rPr>
              <w:t>16</w:t>
            </w:r>
          </w:p>
        </w:tc>
        <w:tc>
          <w:tcPr>
            <w:tcW w:w="4195"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 xml:space="preserve">Cuotas, </w:t>
            </w:r>
            <w:proofErr w:type="spellStart"/>
            <w:r w:rsidRPr="00DC15BE">
              <w:rPr>
                <w:rFonts w:ascii="Arial Narrow" w:hAnsi="Arial Narrow"/>
                <w:color w:val="000000"/>
                <w:lang w:val="es-ES" w:eastAsia="es-ES"/>
              </w:rPr>
              <w:t>prestac</w:t>
            </w:r>
            <w:proofErr w:type="spellEnd"/>
            <w:r w:rsidRPr="00DC15BE">
              <w:rPr>
                <w:rFonts w:ascii="Arial Narrow" w:hAnsi="Arial Narrow"/>
                <w:color w:val="000000"/>
                <w:lang w:val="es-ES" w:eastAsia="es-ES"/>
              </w:rPr>
              <w:t xml:space="preserve">. y gastos </w:t>
            </w:r>
            <w:proofErr w:type="spellStart"/>
            <w:r w:rsidRPr="00DC15BE">
              <w:rPr>
                <w:rFonts w:ascii="Arial Narrow" w:hAnsi="Arial Narrow"/>
                <w:color w:val="000000"/>
                <w:lang w:val="es-ES" w:eastAsia="es-ES"/>
              </w:rPr>
              <w:t>social.a</w:t>
            </w:r>
            <w:proofErr w:type="spellEnd"/>
            <w:r w:rsidRPr="00DC15BE">
              <w:rPr>
                <w:rFonts w:ascii="Arial Narrow" w:hAnsi="Arial Narrow"/>
                <w:color w:val="000000"/>
                <w:lang w:val="es-ES" w:eastAsia="es-ES"/>
              </w:rPr>
              <w:t xml:space="preserve"> cargo de empleador</w:t>
            </w:r>
          </w:p>
        </w:tc>
        <w:tc>
          <w:tcPr>
            <w:tcW w:w="1419" w:type="dxa"/>
            <w:tcBorders>
              <w:top w:val="single" w:sz="2" w:space="0" w:color="auto"/>
              <w:left w:val="nil"/>
              <w:bottom w:val="single" w:sz="4"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1.778.660</w:t>
            </w:r>
          </w:p>
        </w:tc>
        <w:tc>
          <w:tcPr>
            <w:tcW w:w="1276" w:type="dxa"/>
            <w:tcBorders>
              <w:top w:val="single" w:sz="2" w:space="0" w:color="auto"/>
              <w:left w:val="nil"/>
              <w:bottom w:val="single" w:sz="4"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1.778.286</w:t>
            </w:r>
          </w:p>
        </w:tc>
        <w:tc>
          <w:tcPr>
            <w:tcW w:w="1246" w:type="dxa"/>
            <w:tcBorders>
              <w:top w:val="single" w:sz="2" w:space="0" w:color="auto"/>
              <w:left w:val="nil"/>
              <w:bottom w:val="single" w:sz="4" w:space="0" w:color="auto"/>
              <w:right w:val="nil"/>
            </w:tcBorders>
            <w:shd w:val="clear" w:color="auto" w:fill="auto"/>
            <w:noWrap/>
            <w:vAlign w:val="bottom"/>
            <w:hideMark/>
          </w:tcPr>
          <w:p w:rsidR="00DC15BE" w:rsidRPr="00DC15BE" w:rsidRDefault="00DC15BE" w:rsidP="00C37256">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0</w:t>
            </w:r>
          </w:p>
        </w:tc>
      </w:tr>
      <w:tr w:rsidR="00DC15BE" w:rsidRPr="00DC15BE" w:rsidTr="0090417A">
        <w:trPr>
          <w:trHeight w:val="255"/>
          <w:jc w:val="center"/>
        </w:trPr>
        <w:tc>
          <w:tcPr>
            <w:tcW w:w="4788"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rPr>
                <w:rFonts w:ascii="Arial" w:hAnsi="Arial" w:cs="Arial"/>
                <w:color w:val="000000"/>
                <w:sz w:val="18"/>
                <w:szCs w:val="18"/>
                <w:lang w:val="es-ES" w:eastAsia="es-ES"/>
              </w:rPr>
            </w:pPr>
            <w:r w:rsidRPr="00DC15BE">
              <w:rPr>
                <w:rFonts w:ascii="Arial" w:hAnsi="Arial" w:cs="Arial"/>
                <w:color w:val="000000"/>
                <w:sz w:val="18"/>
                <w:szCs w:val="18"/>
                <w:lang w:val="es-ES" w:eastAsia="es-ES"/>
              </w:rPr>
              <w:t>Total capítulo I</w:t>
            </w:r>
          </w:p>
        </w:tc>
        <w:tc>
          <w:tcPr>
            <w:tcW w:w="1419"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5.246.904</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5.077.064</w:t>
            </w:r>
          </w:p>
        </w:tc>
        <w:tc>
          <w:tcPr>
            <w:tcW w:w="1246"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C37256">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r>
    </w:tbl>
    <w:p w:rsidR="00DC15BE" w:rsidRPr="00DC15BE" w:rsidRDefault="00DC15BE" w:rsidP="0071270D">
      <w:pPr>
        <w:pStyle w:val="texto"/>
        <w:spacing w:before="240" w:after="240"/>
      </w:pPr>
      <w:r w:rsidRPr="00DC15BE">
        <w:t>La plantilla orgánica del ayuntamiento y del Patronato de Música “Julián Romano” del ejercicio 2014 fue aprobada inicialmente en el pleno del ayunt</w:t>
      </w:r>
      <w:r w:rsidRPr="00DC15BE">
        <w:t>a</w:t>
      </w:r>
      <w:r w:rsidRPr="00DC15BE">
        <w:t>miento de 6 de febrero de 2014. La aprobación definitiva se publica el 28 de marzo de 2014 y su composición se presenta en el cuadro siguiente.</w:t>
      </w:r>
    </w:p>
    <w:tbl>
      <w:tblPr>
        <w:tblW w:w="8776" w:type="dxa"/>
        <w:jc w:val="center"/>
        <w:tblLook w:val="01E0" w:firstRow="1" w:lastRow="1" w:firstColumn="1" w:lastColumn="1" w:noHBand="0" w:noVBand="0"/>
      </w:tblPr>
      <w:tblGrid>
        <w:gridCol w:w="4856"/>
        <w:gridCol w:w="2723"/>
        <w:gridCol w:w="1197"/>
      </w:tblGrid>
      <w:tr w:rsidR="00DC15BE" w:rsidRPr="00DC15BE" w:rsidTr="0090417A">
        <w:trPr>
          <w:trHeight w:val="255"/>
          <w:jc w:val="center"/>
        </w:trPr>
        <w:tc>
          <w:tcPr>
            <w:tcW w:w="4856"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sidRPr="00DC15BE">
              <w:rPr>
                <w:rFonts w:ascii="Arial" w:hAnsi="Arial" w:cs="Arial"/>
                <w:spacing w:val="6"/>
                <w:sz w:val="18"/>
                <w:szCs w:val="24"/>
              </w:rPr>
              <w:t>Entidad</w:t>
            </w:r>
          </w:p>
        </w:tc>
        <w:tc>
          <w:tcPr>
            <w:tcW w:w="272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DC15BE">
              <w:rPr>
                <w:rFonts w:ascii="Arial" w:hAnsi="Arial" w:cs="Arial"/>
                <w:spacing w:val="6"/>
                <w:sz w:val="18"/>
                <w:szCs w:val="24"/>
              </w:rPr>
              <w:t>Total puestos</w:t>
            </w:r>
          </w:p>
        </w:tc>
        <w:tc>
          <w:tcPr>
            <w:tcW w:w="1197"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DC15BE">
              <w:rPr>
                <w:rFonts w:ascii="Arial" w:hAnsi="Arial" w:cs="Arial"/>
                <w:spacing w:val="6"/>
                <w:sz w:val="18"/>
                <w:szCs w:val="24"/>
              </w:rPr>
              <w:t>Vacantes</w:t>
            </w:r>
          </w:p>
        </w:tc>
      </w:tr>
      <w:tr w:rsidR="00DC15BE" w:rsidRPr="00DC15BE" w:rsidTr="00DC15BE">
        <w:trPr>
          <w:trHeight w:val="198"/>
          <w:jc w:val="center"/>
        </w:trPr>
        <w:tc>
          <w:tcPr>
            <w:tcW w:w="4856" w:type="dxa"/>
            <w:tcBorders>
              <w:top w:val="single" w:sz="4" w:space="0" w:color="auto"/>
              <w:bottom w:val="single" w:sz="2" w:space="0" w:color="auto"/>
            </w:tcBorders>
            <w:shd w:val="clear" w:color="auto" w:fill="auto"/>
            <w:vAlign w:val="center"/>
          </w:tcPr>
          <w:p w:rsidR="00DC15BE" w:rsidRPr="00DC15BE" w:rsidRDefault="00DC15BE" w:rsidP="0071270D">
            <w:pPr>
              <w:spacing w:after="0"/>
              <w:ind w:firstLine="0"/>
              <w:rPr>
                <w:rFonts w:ascii="Arial Narrow" w:hAnsi="Arial Narrow"/>
                <w:spacing w:val="6"/>
              </w:rPr>
            </w:pPr>
            <w:r w:rsidRPr="00DC15BE">
              <w:rPr>
                <w:rFonts w:ascii="Arial Narrow" w:hAnsi="Arial Narrow"/>
                <w:spacing w:val="6"/>
              </w:rPr>
              <w:t>Ayuntamiento</w:t>
            </w:r>
          </w:p>
        </w:tc>
        <w:tc>
          <w:tcPr>
            <w:tcW w:w="2723" w:type="dxa"/>
            <w:tcBorders>
              <w:top w:val="single" w:sz="4" w:space="0" w:color="auto"/>
              <w:bottom w:val="single" w:sz="2" w:space="0" w:color="auto"/>
            </w:tcBorders>
            <w:shd w:val="clear" w:color="auto" w:fill="auto"/>
            <w:vAlign w:val="center"/>
          </w:tcPr>
          <w:p w:rsidR="00DC15BE" w:rsidRPr="00DC15BE" w:rsidRDefault="00DC15BE" w:rsidP="0071270D">
            <w:pPr>
              <w:tabs>
                <w:tab w:val="decimal" w:pos="710"/>
              </w:tabs>
              <w:spacing w:after="0"/>
              <w:ind w:firstLine="0"/>
              <w:jc w:val="right"/>
              <w:rPr>
                <w:rFonts w:ascii="Arial Narrow" w:hAnsi="Arial Narrow"/>
                <w:spacing w:val="6"/>
              </w:rPr>
            </w:pPr>
            <w:r w:rsidRPr="00DC15BE">
              <w:rPr>
                <w:rFonts w:ascii="Arial Narrow" w:hAnsi="Arial Narrow"/>
                <w:spacing w:val="6"/>
              </w:rPr>
              <w:t>94</w:t>
            </w:r>
          </w:p>
        </w:tc>
        <w:tc>
          <w:tcPr>
            <w:tcW w:w="1197" w:type="dxa"/>
            <w:tcBorders>
              <w:top w:val="single" w:sz="4" w:space="0" w:color="auto"/>
              <w:bottom w:val="single" w:sz="2" w:space="0" w:color="auto"/>
            </w:tcBorders>
            <w:shd w:val="clear" w:color="auto" w:fill="auto"/>
            <w:vAlign w:val="center"/>
          </w:tcPr>
          <w:p w:rsidR="00DC15BE" w:rsidRPr="00DC15BE" w:rsidRDefault="00DC15BE" w:rsidP="0071270D">
            <w:pPr>
              <w:tabs>
                <w:tab w:val="decimal" w:pos="709"/>
              </w:tabs>
              <w:spacing w:after="0"/>
              <w:ind w:firstLine="0"/>
              <w:jc w:val="right"/>
              <w:rPr>
                <w:rFonts w:ascii="Arial Narrow" w:hAnsi="Arial Narrow"/>
                <w:spacing w:val="6"/>
              </w:rPr>
            </w:pPr>
            <w:r w:rsidRPr="00DC15BE">
              <w:rPr>
                <w:rFonts w:ascii="Arial Narrow" w:hAnsi="Arial Narrow"/>
                <w:spacing w:val="6"/>
              </w:rPr>
              <w:t>25</w:t>
            </w:r>
          </w:p>
        </w:tc>
      </w:tr>
      <w:tr w:rsidR="00DC15BE" w:rsidRPr="00DC15BE" w:rsidTr="00DC15BE">
        <w:trPr>
          <w:trHeight w:val="198"/>
          <w:jc w:val="center"/>
        </w:trPr>
        <w:tc>
          <w:tcPr>
            <w:tcW w:w="4856" w:type="dxa"/>
            <w:tcBorders>
              <w:top w:val="single" w:sz="2" w:space="0" w:color="auto"/>
              <w:bottom w:val="single" w:sz="4" w:space="0" w:color="auto"/>
            </w:tcBorders>
            <w:shd w:val="clear" w:color="auto" w:fill="auto"/>
            <w:vAlign w:val="center"/>
          </w:tcPr>
          <w:p w:rsidR="00DC15BE" w:rsidRPr="00DC15BE" w:rsidRDefault="00DC15BE" w:rsidP="0071270D">
            <w:pPr>
              <w:spacing w:after="0"/>
              <w:ind w:firstLine="0"/>
              <w:rPr>
                <w:rFonts w:ascii="Arial Narrow" w:hAnsi="Arial Narrow"/>
                <w:spacing w:val="6"/>
              </w:rPr>
            </w:pPr>
            <w:r w:rsidRPr="00DC15BE">
              <w:rPr>
                <w:rFonts w:ascii="Arial Narrow" w:hAnsi="Arial Narrow"/>
                <w:spacing w:val="6"/>
              </w:rPr>
              <w:t>Patronato de Música “Julián Romano”</w:t>
            </w:r>
          </w:p>
        </w:tc>
        <w:tc>
          <w:tcPr>
            <w:tcW w:w="2723" w:type="dxa"/>
            <w:tcBorders>
              <w:top w:val="single" w:sz="2" w:space="0" w:color="auto"/>
              <w:bottom w:val="single" w:sz="4" w:space="0" w:color="auto"/>
            </w:tcBorders>
            <w:shd w:val="clear" w:color="auto" w:fill="auto"/>
            <w:vAlign w:val="center"/>
          </w:tcPr>
          <w:p w:rsidR="00DC15BE" w:rsidRPr="00DC15BE" w:rsidRDefault="00DC15BE" w:rsidP="0071270D">
            <w:pPr>
              <w:tabs>
                <w:tab w:val="decimal" w:pos="710"/>
              </w:tabs>
              <w:spacing w:after="0"/>
              <w:ind w:firstLine="0"/>
              <w:jc w:val="right"/>
              <w:rPr>
                <w:rFonts w:ascii="Arial Narrow" w:hAnsi="Arial Narrow"/>
                <w:spacing w:val="6"/>
              </w:rPr>
            </w:pPr>
            <w:r w:rsidRPr="00DC15BE">
              <w:rPr>
                <w:rFonts w:ascii="Arial Narrow" w:hAnsi="Arial Narrow"/>
                <w:spacing w:val="6"/>
              </w:rPr>
              <w:t>16</w:t>
            </w:r>
          </w:p>
        </w:tc>
        <w:tc>
          <w:tcPr>
            <w:tcW w:w="1197" w:type="dxa"/>
            <w:tcBorders>
              <w:top w:val="single" w:sz="2" w:space="0" w:color="auto"/>
              <w:bottom w:val="single" w:sz="4" w:space="0" w:color="auto"/>
            </w:tcBorders>
            <w:shd w:val="clear" w:color="auto" w:fill="auto"/>
            <w:vAlign w:val="center"/>
          </w:tcPr>
          <w:p w:rsidR="00DC15BE" w:rsidRPr="00DC15BE" w:rsidRDefault="00DC15BE" w:rsidP="0071270D">
            <w:pPr>
              <w:tabs>
                <w:tab w:val="decimal" w:pos="709"/>
              </w:tabs>
              <w:spacing w:after="0"/>
              <w:ind w:firstLine="0"/>
              <w:jc w:val="right"/>
              <w:rPr>
                <w:rFonts w:ascii="Arial Narrow" w:hAnsi="Arial Narrow"/>
                <w:spacing w:val="6"/>
              </w:rPr>
            </w:pPr>
            <w:r w:rsidRPr="00DC15BE">
              <w:rPr>
                <w:rFonts w:ascii="Arial Narrow" w:hAnsi="Arial Narrow"/>
                <w:spacing w:val="6"/>
              </w:rPr>
              <w:t>-</w:t>
            </w:r>
          </w:p>
        </w:tc>
      </w:tr>
      <w:tr w:rsidR="00DC15BE" w:rsidRPr="00DC15BE" w:rsidTr="0090417A">
        <w:trPr>
          <w:trHeight w:val="255"/>
          <w:jc w:val="center"/>
        </w:trPr>
        <w:tc>
          <w:tcPr>
            <w:tcW w:w="4856"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sidRPr="00DC15BE">
              <w:rPr>
                <w:rFonts w:ascii="Arial" w:hAnsi="Arial" w:cs="Arial"/>
                <w:spacing w:val="6"/>
                <w:sz w:val="18"/>
                <w:szCs w:val="24"/>
              </w:rPr>
              <w:t>Total</w:t>
            </w:r>
          </w:p>
        </w:tc>
        <w:tc>
          <w:tcPr>
            <w:tcW w:w="272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DC15BE">
              <w:rPr>
                <w:rFonts w:ascii="Arial" w:hAnsi="Arial" w:cs="Arial"/>
                <w:spacing w:val="6"/>
                <w:sz w:val="18"/>
                <w:szCs w:val="24"/>
              </w:rPr>
              <w:t>110</w:t>
            </w:r>
          </w:p>
        </w:tc>
        <w:tc>
          <w:tcPr>
            <w:tcW w:w="1197"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DC15BE">
              <w:rPr>
                <w:rFonts w:ascii="Arial" w:hAnsi="Arial" w:cs="Arial"/>
                <w:spacing w:val="6"/>
                <w:sz w:val="18"/>
                <w:szCs w:val="24"/>
              </w:rPr>
              <w:t>25</w:t>
            </w:r>
          </w:p>
        </w:tc>
      </w:tr>
    </w:tbl>
    <w:p w:rsidR="00DC15BE" w:rsidRPr="00DC15BE" w:rsidRDefault="00DC15BE" w:rsidP="0071270D">
      <w:pPr>
        <w:pStyle w:val="texto"/>
        <w:spacing w:before="240"/>
      </w:pPr>
      <w:r w:rsidRPr="00DC15BE">
        <w:t>De estos datos resulta que el número de puestos vacantes se sitúa en torno al 23 por ciento, todos ellos en el ayuntamiento.</w:t>
      </w:r>
    </w:p>
    <w:p w:rsidR="00DC15BE" w:rsidRPr="00DC15BE" w:rsidRDefault="00DC15BE" w:rsidP="0071270D">
      <w:pPr>
        <w:pStyle w:val="texto"/>
        <w:spacing w:after="240"/>
      </w:pPr>
      <w:r w:rsidRPr="00DC15BE">
        <w:t>El personal a 31 de diciembre de 2014 y 2013 del ayuntamiento es el s</w:t>
      </w:r>
      <w:r w:rsidRPr="00DC15BE">
        <w:t>i</w:t>
      </w:r>
      <w:r w:rsidRPr="00DC15BE">
        <w:t>guiente.</w:t>
      </w:r>
    </w:p>
    <w:tbl>
      <w:tblPr>
        <w:tblW w:w="8723"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6197"/>
        <w:gridCol w:w="1263"/>
        <w:gridCol w:w="1263"/>
      </w:tblGrid>
      <w:tr w:rsidR="00DC15BE" w:rsidRPr="00DC15BE" w:rsidTr="0090417A">
        <w:trPr>
          <w:trHeight w:val="255"/>
          <w:jc w:val="center"/>
        </w:trPr>
        <w:tc>
          <w:tcPr>
            <w:tcW w:w="6197"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Personal</w:t>
            </w:r>
          </w:p>
        </w:tc>
        <w:tc>
          <w:tcPr>
            <w:tcW w:w="126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2014</w:t>
            </w:r>
          </w:p>
        </w:tc>
        <w:tc>
          <w:tcPr>
            <w:tcW w:w="126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2013</w:t>
            </w:r>
          </w:p>
        </w:tc>
      </w:tr>
      <w:tr w:rsidR="00DC15BE" w:rsidRPr="00DC15BE" w:rsidTr="00DC15BE">
        <w:trPr>
          <w:trHeight w:val="198"/>
          <w:jc w:val="center"/>
        </w:trPr>
        <w:tc>
          <w:tcPr>
            <w:tcW w:w="6197" w:type="dxa"/>
            <w:tcBorders>
              <w:top w:val="single" w:sz="4" w:space="0" w:color="auto"/>
              <w:bottom w:val="single" w:sz="2" w:space="0" w:color="auto"/>
            </w:tcBorders>
            <w:shd w:val="clear" w:color="auto" w:fill="auto"/>
            <w:noWrap/>
            <w:vAlign w:val="center"/>
          </w:tcPr>
          <w:p w:rsidR="00DC15BE" w:rsidRPr="00DC15BE" w:rsidRDefault="00DC15BE" w:rsidP="0071270D">
            <w:pPr>
              <w:spacing w:after="0"/>
              <w:ind w:firstLine="0"/>
              <w:rPr>
                <w:rFonts w:ascii="Arial Narrow" w:hAnsi="Arial Narrow"/>
                <w:spacing w:val="6"/>
              </w:rPr>
            </w:pPr>
            <w:r w:rsidRPr="00DC15BE">
              <w:rPr>
                <w:rFonts w:ascii="Arial Narrow" w:hAnsi="Arial Narrow"/>
                <w:spacing w:val="6"/>
              </w:rPr>
              <w:t>Libre designación</w:t>
            </w:r>
          </w:p>
        </w:tc>
        <w:tc>
          <w:tcPr>
            <w:tcW w:w="1263" w:type="dxa"/>
            <w:tcBorders>
              <w:top w:val="single" w:sz="4"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sidRPr="00DC15BE">
              <w:rPr>
                <w:rFonts w:ascii="Arial Narrow" w:hAnsi="Arial Narrow"/>
                <w:spacing w:val="6"/>
              </w:rPr>
              <w:t>1</w:t>
            </w:r>
          </w:p>
        </w:tc>
        <w:tc>
          <w:tcPr>
            <w:tcW w:w="1263" w:type="dxa"/>
            <w:tcBorders>
              <w:top w:val="single" w:sz="4"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sidRPr="00DC15BE">
              <w:rPr>
                <w:rFonts w:ascii="Arial Narrow" w:hAnsi="Arial Narrow"/>
                <w:spacing w:val="6"/>
              </w:rPr>
              <w:t>1</w:t>
            </w:r>
          </w:p>
        </w:tc>
      </w:tr>
      <w:tr w:rsidR="00DC15BE" w:rsidRPr="00DC15BE" w:rsidTr="00DC15BE">
        <w:trPr>
          <w:trHeight w:val="198"/>
          <w:jc w:val="center"/>
        </w:trPr>
        <w:tc>
          <w:tcPr>
            <w:tcW w:w="6197" w:type="dxa"/>
            <w:tcBorders>
              <w:top w:val="single" w:sz="2" w:space="0" w:color="auto"/>
              <w:bottom w:val="single" w:sz="2" w:space="0" w:color="auto"/>
            </w:tcBorders>
            <w:shd w:val="clear" w:color="auto" w:fill="auto"/>
            <w:noWrap/>
            <w:vAlign w:val="center"/>
          </w:tcPr>
          <w:p w:rsidR="00DC15BE" w:rsidRPr="00DC15BE" w:rsidRDefault="00DC15BE" w:rsidP="0071270D">
            <w:pPr>
              <w:spacing w:after="0"/>
              <w:ind w:firstLine="0"/>
              <w:rPr>
                <w:rFonts w:ascii="Arial Narrow" w:hAnsi="Arial Narrow"/>
                <w:spacing w:val="6"/>
              </w:rPr>
            </w:pPr>
            <w:r w:rsidRPr="00DC15BE">
              <w:rPr>
                <w:rFonts w:ascii="Arial Narrow" w:hAnsi="Arial Narrow"/>
                <w:spacing w:val="6"/>
              </w:rPr>
              <w:t>Funcionarios</w:t>
            </w:r>
          </w:p>
        </w:tc>
        <w:tc>
          <w:tcPr>
            <w:tcW w:w="1263" w:type="dxa"/>
            <w:tcBorders>
              <w:top w:val="single" w:sz="2"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sidRPr="00DC15BE">
              <w:rPr>
                <w:rFonts w:ascii="Arial Narrow" w:hAnsi="Arial Narrow"/>
                <w:spacing w:val="6"/>
              </w:rPr>
              <w:t>61</w:t>
            </w:r>
          </w:p>
        </w:tc>
        <w:tc>
          <w:tcPr>
            <w:tcW w:w="1263" w:type="dxa"/>
            <w:tcBorders>
              <w:top w:val="single" w:sz="2"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sidRPr="00DC15BE">
              <w:rPr>
                <w:rFonts w:ascii="Arial Narrow" w:hAnsi="Arial Narrow"/>
                <w:spacing w:val="6"/>
              </w:rPr>
              <w:t>64</w:t>
            </w:r>
          </w:p>
        </w:tc>
      </w:tr>
      <w:tr w:rsidR="00DC15BE" w:rsidRPr="00DC15BE" w:rsidTr="00DC15BE">
        <w:trPr>
          <w:trHeight w:val="198"/>
          <w:jc w:val="center"/>
        </w:trPr>
        <w:tc>
          <w:tcPr>
            <w:tcW w:w="6197" w:type="dxa"/>
            <w:tcBorders>
              <w:top w:val="single" w:sz="2" w:space="0" w:color="auto"/>
              <w:bottom w:val="single" w:sz="2" w:space="0" w:color="auto"/>
            </w:tcBorders>
            <w:shd w:val="clear" w:color="auto" w:fill="auto"/>
            <w:noWrap/>
            <w:vAlign w:val="center"/>
          </w:tcPr>
          <w:p w:rsidR="00DC15BE" w:rsidRPr="00DC15BE" w:rsidRDefault="00DC15BE" w:rsidP="0071270D">
            <w:pPr>
              <w:spacing w:after="0"/>
              <w:ind w:firstLine="0"/>
              <w:rPr>
                <w:rFonts w:ascii="Arial Narrow" w:hAnsi="Arial Narrow"/>
                <w:spacing w:val="6"/>
              </w:rPr>
            </w:pPr>
            <w:r w:rsidRPr="00DC15BE">
              <w:rPr>
                <w:rFonts w:ascii="Arial Narrow" w:hAnsi="Arial Narrow"/>
                <w:spacing w:val="6"/>
              </w:rPr>
              <w:t>Laborales fijos</w:t>
            </w:r>
          </w:p>
        </w:tc>
        <w:tc>
          <w:tcPr>
            <w:tcW w:w="1263" w:type="dxa"/>
            <w:tcBorders>
              <w:top w:val="single" w:sz="2"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sidRPr="00DC15BE">
              <w:rPr>
                <w:rFonts w:ascii="Arial Narrow" w:hAnsi="Arial Narrow"/>
                <w:spacing w:val="6"/>
              </w:rPr>
              <w:t>5</w:t>
            </w:r>
          </w:p>
        </w:tc>
        <w:tc>
          <w:tcPr>
            <w:tcW w:w="1263" w:type="dxa"/>
            <w:tcBorders>
              <w:top w:val="single" w:sz="2" w:space="0" w:color="auto"/>
              <w:bottom w:val="single" w:sz="2" w:space="0" w:color="auto"/>
            </w:tcBorders>
            <w:vAlign w:val="center"/>
          </w:tcPr>
          <w:p w:rsidR="00DC15BE" w:rsidRPr="00DC15BE" w:rsidRDefault="00DC15BE" w:rsidP="0071270D">
            <w:pPr>
              <w:spacing w:after="0"/>
              <w:ind w:firstLine="0"/>
              <w:jc w:val="right"/>
              <w:rPr>
                <w:rFonts w:ascii="Arial Narrow" w:hAnsi="Arial Narrow"/>
                <w:spacing w:val="6"/>
              </w:rPr>
            </w:pPr>
            <w:r w:rsidRPr="00DC15BE">
              <w:rPr>
                <w:rFonts w:ascii="Arial Narrow" w:hAnsi="Arial Narrow"/>
                <w:spacing w:val="6"/>
              </w:rPr>
              <w:t>5</w:t>
            </w:r>
          </w:p>
        </w:tc>
      </w:tr>
      <w:tr w:rsidR="00DC15BE" w:rsidRPr="00DC15BE" w:rsidTr="00DC15BE">
        <w:trPr>
          <w:trHeight w:val="198"/>
          <w:jc w:val="center"/>
        </w:trPr>
        <w:tc>
          <w:tcPr>
            <w:tcW w:w="6197" w:type="dxa"/>
            <w:tcBorders>
              <w:top w:val="single" w:sz="2" w:space="0" w:color="auto"/>
              <w:bottom w:val="single" w:sz="4" w:space="0" w:color="auto"/>
            </w:tcBorders>
            <w:shd w:val="clear" w:color="auto" w:fill="auto"/>
            <w:noWrap/>
            <w:vAlign w:val="center"/>
          </w:tcPr>
          <w:p w:rsidR="00DC15BE" w:rsidRPr="00DC15BE" w:rsidRDefault="00DC15BE" w:rsidP="0071270D">
            <w:pPr>
              <w:spacing w:after="0"/>
              <w:ind w:firstLine="0"/>
              <w:rPr>
                <w:rFonts w:ascii="Arial Narrow" w:hAnsi="Arial Narrow"/>
                <w:spacing w:val="6"/>
              </w:rPr>
            </w:pPr>
            <w:r w:rsidRPr="00DC15BE">
              <w:rPr>
                <w:rFonts w:ascii="Arial Narrow" w:hAnsi="Arial Narrow"/>
                <w:spacing w:val="6"/>
              </w:rPr>
              <w:t>Laborales temporales</w:t>
            </w:r>
          </w:p>
        </w:tc>
        <w:tc>
          <w:tcPr>
            <w:tcW w:w="1263" w:type="dxa"/>
            <w:tcBorders>
              <w:top w:val="single" w:sz="2" w:space="0" w:color="auto"/>
              <w:bottom w:val="single" w:sz="4" w:space="0" w:color="auto"/>
            </w:tcBorders>
            <w:vAlign w:val="center"/>
          </w:tcPr>
          <w:p w:rsidR="00DC15BE" w:rsidRPr="00DC15BE" w:rsidRDefault="00DC15BE" w:rsidP="0071270D">
            <w:pPr>
              <w:spacing w:after="0"/>
              <w:ind w:firstLine="0"/>
              <w:jc w:val="right"/>
              <w:rPr>
                <w:rFonts w:ascii="Arial Narrow" w:hAnsi="Arial Narrow"/>
                <w:spacing w:val="6"/>
              </w:rPr>
            </w:pPr>
            <w:r w:rsidRPr="00DC15BE">
              <w:rPr>
                <w:rFonts w:ascii="Arial Narrow" w:hAnsi="Arial Narrow"/>
                <w:spacing w:val="6"/>
              </w:rPr>
              <w:t>67</w:t>
            </w:r>
          </w:p>
        </w:tc>
        <w:tc>
          <w:tcPr>
            <w:tcW w:w="1263" w:type="dxa"/>
            <w:tcBorders>
              <w:top w:val="single" w:sz="2" w:space="0" w:color="auto"/>
              <w:bottom w:val="single" w:sz="4" w:space="0" w:color="auto"/>
            </w:tcBorders>
            <w:vAlign w:val="center"/>
          </w:tcPr>
          <w:p w:rsidR="00DC15BE" w:rsidRPr="00DC15BE" w:rsidRDefault="00DC15BE" w:rsidP="0071270D">
            <w:pPr>
              <w:spacing w:after="0"/>
              <w:ind w:firstLine="0"/>
              <w:jc w:val="right"/>
              <w:rPr>
                <w:rFonts w:ascii="Arial Narrow" w:hAnsi="Arial Narrow"/>
                <w:spacing w:val="6"/>
              </w:rPr>
            </w:pPr>
            <w:r w:rsidRPr="00DC15BE">
              <w:rPr>
                <w:rFonts w:ascii="Arial Narrow" w:hAnsi="Arial Narrow"/>
                <w:spacing w:val="6"/>
              </w:rPr>
              <w:t>61</w:t>
            </w:r>
          </w:p>
        </w:tc>
      </w:tr>
      <w:tr w:rsidR="00DC15BE" w:rsidRPr="00DC15BE" w:rsidTr="0090417A">
        <w:trPr>
          <w:trHeight w:val="255"/>
          <w:jc w:val="center"/>
        </w:trPr>
        <w:tc>
          <w:tcPr>
            <w:tcW w:w="6197"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Total</w:t>
            </w:r>
          </w:p>
        </w:tc>
        <w:tc>
          <w:tcPr>
            <w:tcW w:w="126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134</w:t>
            </w:r>
          </w:p>
        </w:tc>
        <w:tc>
          <w:tcPr>
            <w:tcW w:w="1263" w:type="dxa"/>
            <w:tcBorders>
              <w:top w:val="single" w:sz="4" w:space="0" w:color="auto"/>
              <w:bottom w:val="single" w:sz="4" w:space="0" w:color="auto"/>
            </w:tcBorders>
            <w:shd w:val="clear" w:color="auto" w:fill="FABF8F" w:themeFill="accent6" w:themeFillTint="99"/>
            <w:vAlign w:val="center"/>
          </w:tcPr>
          <w:p w:rsidR="00DC15BE" w:rsidRPr="00DC15BE" w:rsidRDefault="00DC15BE" w:rsidP="0071270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131</w:t>
            </w:r>
          </w:p>
        </w:tc>
      </w:tr>
    </w:tbl>
    <w:p w:rsidR="00DC15BE" w:rsidRPr="00DC15BE" w:rsidRDefault="00DC15BE" w:rsidP="0071270D">
      <w:pPr>
        <w:pStyle w:val="texto"/>
        <w:spacing w:before="240"/>
      </w:pPr>
      <w:r w:rsidRPr="00DC15BE">
        <w:t>Dentro del personal temporal se encuentran los alumnos de la Escuela Taller, 18 empleados (alumnos), y los 15 de empleo social protegido, aunque estos ú</w:t>
      </w:r>
      <w:r w:rsidRPr="00DC15BE">
        <w:t>l</w:t>
      </w:r>
      <w:r w:rsidRPr="00DC15BE">
        <w:t>timos acabaron su relación laboral el 30 de diciembre de 2014.</w:t>
      </w:r>
    </w:p>
    <w:p w:rsidR="00B26800" w:rsidRDefault="00B26800">
      <w:pPr>
        <w:spacing w:after="0"/>
        <w:ind w:firstLine="0"/>
        <w:jc w:val="left"/>
        <w:rPr>
          <w:spacing w:val="6"/>
          <w:sz w:val="26"/>
          <w:szCs w:val="24"/>
        </w:rPr>
      </w:pPr>
      <w:r>
        <w:br w:type="page"/>
      </w:r>
    </w:p>
    <w:p w:rsidR="00DC15BE" w:rsidRPr="00DC15BE" w:rsidRDefault="00DC15BE" w:rsidP="00B26800">
      <w:pPr>
        <w:pStyle w:val="texto"/>
        <w:spacing w:after="240"/>
      </w:pPr>
      <w:r w:rsidRPr="00DC15BE">
        <w:lastRenderedPageBreak/>
        <w:t>El personal específico del ayuntamiento se adscribe a las siguientes áreas.</w:t>
      </w:r>
    </w:p>
    <w:tbl>
      <w:tblPr>
        <w:tblW w:w="858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181"/>
        <w:gridCol w:w="2130"/>
        <w:gridCol w:w="1271"/>
      </w:tblGrid>
      <w:tr w:rsidR="00DC15BE" w:rsidRPr="00DC15BE" w:rsidTr="000A230A">
        <w:trPr>
          <w:trHeight w:val="255"/>
          <w:tblHeader/>
          <w:jc w:val="center"/>
        </w:trPr>
        <w:tc>
          <w:tcPr>
            <w:tcW w:w="5181"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Áreas</w:t>
            </w:r>
          </w:p>
        </w:tc>
        <w:tc>
          <w:tcPr>
            <w:tcW w:w="2130"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2014</w:t>
            </w:r>
          </w:p>
        </w:tc>
        <w:tc>
          <w:tcPr>
            <w:tcW w:w="127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2013</w:t>
            </w:r>
          </w:p>
        </w:tc>
      </w:tr>
      <w:tr w:rsidR="00DC15BE" w:rsidRPr="00DC15BE" w:rsidTr="000A230A">
        <w:trPr>
          <w:trHeight w:val="198"/>
          <w:jc w:val="center"/>
        </w:trPr>
        <w:tc>
          <w:tcPr>
            <w:tcW w:w="5181"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Oficinas</w:t>
            </w:r>
          </w:p>
        </w:tc>
        <w:tc>
          <w:tcPr>
            <w:tcW w:w="2130"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11</w:t>
            </w:r>
          </w:p>
        </w:tc>
        <w:tc>
          <w:tcPr>
            <w:tcW w:w="1271"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11</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Policía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27</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27</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Brigada de Obras</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7</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Brigada jardines</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Casa Cultura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Área Económica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Bienestar social</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14</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13</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Mujer</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Colegio publico</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Urbanismo</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Biblioteca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Museo</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Deportes</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Juventud</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INFOLAN</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Centro de 0 a 3 años</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11</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10</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Escuela de Música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Aulas de pintura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w:t>
            </w:r>
          </w:p>
        </w:tc>
      </w:tr>
      <w:tr w:rsidR="00DC15BE" w:rsidRPr="00DC15BE" w:rsidTr="000A230A">
        <w:trPr>
          <w:trHeight w:val="198"/>
          <w:jc w:val="center"/>
        </w:trPr>
        <w:tc>
          <w:tcPr>
            <w:tcW w:w="5181" w:type="dxa"/>
            <w:tcBorders>
              <w:top w:val="single" w:sz="2"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Euskera</w:t>
            </w:r>
          </w:p>
        </w:tc>
        <w:tc>
          <w:tcPr>
            <w:tcW w:w="2130" w:type="dxa"/>
            <w:tcBorders>
              <w:top w:val="single" w:sz="2" w:space="0" w:color="auto"/>
              <w:bottom w:val="single" w:sz="4"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c>
          <w:tcPr>
            <w:tcW w:w="1271" w:type="dxa"/>
            <w:tcBorders>
              <w:top w:val="single" w:sz="2" w:space="0" w:color="auto"/>
              <w:bottom w:val="single" w:sz="4"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r>
      <w:tr w:rsidR="00DC15BE" w:rsidRPr="00DC15BE" w:rsidTr="000A230A">
        <w:trPr>
          <w:trHeight w:val="198"/>
          <w:jc w:val="center"/>
        </w:trPr>
        <w:tc>
          <w:tcPr>
            <w:tcW w:w="5181" w:type="dxa"/>
            <w:tcBorders>
              <w:top w:val="single" w:sz="4" w:space="0" w:color="auto"/>
              <w:bottom w:val="single" w:sz="4" w:space="0" w:color="auto"/>
            </w:tcBorders>
            <w:shd w:val="clear" w:color="auto" w:fill="auto"/>
            <w:noWrap/>
            <w:vAlign w:val="center"/>
          </w:tcPr>
          <w:p w:rsidR="00DC15BE" w:rsidRPr="00DC15BE" w:rsidRDefault="00DC15BE" w:rsidP="00DC15BE">
            <w:pPr>
              <w:spacing w:after="0"/>
              <w:ind w:firstLine="0"/>
              <w:jc w:val="left"/>
              <w:rPr>
                <w:rFonts w:ascii="Arial" w:hAnsi="Arial" w:cs="Arial"/>
                <w:color w:val="000000"/>
                <w:lang w:val="es-ES" w:eastAsia="es-ES"/>
              </w:rPr>
            </w:pPr>
            <w:r w:rsidRPr="00DC15BE">
              <w:rPr>
                <w:rFonts w:ascii="Arial" w:hAnsi="Arial" w:cs="Arial"/>
                <w:color w:val="000000"/>
                <w:lang w:val="es-ES" w:eastAsia="es-ES"/>
              </w:rPr>
              <w:t>Subtotal</w:t>
            </w:r>
          </w:p>
        </w:tc>
        <w:tc>
          <w:tcPr>
            <w:tcW w:w="2130"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w:hAnsi="Arial" w:cs="Arial"/>
                <w:color w:val="000000"/>
                <w:lang w:val="es-ES" w:eastAsia="es-ES"/>
              </w:rPr>
            </w:pPr>
            <w:r w:rsidRPr="00DC15BE">
              <w:rPr>
                <w:rFonts w:ascii="Arial" w:hAnsi="Arial" w:cs="Arial"/>
                <w:color w:val="000000"/>
                <w:lang w:val="es-ES" w:eastAsia="es-ES"/>
              </w:rPr>
              <w:t>101</w:t>
            </w:r>
          </w:p>
        </w:tc>
        <w:tc>
          <w:tcPr>
            <w:tcW w:w="1271"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w:hAnsi="Arial" w:cs="Arial"/>
                <w:color w:val="000000"/>
                <w:lang w:val="es-ES" w:eastAsia="es-ES"/>
              </w:rPr>
            </w:pPr>
            <w:r w:rsidRPr="00DC15BE">
              <w:rPr>
                <w:rFonts w:ascii="Arial" w:hAnsi="Arial" w:cs="Arial"/>
                <w:color w:val="000000"/>
                <w:lang w:val="es-ES" w:eastAsia="es-ES"/>
              </w:rPr>
              <w:t>99</w:t>
            </w:r>
          </w:p>
        </w:tc>
      </w:tr>
      <w:tr w:rsidR="00DC15BE" w:rsidRPr="00DC15BE" w:rsidTr="000A230A">
        <w:trPr>
          <w:trHeight w:val="198"/>
          <w:jc w:val="center"/>
        </w:trPr>
        <w:tc>
          <w:tcPr>
            <w:tcW w:w="5181" w:type="dxa"/>
            <w:tcBorders>
              <w:top w:val="single" w:sz="4"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Rentas básicas</w:t>
            </w:r>
          </w:p>
        </w:tc>
        <w:tc>
          <w:tcPr>
            <w:tcW w:w="2130"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w:t>
            </w:r>
          </w:p>
        </w:tc>
        <w:tc>
          <w:tcPr>
            <w:tcW w:w="1271"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Taller hostelería</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18</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Taller turismo</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0</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18</w:t>
            </w:r>
          </w:p>
        </w:tc>
      </w:tr>
      <w:tr w:rsidR="00DC15BE" w:rsidRPr="00DC15BE" w:rsidTr="000A230A">
        <w:trPr>
          <w:trHeight w:val="198"/>
          <w:jc w:val="center"/>
        </w:trPr>
        <w:tc>
          <w:tcPr>
            <w:tcW w:w="5181" w:type="dxa"/>
            <w:tcBorders>
              <w:top w:val="single" w:sz="2" w:space="0" w:color="auto"/>
              <w:bottom w:val="single" w:sz="2" w:space="0" w:color="auto"/>
            </w:tcBorders>
            <w:shd w:val="clear" w:color="auto" w:fill="auto"/>
            <w:noWrap/>
            <w:vAlign w:val="center"/>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Empleo social protegido</w:t>
            </w:r>
          </w:p>
        </w:tc>
        <w:tc>
          <w:tcPr>
            <w:tcW w:w="2130"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15</w:t>
            </w:r>
          </w:p>
        </w:tc>
        <w:tc>
          <w:tcPr>
            <w:tcW w:w="1271"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14</w:t>
            </w:r>
          </w:p>
        </w:tc>
      </w:tr>
      <w:tr w:rsidR="00DC15BE" w:rsidRPr="00DC15BE" w:rsidTr="000A230A">
        <w:trPr>
          <w:trHeight w:val="255"/>
          <w:jc w:val="center"/>
        </w:trPr>
        <w:tc>
          <w:tcPr>
            <w:tcW w:w="5181" w:type="dxa"/>
            <w:tcBorders>
              <w:top w:val="single" w:sz="4" w:space="0" w:color="auto"/>
              <w:bottom w:val="single" w:sz="4" w:space="0" w:color="auto"/>
            </w:tcBorders>
            <w:shd w:val="clear" w:color="auto" w:fill="FABF8F" w:themeFill="accent6" w:themeFillTint="99"/>
            <w:noWrap/>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Total</w:t>
            </w:r>
          </w:p>
        </w:tc>
        <w:tc>
          <w:tcPr>
            <w:tcW w:w="2130"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134</w:t>
            </w:r>
          </w:p>
        </w:tc>
        <w:tc>
          <w:tcPr>
            <w:tcW w:w="127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131</w:t>
            </w:r>
          </w:p>
        </w:tc>
      </w:tr>
    </w:tbl>
    <w:p w:rsidR="00DC15BE" w:rsidRPr="00DC15BE" w:rsidRDefault="00DC15BE" w:rsidP="00B26800">
      <w:pPr>
        <w:pStyle w:val="texto"/>
        <w:spacing w:before="240"/>
      </w:pPr>
      <w:r w:rsidRPr="00DC15BE">
        <w:t>El personal a 31 de diciembre de 2014 y 2013 del Patronato de Música “J</w:t>
      </w:r>
      <w:r w:rsidRPr="00DC15BE">
        <w:t>u</w:t>
      </w:r>
      <w:r w:rsidRPr="00DC15BE">
        <w:t>lián Romano” no ha variado, manteniéndose en 16 empleados.</w:t>
      </w:r>
    </w:p>
    <w:p w:rsidR="00DC15BE" w:rsidRPr="00DC15BE" w:rsidRDefault="00DC15BE" w:rsidP="0071270D">
      <w:pPr>
        <w:pStyle w:val="texto"/>
      </w:pPr>
      <w:r w:rsidRPr="00DC15BE">
        <w:t>Del examen realizado sobre una muestra de estos gastos se concluye que, en general, las retribuciones abonadas son las establecidas para el puesto de trab</w:t>
      </w:r>
      <w:r w:rsidRPr="00DC15BE">
        <w:t>a</w:t>
      </w:r>
      <w:r w:rsidRPr="00DC15BE">
        <w:t>jo desempeñado, las retenciones practicadas son correctas y los gastos de pe</w:t>
      </w:r>
      <w:r w:rsidRPr="00DC15BE">
        <w:t>r</w:t>
      </w:r>
      <w:r w:rsidRPr="00DC15BE">
        <w:t>sonal están correctamente contabilizados.</w:t>
      </w:r>
    </w:p>
    <w:p w:rsidR="00DC15BE" w:rsidRPr="00DC15BE" w:rsidRDefault="00DC15BE" w:rsidP="0071270D">
      <w:pPr>
        <w:pStyle w:val="texto"/>
      </w:pPr>
      <w:r w:rsidRPr="00DC15BE">
        <w:t xml:space="preserve">Se ha verificado, igualmente, que no ha habido incrementos de sueldos en el ejercicio 2014. </w:t>
      </w:r>
    </w:p>
    <w:p w:rsidR="00DC15BE" w:rsidRPr="00C81E33" w:rsidRDefault="00DC15BE" w:rsidP="00C81E33">
      <w:pPr>
        <w:pStyle w:val="atitulo2"/>
      </w:pPr>
      <w:bookmarkStart w:id="103" w:name="_Toc346617018"/>
      <w:bookmarkStart w:id="104" w:name="_Toc372132454"/>
      <w:bookmarkStart w:id="105" w:name="_Toc372542982"/>
      <w:bookmarkStart w:id="106" w:name="_Toc405190498"/>
      <w:bookmarkStart w:id="107" w:name="_Toc188167201"/>
      <w:bookmarkStart w:id="108" w:name="_Toc445967172"/>
      <w:r w:rsidRPr="00C81E33">
        <w:t>VI.3. Gastos en bienes corrientes y servicios</w:t>
      </w:r>
      <w:bookmarkEnd w:id="103"/>
      <w:bookmarkEnd w:id="104"/>
      <w:bookmarkEnd w:id="105"/>
      <w:bookmarkEnd w:id="106"/>
      <w:bookmarkEnd w:id="107"/>
      <w:bookmarkEnd w:id="108"/>
    </w:p>
    <w:p w:rsidR="00DC15BE" w:rsidRPr="00DC15BE" w:rsidRDefault="00DC15BE" w:rsidP="00B26800">
      <w:pPr>
        <w:pStyle w:val="texto"/>
      </w:pPr>
      <w:r w:rsidRPr="00DC15BE">
        <w:t>Las obligaciones reconocidas consolidadas por la compra de bienes corrie</w:t>
      </w:r>
      <w:r w:rsidRPr="00DC15BE">
        <w:t>n</w:t>
      </w:r>
      <w:r w:rsidRPr="00DC15BE">
        <w:t>tes y servicios, por importe de 2.918.786 euros, representan el 27 por ciento del total de gastos del ejercicio y el 30 por ciento sobre los gastos de operaciones corrientes. Con respecto a 2013, han disminuido en un 6 por ciento.</w:t>
      </w:r>
    </w:p>
    <w:p w:rsidR="00B26800" w:rsidRDefault="00B26800">
      <w:pPr>
        <w:spacing w:after="0"/>
        <w:ind w:firstLine="0"/>
        <w:jc w:val="left"/>
        <w:rPr>
          <w:spacing w:val="6"/>
          <w:sz w:val="26"/>
          <w:szCs w:val="24"/>
        </w:rPr>
      </w:pPr>
      <w:r>
        <w:br w:type="page"/>
      </w:r>
    </w:p>
    <w:p w:rsidR="00DC15BE" w:rsidRPr="00B26800" w:rsidRDefault="00DC15BE" w:rsidP="00380207">
      <w:pPr>
        <w:pStyle w:val="texto"/>
        <w:spacing w:after="240"/>
      </w:pPr>
      <w:r w:rsidRPr="00DC15BE">
        <w:lastRenderedPageBreak/>
        <w:t>Se ha revisado una muestra de las adjudicaciones realizadas</w:t>
      </w:r>
      <w:r w:rsidRPr="00B26800">
        <w:t xml:space="preserve"> en el ejercicio 2014.</w:t>
      </w:r>
    </w:p>
    <w:tbl>
      <w:tblPr>
        <w:tblW w:w="8638"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193"/>
        <w:gridCol w:w="1276"/>
        <w:gridCol w:w="1418"/>
        <w:gridCol w:w="1134"/>
        <w:gridCol w:w="1275"/>
        <w:gridCol w:w="1342"/>
      </w:tblGrid>
      <w:tr w:rsidR="00C81E33" w:rsidRPr="003664A3" w:rsidTr="003664A3">
        <w:trPr>
          <w:trHeight w:val="255"/>
          <w:jc w:val="center"/>
        </w:trPr>
        <w:tc>
          <w:tcPr>
            <w:tcW w:w="2193" w:type="dxa"/>
            <w:tcBorders>
              <w:top w:val="single" w:sz="4" w:space="0" w:color="auto"/>
              <w:bottom w:val="single" w:sz="4" w:space="0" w:color="auto"/>
            </w:tcBorders>
            <w:shd w:val="clear" w:color="auto" w:fill="FABF8F" w:themeFill="accent6" w:themeFillTint="99"/>
            <w:vAlign w:val="center"/>
          </w:tcPr>
          <w:p w:rsidR="00C81E33" w:rsidRPr="003664A3" w:rsidRDefault="00C81E33" w:rsidP="00DC15BE">
            <w:pPr>
              <w:keepLines/>
              <w:tabs>
                <w:tab w:val="right" w:pos="2835"/>
                <w:tab w:val="right" w:pos="3969"/>
                <w:tab w:val="right" w:pos="5103"/>
                <w:tab w:val="right" w:pos="6237"/>
                <w:tab w:val="right" w:pos="7371"/>
              </w:tabs>
              <w:spacing w:after="0"/>
              <w:ind w:firstLine="0"/>
              <w:rPr>
                <w:rFonts w:ascii="Arial" w:hAnsi="Arial"/>
                <w:spacing w:val="6"/>
                <w:sz w:val="16"/>
                <w:szCs w:val="16"/>
                <w:lang w:val="es-ES"/>
              </w:rPr>
            </w:pPr>
          </w:p>
        </w:tc>
        <w:tc>
          <w:tcPr>
            <w:tcW w:w="1276" w:type="dxa"/>
            <w:tcBorders>
              <w:top w:val="single" w:sz="4" w:space="0" w:color="auto"/>
              <w:bottom w:val="single" w:sz="4" w:space="0" w:color="auto"/>
            </w:tcBorders>
            <w:shd w:val="clear" w:color="auto" w:fill="FABF8F" w:themeFill="accent6" w:themeFillTint="99"/>
            <w:vAlign w:val="center"/>
          </w:tcPr>
          <w:p w:rsidR="00C81E33" w:rsidRPr="003664A3" w:rsidRDefault="00C81E33" w:rsidP="00DC15B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664A3">
              <w:rPr>
                <w:rFonts w:ascii="Arial" w:hAnsi="Arial"/>
                <w:spacing w:val="6"/>
                <w:sz w:val="16"/>
                <w:szCs w:val="16"/>
              </w:rPr>
              <w:t>Tipo Contrato</w:t>
            </w:r>
          </w:p>
        </w:tc>
        <w:tc>
          <w:tcPr>
            <w:tcW w:w="1418" w:type="dxa"/>
            <w:tcBorders>
              <w:top w:val="single" w:sz="4" w:space="0" w:color="auto"/>
              <w:bottom w:val="single" w:sz="4" w:space="0" w:color="auto"/>
            </w:tcBorders>
            <w:shd w:val="clear" w:color="auto" w:fill="FABF8F" w:themeFill="accent6" w:themeFillTint="99"/>
            <w:vAlign w:val="center"/>
          </w:tcPr>
          <w:p w:rsidR="00C81E33" w:rsidRPr="003664A3" w:rsidRDefault="00C81E33" w:rsidP="00DC15BE">
            <w:pPr>
              <w:keepLines/>
              <w:tabs>
                <w:tab w:val="right" w:pos="2835"/>
                <w:tab w:val="right" w:pos="3969"/>
                <w:tab w:val="right" w:pos="5103"/>
                <w:tab w:val="right" w:pos="6237"/>
                <w:tab w:val="right" w:pos="7371"/>
              </w:tabs>
              <w:spacing w:after="0"/>
              <w:ind w:firstLine="122"/>
              <w:jc w:val="right"/>
              <w:rPr>
                <w:rFonts w:ascii="Arial" w:hAnsi="Arial"/>
                <w:spacing w:val="6"/>
                <w:sz w:val="16"/>
                <w:szCs w:val="16"/>
              </w:rPr>
            </w:pPr>
            <w:r w:rsidRPr="003664A3">
              <w:rPr>
                <w:rFonts w:ascii="Arial" w:hAnsi="Arial"/>
                <w:spacing w:val="6"/>
                <w:sz w:val="16"/>
                <w:szCs w:val="16"/>
              </w:rPr>
              <w:t>Procedimiento</w:t>
            </w:r>
          </w:p>
        </w:tc>
        <w:tc>
          <w:tcPr>
            <w:tcW w:w="1134" w:type="dxa"/>
            <w:tcBorders>
              <w:top w:val="single" w:sz="4" w:space="0" w:color="auto"/>
              <w:bottom w:val="single" w:sz="4" w:space="0" w:color="auto"/>
            </w:tcBorders>
            <w:shd w:val="clear" w:color="auto" w:fill="FABF8F" w:themeFill="accent6" w:themeFillTint="99"/>
            <w:vAlign w:val="center"/>
          </w:tcPr>
          <w:p w:rsidR="00C81E33" w:rsidRPr="003664A3" w:rsidRDefault="00C81E33" w:rsidP="00DC15B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664A3">
              <w:rPr>
                <w:rFonts w:ascii="Arial" w:hAnsi="Arial"/>
                <w:spacing w:val="6"/>
                <w:sz w:val="16"/>
                <w:szCs w:val="16"/>
              </w:rPr>
              <w:t>Ofertantes</w:t>
            </w:r>
          </w:p>
        </w:tc>
        <w:tc>
          <w:tcPr>
            <w:tcW w:w="1275" w:type="dxa"/>
            <w:tcBorders>
              <w:top w:val="single" w:sz="4" w:space="0" w:color="auto"/>
              <w:bottom w:val="single" w:sz="4" w:space="0" w:color="auto"/>
            </w:tcBorders>
            <w:shd w:val="clear" w:color="auto" w:fill="FABF8F" w:themeFill="accent6" w:themeFillTint="99"/>
            <w:vAlign w:val="center"/>
          </w:tcPr>
          <w:p w:rsidR="00C81E33" w:rsidRPr="003664A3" w:rsidRDefault="00C81E33" w:rsidP="000A230A">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664A3">
              <w:rPr>
                <w:rFonts w:ascii="Arial" w:hAnsi="Arial"/>
                <w:spacing w:val="6"/>
                <w:sz w:val="16"/>
                <w:szCs w:val="16"/>
              </w:rPr>
              <w:t>Importe</w:t>
            </w:r>
            <w:r w:rsidR="003664A3" w:rsidRPr="003664A3">
              <w:rPr>
                <w:rFonts w:ascii="Arial" w:hAnsi="Arial"/>
                <w:spacing w:val="6"/>
                <w:sz w:val="16"/>
                <w:szCs w:val="16"/>
              </w:rPr>
              <w:br/>
            </w:r>
            <w:r w:rsidRPr="003664A3">
              <w:rPr>
                <w:rFonts w:ascii="Arial" w:hAnsi="Arial"/>
                <w:spacing w:val="6"/>
                <w:sz w:val="16"/>
                <w:szCs w:val="16"/>
              </w:rPr>
              <w:t xml:space="preserve"> licitación</w:t>
            </w:r>
            <w:r w:rsidR="000A230A">
              <w:rPr>
                <w:rFonts w:ascii="Arial" w:hAnsi="Arial"/>
                <w:spacing w:val="6"/>
                <w:sz w:val="16"/>
                <w:szCs w:val="16"/>
              </w:rPr>
              <w:br/>
            </w:r>
            <w:r w:rsidRPr="003664A3">
              <w:rPr>
                <w:rFonts w:ascii="Arial" w:hAnsi="Arial"/>
                <w:spacing w:val="6"/>
                <w:sz w:val="16"/>
                <w:szCs w:val="16"/>
              </w:rPr>
              <w:t>(IVA excluido)</w:t>
            </w:r>
          </w:p>
        </w:tc>
        <w:tc>
          <w:tcPr>
            <w:tcW w:w="1342" w:type="dxa"/>
            <w:tcBorders>
              <w:top w:val="single" w:sz="4" w:space="0" w:color="auto"/>
              <w:bottom w:val="single" w:sz="4" w:space="0" w:color="auto"/>
            </w:tcBorders>
            <w:shd w:val="clear" w:color="auto" w:fill="FABF8F" w:themeFill="accent6" w:themeFillTint="99"/>
            <w:vAlign w:val="center"/>
          </w:tcPr>
          <w:p w:rsidR="00C81E33" w:rsidRPr="003664A3" w:rsidRDefault="00C81E33" w:rsidP="000A230A">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664A3">
              <w:rPr>
                <w:rFonts w:ascii="Arial" w:hAnsi="Arial"/>
                <w:spacing w:val="6"/>
                <w:sz w:val="16"/>
                <w:szCs w:val="16"/>
              </w:rPr>
              <w:t>Importe</w:t>
            </w:r>
            <w:r w:rsidR="003664A3" w:rsidRPr="003664A3">
              <w:rPr>
                <w:rFonts w:ascii="Arial" w:hAnsi="Arial"/>
                <w:spacing w:val="6"/>
                <w:sz w:val="16"/>
                <w:szCs w:val="16"/>
              </w:rPr>
              <w:br/>
            </w:r>
            <w:r w:rsidRPr="003664A3">
              <w:rPr>
                <w:rFonts w:ascii="Arial" w:hAnsi="Arial"/>
                <w:spacing w:val="6"/>
                <w:sz w:val="16"/>
                <w:szCs w:val="16"/>
              </w:rPr>
              <w:t>adjudicación</w:t>
            </w:r>
            <w:r w:rsidR="000A230A">
              <w:rPr>
                <w:rFonts w:ascii="Arial" w:hAnsi="Arial"/>
                <w:spacing w:val="6"/>
                <w:sz w:val="16"/>
                <w:szCs w:val="16"/>
              </w:rPr>
              <w:br/>
            </w:r>
            <w:r w:rsidRPr="003664A3">
              <w:rPr>
                <w:rFonts w:ascii="Arial" w:hAnsi="Arial"/>
                <w:spacing w:val="6"/>
                <w:sz w:val="16"/>
                <w:szCs w:val="16"/>
              </w:rPr>
              <w:t>(IVA excluido)</w:t>
            </w:r>
          </w:p>
        </w:tc>
      </w:tr>
      <w:tr w:rsidR="00C81E33" w:rsidRPr="003664A3" w:rsidTr="003664A3">
        <w:trPr>
          <w:trHeight w:val="255"/>
          <w:jc w:val="center"/>
        </w:trPr>
        <w:tc>
          <w:tcPr>
            <w:tcW w:w="2193"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left"/>
              <w:rPr>
                <w:rFonts w:ascii="Arial Narrow" w:hAnsi="Arial Narrow"/>
                <w:sz w:val="18"/>
                <w:szCs w:val="18"/>
              </w:rPr>
            </w:pPr>
            <w:r w:rsidRPr="003664A3">
              <w:rPr>
                <w:rFonts w:ascii="Arial Narrow" w:hAnsi="Arial Narrow"/>
                <w:sz w:val="18"/>
                <w:szCs w:val="18"/>
              </w:rPr>
              <w:t>Cocina Escuela Taller</w:t>
            </w:r>
          </w:p>
        </w:tc>
        <w:tc>
          <w:tcPr>
            <w:tcW w:w="1276"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right"/>
              <w:rPr>
                <w:rFonts w:ascii="Arial Narrow" w:hAnsi="Arial Narrow"/>
                <w:sz w:val="18"/>
                <w:szCs w:val="18"/>
                <w:lang w:val="es-ES"/>
              </w:rPr>
            </w:pPr>
            <w:r w:rsidRPr="003664A3">
              <w:rPr>
                <w:rFonts w:ascii="Arial Narrow" w:hAnsi="Arial Narrow"/>
                <w:sz w:val="18"/>
                <w:szCs w:val="18"/>
                <w:lang w:val="es-ES"/>
              </w:rPr>
              <w:t>suministro</w:t>
            </w:r>
          </w:p>
        </w:tc>
        <w:tc>
          <w:tcPr>
            <w:tcW w:w="1418" w:type="dxa"/>
            <w:tcBorders>
              <w:top w:val="single" w:sz="4" w:space="0" w:color="auto"/>
              <w:bottom w:val="single" w:sz="4" w:space="0" w:color="auto"/>
            </w:tcBorders>
            <w:shd w:val="clear" w:color="auto" w:fill="auto"/>
            <w:vAlign w:val="center"/>
          </w:tcPr>
          <w:p w:rsidR="00C81E33" w:rsidRPr="003664A3" w:rsidRDefault="00C81E33" w:rsidP="00C81E33">
            <w:pPr>
              <w:spacing w:after="0"/>
              <w:ind w:firstLine="0"/>
              <w:jc w:val="right"/>
              <w:rPr>
                <w:rFonts w:ascii="Arial Narrow" w:hAnsi="Arial Narrow"/>
                <w:sz w:val="18"/>
                <w:szCs w:val="18"/>
                <w:lang w:val="es-ES"/>
              </w:rPr>
            </w:pPr>
            <w:r w:rsidRPr="003664A3">
              <w:rPr>
                <w:rFonts w:ascii="Arial Narrow" w:hAnsi="Arial Narrow"/>
                <w:sz w:val="18"/>
                <w:szCs w:val="18"/>
                <w:lang w:val="es-ES"/>
              </w:rPr>
              <w:t>Negociado sin publicidad</w:t>
            </w:r>
          </w:p>
        </w:tc>
        <w:tc>
          <w:tcPr>
            <w:tcW w:w="1134"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lang w:val="es-ES"/>
              </w:rPr>
            </w:pPr>
            <w:r w:rsidRPr="003664A3">
              <w:rPr>
                <w:rFonts w:ascii="Arial Narrow" w:hAnsi="Arial Narrow"/>
                <w:sz w:val="18"/>
                <w:szCs w:val="18"/>
                <w:lang w:val="es-ES"/>
              </w:rPr>
              <w:t>3</w:t>
            </w:r>
          </w:p>
        </w:tc>
        <w:tc>
          <w:tcPr>
            <w:tcW w:w="1275"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lang w:val="es-ES"/>
              </w:rPr>
            </w:pPr>
            <w:r w:rsidRPr="003664A3">
              <w:rPr>
                <w:rFonts w:ascii="Arial Narrow" w:hAnsi="Arial Narrow"/>
                <w:sz w:val="18"/>
                <w:szCs w:val="18"/>
                <w:lang w:val="es-ES"/>
              </w:rPr>
              <w:t>49.587</w:t>
            </w:r>
          </w:p>
        </w:tc>
        <w:tc>
          <w:tcPr>
            <w:tcW w:w="1342" w:type="dxa"/>
            <w:tcBorders>
              <w:top w:val="single" w:sz="4" w:space="0" w:color="auto"/>
              <w:bottom w:val="single" w:sz="4" w:space="0" w:color="auto"/>
            </w:tcBorders>
            <w:shd w:val="clear" w:color="auto" w:fill="auto"/>
            <w:vAlign w:val="center"/>
          </w:tcPr>
          <w:p w:rsidR="00C81E33" w:rsidRPr="003664A3" w:rsidRDefault="00C81E33" w:rsidP="003664A3">
            <w:pPr>
              <w:spacing w:after="0"/>
              <w:ind w:firstLine="0"/>
              <w:jc w:val="right"/>
              <w:rPr>
                <w:rFonts w:ascii="Arial Narrow" w:hAnsi="Arial Narrow"/>
                <w:sz w:val="18"/>
                <w:szCs w:val="18"/>
                <w:lang w:val="es-ES"/>
              </w:rPr>
            </w:pPr>
            <w:r w:rsidRPr="003664A3">
              <w:rPr>
                <w:rFonts w:ascii="Arial Narrow" w:hAnsi="Arial Narrow"/>
                <w:sz w:val="18"/>
                <w:szCs w:val="18"/>
                <w:lang w:val="es-ES"/>
              </w:rPr>
              <w:t>43.450</w:t>
            </w:r>
          </w:p>
        </w:tc>
      </w:tr>
      <w:tr w:rsidR="00C81E33" w:rsidRPr="003664A3" w:rsidTr="003664A3">
        <w:trPr>
          <w:trHeight w:val="255"/>
          <w:jc w:val="center"/>
        </w:trPr>
        <w:tc>
          <w:tcPr>
            <w:tcW w:w="2193"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left"/>
              <w:rPr>
                <w:rFonts w:ascii="Arial Narrow" w:hAnsi="Arial Narrow"/>
                <w:sz w:val="18"/>
                <w:szCs w:val="18"/>
              </w:rPr>
            </w:pPr>
            <w:r w:rsidRPr="003664A3">
              <w:rPr>
                <w:rFonts w:ascii="Arial Narrow" w:hAnsi="Arial Narrow"/>
                <w:sz w:val="18"/>
                <w:szCs w:val="18"/>
              </w:rPr>
              <w:t>Festejos taurinos</w:t>
            </w:r>
          </w:p>
        </w:tc>
        <w:tc>
          <w:tcPr>
            <w:tcW w:w="1276"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right"/>
              <w:rPr>
                <w:rFonts w:ascii="Arial Narrow" w:hAnsi="Arial Narrow"/>
                <w:sz w:val="18"/>
                <w:szCs w:val="18"/>
                <w:lang w:val="es-ES"/>
              </w:rPr>
            </w:pPr>
            <w:r w:rsidRPr="003664A3">
              <w:rPr>
                <w:rFonts w:ascii="Arial Narrow" w:hAnsi="Arial Narrow"/>
                <w:sz w:val="18"/>
                <w:szCs w:val="18"/>
                <w:lang w:val="es-ES"/>
              </w:rPr>
              <w:t>Concesión de servicios</w:t>
            </w:r>
          </w:p>
        </w:tc>
        <w:tc>
          <w:tcPr>
            <w:tcW w:w="1418"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right"/>
              <w:rPr>
                <w:rFonts w:ascii="Arial Narrow" w:hAnsi="Arial Narrow"/>
                <w:sz w:val="18"/>
                <w:szCs w:val="18"/>
                <w:lang w:val="es-ES"/>
              </w:rPr>
            </w:pPr>
            <w:r w:rsidRPr="003664A3">
              <w:rPr>
                <w:rFonts w:ascii="Arial Narrow" w:hAnsi="Arial Narrow"/>
                <w:sz w:val="18"/>
                <w:szCs w:val="18"/>
                <w:lang w:val="es-ES"/>
              </w:rPr>
              <w:t>Abierto inferior a umbral comunitario</w:t>
            </w:r>
          </w:p>
        </w:tc>
        <w:tc>
          <w:tcPr>
            <w:tcW w:w="1134"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lang w:val="es-ES"/>
              </w:rPr>
            </w:pPr>
            <w:r w:rsidRPr="003664A3">
              <w:rPr>
                <w:rFonts w:ascii="Arial Narrow" w:hAnsi="Arial Narrow"/>
                <w:sz w:val="18"/>
                <w:szCs w:val="18"/>
                <w:lang w:val="es-ES"/>
              </w:rPr>
              <w:t>1</w:t>
            </w:r>
          </w:p>
        </w:tc>
        <w:tc>
          <w:tcPr>
            <w:tcW w:w="1275"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lang w:val="es-ES"/>
              </w:rPr>
            </w:pPr>
            <w:r w:rsidRPr="003664A3">
              <w:rPr>
                <w:rFonts w:ascii="Arial Narrow" w:hAnsi="Arial Narrow"/>
                <w:sz w:val="18"/>
                <w:szCs w:val="18"/>
                <w:lang w:val="es-ES"/>
              </w:rPr>
              <w:t>51.637</w:t>
            </w:r>
          </w:p>
        </w:tc>
        <w:tc>
          <w:tcPr>
            <w:tcW w:w="1342" w:type="dxa"/>
            <w:tcBorders>
              <w:top w:val="single" w:sz="4" w:space="0" w:color="auto"/>
              <w:bottom w:val="single" w:sz="4" w:space="0" w:color="auto"/>
            </w:tcBorders>
            <w:shd w:val="clear" w:color="auto" w:fill="auto"/>
            <w:vAlign w:val="center"/>
          </w:tcPr>
          <w:p w:rsidR="00C81E33" w:rsidRPr="003664A3" w:rsidRDefault="00C81E33" w:rsidP="003664A3">
            <w:pPr>
              <w:spacing w:after="0"/>
              <w:ind w:firstLine="0"/>
              <w:jc w:val="right"/>
              <w:rPr>
                <w:rFonts w:ascii="Arial Narrow" w:hAnsi="Arial Narrow"/>
                <w:sz w:val="18"/>
                <w:szCs w:val="18"/>
                <w:lang w:val="es-ES"/>
              </w:rPr>
            </w:pPr>
            <w:r w:rsidRPr="003664A3">
              <w:rPr>
                <w:rFonts w:ascii="Arial Narrow" w:hAnsi="Arial Narrow"/>
                <w:sz w:val="18"/>
                <w:szCs w:val="18"/>
                <w:lang w:val="es-ES"/>
              </w:rPr>
              <w:t>50.637</w:t>
            </w:r>
          </w:p>
        </w:tc>
      </w:tr>
      <w:tr w:rsidR="00C81E33" w:rsidRPr="003664A3" w:rsidTr="003664A3">
        <w:trPr>
          <w:trHeight w:val="255"/>
          <w:jc w:val="center"/>
        </w:trPr>
        <w:tc>
          <w:tcPr>
            <w:tcW w:w="2193" w:type="dxa"/>
            <w:tcBorders>
              <w:top w:val="single" w:sz="4" w:space="0" w:color="auto"/>
              <w:bottom w:val="single" w:sz="4" w:space="0" w:color="auto"/>
            </w:tcBorders>
            <w:shd w:val="clear" w:color="auto" w:fill="auto"/>
            <w:vAlign w:val="center"/>
          </w:tcPr>
          <w:p w:rsidR="00C81E33" w:rsidRPr="003664A3" w:rsidRDefault="00C81E33" w:rsidP="003664A3">
            <w:pPr>
              <w:spacing w:after="0"/>
              <w:ind w:firstLine="0"/>
              <w:jc w:val="left"/>
              <w:rPr>
                <w:rFonts w:ascii="Arial Narrow" w:hAnsi="Arial Narrow"/>
                <w:sz w:val="18"/>
                <w:szCs w:val="18"/>
              </w:rPr>
            </w:pPr>
            <w:r w:rsidRPr="003664A3">
              <w:rPr>
                <w:rFonts w:ascii="Arial Narrow" w:hAnsi="Arial Narrow"/>
                <w:sz w:val="18"/>
                <w:szCs w:val="18"/>
              </w:rPr>
              <w:t xml:space="preserve">Limpieza evacuatorios públicos </w:t>
            </w:r>
          </w:p>
        </w:tc>
        <w:tc>
          <w:tcPr>
            <w:tcW w:w="1276"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right"/>
              <w:rPr>
                <w:rFonts w:ascii="Arial Narrow" w:hAnsi="Arial Narrow"/>
                <w:sz w:val="18"/>
                <w:szCs w:val="18"/>
                <w:lang w:val="es-ES"/>
              </w:rPr>
            </w:pPr>
            <w:r w:rsidRPr="003664A3">
              <w:rPr>
                <w:rFonts w:ascii="Arial Narrow" w:hAnsi="Arial Narrow"/>
                <w:sz w:val="18"/>
                <w:szCs w:val="18"/>
                <w:lang w:val="es-ES"/>
              </w:rPr>
              <w:t>Asistencia</w:t>
            </w:r>
          </w:p>
        </w:tc>
        <w:tc>
          <w:tcPr>
            <w:tcW w:w="1418" w:type="dxa"/>
            <w:tcBorders>
              <w:top w:val="single" w:sz="4" w:space="0" w:color="auto"/>
              <w:bottom w:val="single" w:sz="4" w:space="0" w:color="auto"/>
            </w:tcBorders>
            <w:shd w:val="clear" w:color="auto" w:fill="auto"/>
            <w:vAlign w:val="center"/>
          </w:tcPr>
          <w:p w:rsidR="00C81E33" w:rsidRPr="003664A3" w:rsidRDefault="00C81E33" w:rsidP="00DC15BE">
            <w:pPr>
              <w:spacing w:after="0"/>
              <w:ind w:firstLine="0"/>
              <w:jc w:val="right"/>
              <w:rPr>
                <w:rFonts w:ascii="Arial Narrow" w:hAnsi="Arial Narrow"/>
                <w:sz w:val="18"/>
                <w:szCs w:val="18"/>
                <w:lang w:val="es-ES"/>
              </w:rPr>
            </w:pPr>
            <w:r w:rsidRPr="003664A3">
              <w:rPr>
                <w:rFonts w:ascii="Arial Narrow" w:hAnsi="Arial Narrow"/>
                <w:sz w:val="18"/>
                <w:szCs w:val="18"/>
                <w:lang w:val="es-ES"/>
              </w:rPr>
              <w:t>Abierto</w:t>
            </w:r>
          </w:p>
        </w:tc>
        <w:tc>
          <w:tcPr>
            <w:tcW w:w="1134"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lang w:val="es-ES"/>
              </w:rPr>
            </w:pPr>
            <w:r w:rsidRPr="003664A3">
              <w:rPr>
                <w:rFonts w:ascii="Arial Narrow" w:hAnsi="Arial Narrow"/>
                <w:sz w:val="18"/>
                <w:szCs w:val="18"/>
                <w:lang w:val="es-ES"/>
              </w:rPr>
              <w:t>1</w:t>
            </w:r>
          </w:p>
        </w:tc>
        <w:tc>
          <w:tcPr>
            <w:tcW w:w="1275" w:type="dxa"/>
            <w:tcBorders>
              <w:top w:val="single" w:sz="4" w:space="0" w:color="auto"/>
              <w:bottom w:val="single" w:sz="4" w:space="0" w:color="auto"/>
            </w:tcBorders>
            <w:vAlign w:val="center"/>
          </w:tcPr>
          <w:p w:rsidR="00C81E33" w:rsidRPr="003664A3" w:rsidRDefault="00C81E33" w:rsidP="003664A3">
            <w:pPr>
              <w:spacing w:after="0"/>
              <w:ind w:firstLine="0"/>
              <w:jc w:val="right"/>
              <w:rPr>
                <w:rFonts w:ascii="Arial Narrow" w:hAnsi="Arial Narrow"/>
                <w:sz w:val="18"/>
                <w:szCs w:val="18"/>
                <w:lang w:val="es-ES"/>
              </w:rPr>
            </w:pPr>
            <w:r w:rsidRPr="003664A3">
              <w:rPr>
                <w:rFonts w:ascii="Arial Narrow" w:hAnsi="Arial Narrow"/>
                <w:sz w:val="18"/>
                <w:szCs w:val="18"/>
                <w:lang w:val="es-ES"/>
              </w:rPr>
              <w:t>21.671</w:t>
            </w:r>
          </w:p>
        </w:tc>
        <w:tc>
          <w:tcPr>
            <w:tcW w:w="1342" w:type="dxa"/>
            <w:tcBorders>
              <w:top w:val="single" w:sz="4" w:space="0" w:color="auto"/>
              <w:bottom w:val="single" w:sz="4" w:space="0" w:color="auto"/>
            </w:tcBorders>
            <w:shd w:val="clear" w:color="auto" w:fill="auto"/>
            <w:vAlign w:val="center"/>
          </w:tcPr>
          <w:p w:rsidR="00C81E33" w:rsidRPr="003664A3" w:rsidRDefault="00C81E33" w:rsidP="003664A3">
            <w:pPr>
              <w:spacing w:after="0"/>
              <w:ind w:firstLine="0"/>
              <w:jc w:val="right"/>
              <w:rPr>
                <w:rFonts w:ascii="Arial Narrow" w:hAnsi="Arial Narrow"/>
                <w:sz w:val="18"/>
                <w:szCs w:val="18"/>
                <w:lang w:val="es-ES"/>
              </w:rPr>
            </w:pPr>
            <w:r w:rsidRPr="003664A3">
              <w:rPr>
                <w:rFonts w:ascii="Arial Narrow" w:hAnsi="Arial Narrow"/>
                <w:sz w:val="18"/>
                <w:szCs w:val="18"/>
                <w:lang w:val="es-ES"/>
              </w:rPr>
              <w:t>21.600</w:t>
            </w:r>
          </w:p>
        </w:tc>
      </w:tr>
    </w:tbl>
    <w:p w:rsidR="00735074" w:rsidRPr="00DC15BE" w:rsidRDefault="00735074" w:rsidP="00735074">
      <w:pPr>
        <w:pStyle w:val="texto"/>
        <w:spacing w:before="260"/>
      </w:pPr>
      <w:r w:rsidRPr="00DC15BE">
        <w:t>Del gasto consolidado de este capítulo, pertenecen al ayuntamiento 2.867.308 euros y al Patronato de Música “Julián Romano” 51.477 euros.</w:t>
      </w:r>
    </w:p>
    <w:p w:rsidR="00DC15BE" w:rsidRPr="00380207" w:rsidRDefault="00DC15BE" w:rsidP="00735074">
      <w:pPr>
        <w:pStyle w:val="texto"/>
      </w:pPr>
      <w:r w:rsidRPr="00DC15BE">
        <w:t>De la revisión anterior y del examen realizado sobre una muestra de gastos se ha constatado el cumplimiento, en términos generales, de la normativa de contratació</w:t>
      </w:r>
      <w:r w:rsidR="00735074">
        <w:t xml:space="preserve">n en la ejecución de los mismos, igualmente que los gastos </w:t>
      </w:r>
      <w:r w:rsidRPr="00DC15BE">
        <w:t>están justificados con las correspondientes facturas y han sido correctamente contab</w:t>
      </w:r>
      <w:r w:rsidRPr="00DC15BE">
        <w:t>i</w:t>
      </w:r>
      <w:r w:rsidRPr="00DC15BE">
        <w:t xml:space="preserve">lizados. No obstante, se ha detectado </w:t>
      </w:r>
      <w:r w:rsidR="00BF2F7A">
        <w:t xml:space="preserve">que </w:t>
      </w:r>
      <w:r w:rsidR="00814AB4">
        <w:t>d</w:t>
      </w:r>
      <w:r w:rsidRPr="00380207">
        <w:t xml:space="preserve">eterminados contratos han excedido el plazo máximo de vigencia fijado en la normativa. </w:t>
      </w:r>
    </w:p>
    <w:p w:rsidR="00DC15BE" w:rsidRPr="00380207" w:rsidRDefault="00DC15BE" w:rsidP="00380207">
      <w:pPr>
        <w:pStyle w:val="texto"/>
        <w:rPr>
          <w:i/>
        </w:rPr>
      </w:pPr>
      <w:r w:rsidRPr="00380207">
        <w:rPr>
          <w:i/>
        </w:rPr>
        <w:t>Recomendamos</w:t>
      </w:r>
      <w:r w:rsidR="00380207" w:rsidRPr="00380207">
        <w:rPr>
          <w:i/>
        </w:rPr>
        <w:t xml:space="preserve"> e</w:t>
      </w:r>
      <w:r w:rsidRPr="00380207">
        <w:rPr>
          <w:i/>
        </w:rPr>
        <w:t>jercer un mayor control sobre la vigencia de los contratos y planificar con suficiente antelación el inicio del procedimiento de licitación oportuno.</w:t>
      </w:r>
    </w:p>
    <w:p w:rsidR="00DC15BE" w:rsidRPr="00C81E33" w:rsidRDefault="00DC15BE" w:rsidP="00C81E33">
      <w:pPr>
        <w:pStyle w:val="atitulo2"/>
      </w:pPr>
      <w:bookmarkStart w:id="109" w:name="_Toc346617019"/>
      <w:bookmarkStart w:id="110" w:name="_Toc372132455"/>
      <w:bookmarkStart w:id="111" w:name="_Toc372542983"/>
      <w:bookmarkStart w:id="112" w:name="_Toc405190499"/>
      <w:bookmarkStart w:id="113" w:name="_Toc445967173"/>
      <w:r w:rsidRPr="00C81E33">
        <w:t xml:space="preserve">VI.4. </w:t>
      </w:r>
      <w:bookmarkEnd w:id="109"/>
      <w:bookmarkEnd w:id="110"/>
      <w:bookmarkEnd w:id="111"/>
      <w:bookmarkEnd w:id="112"/>
      <w:r w:rsidR="00814AB4" w:rsidRPr="00C81E33">
        <w:t>Transferencias corrientes</w:t>
      </w:r>
      <w:bookmarkEnd w:id="113"/>
    </w:p>
    <w:p w:rsidR="00814AB4" w:rsidRPr="00C81E33" w:rsidRDefault="00814AB4" w:rsidP="00C81E33">
      <w:pPr>
        <w:pStyle w:val="texto"/>
      </w:pPr>
      <w:r w:rsidRPr="00C81E33">
        <w:t>Con unas previsiones definitivas de 1,27 millones de euros, este capítulo ha tenido unos gastos de 1,23 millones, con un incremento sobre el año anterior del 64 por ciento.</w:t>
      </w:r>
    </w:p>
    <w:p w:rsidR="00814AB4" w:rsidRPr="00C81E33" w:rsidRDefault="00814AB4" w:rsidP="00C81E33">
      <w:pPr>
        <w:pStyle w:val="texto"/>
      </w:pPr>
      <w:r w:rsidRPr="00C81E33">
        <w:t>Este incremento se explica, básicamente, por las devoluciones del ICIO, por importe de 0,6 millones (ver epígrafe VI.6), solicitadas en años anteriores y abonadas en 2014.</w:t>
      </w:r>
    </w:p>
    <w:p w:rsidR="00814AB4" w:rsidRPr="00C81E33" w:rsidRDefault="00814AB4" w:rsidP="00C81E33">
      <w:pPr>
        <w:pStyle w:val="texto"/>
      </w:pPr>
      <w:r w:rsidRPr="00C81E33">
        <w:t>Si no se tuviera en cuenta las devoluciones, el importe del gasto del año 2014 es algo menor que el del año 2013.</w:t>
      </w:r>
    </w:p>
    <w:p w:rsidR="00814AB4" w:rsidRPr="00C81E33" w:rsidRDefault="00814AB4" w:rsidP="00C81E33">
      <w:pPr>
        <w:pStyle w:val="atitulo2"/>
      </w:pPr>
      <w:bookmarkStart w:id="114" w:name="_Toc445967174"/>
      <w:r w:rsidRPr="00C81E33">
        <w:t>VI.5. Inversiones</w:t>
      </w:r>
      <w:bookmarkEnd w:id="114"/>
    </w:p>
    <w:p w:rsidR="00DC15BE" w:rsidRPr="00DC15BE" w:rsidRDefault="00DC15BE" w:rsidP="00380207">
      <w:pPr>
        <w:pStyle w:val="texto"/>
      </w:pPr>
      <w:r w:rsidRPr="00DC15BE">
        <w:t>El presupuesto consolidado del capítulo de inversiones para 2014 ha asce</w:t>
      </w:r>
      <w:r w:rsidRPr="00DC15BE">
        <w:t>n</w:t>
      </w:r>
      <w:r w:rsidRPr="00DC15BE">
        <w:t>dido a 2.419.835 euros.</w:t>
      </w:r>
    </w:p>
    <w:p w:rsidR="00DC15BE" w:rsidRPr="00DC15BE" w:rsidRDefault="00DC15BE" w:rsidP="00380207">
      <w:pPr>
        <w:pStyle w:val="texto"/>
      </w:pPr>
      <w:r w:rsidRPr="00DC15BE">
        <w:t>Las inversiones realizadas, por importe de 897.035 euros, corresponden casi íntegramente al ayuntamiento. Suponen el 8 por ciento del total de gastos del ejercicio. Su ejecución ha sido del 37 por ciento y, en relación con las inversi</w:t>
      </w:r>
      <w:r w:rsidRPr="00DC15BE">
        <w:t>o</w:t>
      </w:r>
      <w:r w:rsidRPr="00DC15BE">
        <w:t>nes realizadas en 2013, su cifra se ha aumentado en un 3 por ciento.</w:t>
      </w:r>
    </w:p>
    <w:p w:rsidR="009469F9" w:rsidRDefault="009469F9" w:rsidP="00380207">
      <w:pPr>
        <w:pStyle w:val="texto"/>
        <w:spacing w:after="240"/>
      </w:pPr>
    </w:p>
    <w:p w:rsidR="00DC15BE" w:rsidRPr="00380207" w:rsidRDefault="00DC15BE" w:rsidP="00E24DA9">
      <w:pPr>
        <w:pStyle w:val="texto"/>
        <w:spacing w:after="200"/>
      </w:pPr>
      <w:bookmarkStart w:id="115" w:name="OLE_LINK1"/>
      <w:bookmarkStart w:id="116" w:name="OLE_LINK2"/>
      <w:r w:rsidRPr="00DC15BE">
        <w:lastRenderedPageBreak/>
        <w:t xml:space="preserve">Se ha revisado </w:t>
      </w:r>
      <w:r w:rsidR="009469F9">
        <w:t>la siguiente adjudicación</w:t>
      </w:r>
      <w:r w:rsidRPr="00DC15BE">
        <w:t xml:space="preserve"> realizada</w:t>
      </w:r>
      <w:r w:rsidRPr="00380207">
        <w:t xml:space="preserve"> en el ejercicio 2014:</w:t>
      </w:r>
    </w:p>
    <w:tbl>
      <w:tblPr>
        <w:tblW w:w="8791"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50"/>
        <w:gridCol w:w="1043"/>
        <w:gridCol w:w="1975"/>
        <w:gridCol w:w="1058"/>
        <w:gridCol w:w="1533"/>
        <w:gridCol w:w="1532"/>
      </w:tblGrid>
      <w:tr w:rsidR="009469F9" w:rsidRPr="003664A3" w:rsidTr="002635EC">
        <w:trPr>
          <w:trHeight w:val="255"/>
          <w:jc w:val="center"/>
        </w:trPr>
        <w:tc>
          <w:tcPr>
            <w:tcW w:w="1650" w:type="dxa"/>
            <w:tcBorders>
              <w:top w:val="single" w:sz="4" w:space="0" w:color="auto"/>
              <w:bottom w:val="single" w:sz="4" w:space="0" w:color="auto"/>
            </w:tcBorders>
            <w:shd w:val="clear" w:color="auto" w:fill="FABF8F" w:themeFill="accent6" w:themeFillTint="99"/>
            <w:vAlign w:val="center"/>
          </w:tcPr>
          <w:p w:rsidR="009469F9" w:rsidRPr="003664A3" w:rsidRDefault="009469F9" w:rsidP="00C95920">
            <w:pPr>
              <w:keepLines/>
              <w:tabs>
                <w:tab w:val="right" w:pos="2835"/>
                <w:tab w:val="right" w:pos="3969"/>
                <w:tab w:val="right" w:pos="5103"/>
                <w:tab w:val="right" w:pos="6237"/>
                <w:tab w:val="right" w:pos="7371"/>
              </w:tabs>
              <w:spacing w:after="0"/>
              <w:ind w:firstLine="0"/>
              <w:jc w:val="left"/>
              <w:rPr>
                <w:rFonts w:ascii="Arial" w:hAnsi="Arial"/>
                <w:spacing w:val="6"/>
                <w:sz w:val="16"/>
                <w:szCs w:val="16"/>
                <w:lang w:val="es-ES"/>
              </w:rPr>
            </w:pPr>
          </w:p>
        </w:tc>
        <w:tc>
          <w:tcPr>
            <w:tcW w:w="1043" w:type="dxa"/>
            <w:tcBorders>
              <w:top w:val="single" w:sz="4" w:space="0" w:color="auto"/>
              <w:bottom w:val="single" w:sz="4" w:space="0" w:color="auto"/>
            </w:tcBorders>
            <w:shd w:val="clear" w:color="auto" w:fill="FABF8F" w:themeFill="accent6" w:themeFillTint="99"/>
            <w:vAlign w:val="center"/>
          </w:tcPr>
          <w:p w:rsidR="009469F9" w:rsidRPr="003664A3" w:rsidRDefault="009469F9" w:rsidP="005E3C63">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664A3">
              <w:rPr>
                <w:rFonts w:ascii="Arial" w:hAnsi="Arial"/>
                <w:spacing w:val="6"/>
                <w:sz w:val="16"/>
                <w:szCs w:val="16"/>
              </w:rPr>
              <w:t>Tipo</w:t>
            </w:r>
            <w:r w:rsidRPr="003664A3">
              <w:rPr>
                <w:rFonts w:ascii="Arial" w:hAnsi="Arial"/>
                <w:spacing w:val="6"/>
                <w:sz w:val="16"/>
                <w:szCs w:val="16"/>
              </w:rPr>
              <w:br/>
              <w:t>contrato</w:t>
            </w:r>
          </w:p>
        </w:tc>
        <w:tc>
          <w:tcPr>
            <w:tcW w:w="1975" w:type="dxa"/>
            <w:tcBorders>
              <w:top w:val="single" w:sz="4" w:space="0" w:color="auto"/>
              <w:bottom w:val="single" w:sz="4" w:space="0" w:color="auto"/>
            </w:tcBorders>
            <w:shd w:val="clear" w:color="auto" w:fill="FABF8F" w:themeFill="accent6" w:themeFillTint="99"/>
            <w:vAlign w:val="center"/>
          </w:tcPr>
          <w:p w:rsidR="009469F9" w:rsidRPr="003664A3" w:rsidRDefault="009469F9" w:rsidP="00C95920">
            <w:pPr>
              <w:keepLines/>
              <w:tabs>
                <w:tab w:val="right" w:pos="2835"/>
                <w:tab w:val="right" w:pos="3969"/>
                <w:tab w:val="right" w:pos="5103"/>
                <w:tab w:val="right" w:pos="6237"/>
                <w:tab w:val="right" w:pos="7371"/>
              </w:tabs>
              <w:spacing w:after="0"/>
              <w:ind w:firstLine="122"/>
              <w:jc w:val="left"/>
              <w:rPr>
                <w:rFonts w:ascii="Arial" w:hAnsi="Arial"/>
                <w:spacing w:val="6"/>
                <w:sz w:val="16"/>
                <w:szCs w:val="16"/>
              </w:rPr>
            </w:pPr>
            <w:r w:rsidRPr="003664A3">
              <w:rPr>
                <w:rFonts w:ascii="Arial" w:hAnsi="Arial"/>
                <w:spacing w:val="6"/>
                <w:sz w:val="16"/>
                <w:szCs w:val="16"/>
              </w:rPr>
              <w:t>Procedimiento</w:t>
            </w:r>
          </w:p>
        </w:tc>
        <w:tc>
          <w:tcPr>
            <w:tcW w:w="1058" w:type="dxa"/>
            <w:tcBorders>
              <w:top w:val="single" w:sz="4" w:space="0" w:color="auto"/>
              <w:bottom w:val="single" w:sz="4" w:space="0" w:color="auto"/>
            </w:tcBorders>
            <w:shd w:val="clear" w:color="auto" w:fill="FABF8F" w:themeFill="accent6" w:themeFillTint="99"/>
            <w:vAlign w:val="center"/>
          </w:tcPr>
          <w:p w:rsidR="009469F9" w:rsidRPr="003664A3" w:rsidRDefault="009469F9" w:rsidP="005E3C63">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664A3">
              <w:rPr>
                <w:rFonts w:ascii="Arial" w:hAnsi="Arial"/>
                <w:spacing w:val="6"/>
                <w:sz w:val="16"/>
                <w:szCs w:val="16"/>
              </w:rPr>
              <w:t>Ofertantes</w:t>
            </w:r>
          </w:p>
        </w:tc>
        <w:tc>
          <w:tcPr>
            <w:tcW w:w="1533" w:type="dxa"/>
            <w:tcBorders>
              <w:top w:val="single" w:sz="4" w:space="0" w:color="auto"/>
              <w:bottom w:val="single" w:sz="4" w:space="0" w:color="auto"/>
            </w:tcBorders>
            <w:shd w:val="clear" w:color="auto" w:fill="FABF8F" w:themeFill="accent6" w:themeFillTint="99"/>
            <w:vAlign w:val="center"/>
          </w:tcPr>
          <w:p w:rsidR="009469F9" w:rsidRPr="003664A3" w:rsidRDefault="009469F9" w:rsidP="000A230A">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664A3">
              <w:rPr>
                <w:rFonts w:ascii="Arial" w:hAnsi="Arial"/>
                <w:spacing w:val="6"/>
                <w:sz w:val="16"/>
                <w:szCs w:val="16"/>
              </w:rPr>
              <w:t>Importe</w:t>
            </w:r>
            <w:r w:rsidR="000A230A">
              <w:rPr>
                <w:rFonts w:ascii="Arial" w:hAnsi="Arial"/>
                <w:spacing w:val="6"/>
                <w:sz w:val="16"/>
                <w:szCs w:val="16"/>
              </w:rPr>
              <w:br/>
            </w:r>
            <w:r w:rsidRPr="003664A3">
              <w:rPr>
                <w:rFonts w:ascii="Arial" w:hAnsi="Arial"/>
                <w:spacing w:val="6"/>
                <w:sz w:val="16"/>
                <w:szCs w:val="16"/>
              </w:rPr>
              <w:t xml:space="preserve"> licitación</w:t>
            </w:r>
            <w:r w:rsidR="000A230A">
              <w:rPr>
                <w:rFonts w:ascii="Arial" w:hAnsi="Arial"/>
                <w:spacing w:val="6"/>
                <w:sz w:val="16"/>
                <w:szCs w:val="16"/>
              </w:rPr>
              <w:br/>
            </w:r>
            <w:r w:rsidRPr="003664A3">
              <w:rPr>
                <w:rFonts w:ascii="Arial" w:hAnsi="Arial"/>
                <w:spacing w:val="6"/>
                <w:sz w:val="16"/>
                <w:szCs w:val="16"/>
              </w:rPr>
              <w:t>(IVA excluido)</w:t>
            </w:r>
          </w:p>
        </w:tc>
        <w:tc>
          <w:tcPr>
            <w:tcW w:w="1532" w:type="dxa"/>
            <w:tcBorders>
              <w:top w:val="single" w:sz="4" w:space="0" w:color="auto"/>
              <w:bottom w:val="single" w:sz="4" w:space="0" w:color="auto"/>
            </w:tcBorders>
            <w:shd w:val="clear" w:color="auto" w:fill="FABF8F" w:themeFill="accent6" w:themeFillTint="99"/>
            <w:vAlign w:val="center"/>
          </w:tcPr>
          <w:p w:rsidR="009469F9" w:rsidRPr="003664A3" w:rsidRDefault="009469F9" w:rsidP="005E3C63">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664A3">
              <w:rPr>
                <w:rFonts w:ascii="Arial" w:hAnsi="Arial"/>
                <w:spacing w:val="6"/>
                <w:sz w:val="16"/>
                <w:szCs w:val="16"/>
              </w:rPr>
              <w:t>Importe</w:t>
            </w:r>
            <w:r w:rsidRPr="003664A3">
              <w:rPr>
                <w:rFonts w:ascii="Arial" w:hAnsi="Arial"/>
                <w:spacing w:val="6"/>
                <w:sz w:val="16"/>
                <w:szCs w:val="16"/>
              </w:rPr>
              <w:br/>
              <w:t>adjudicación</w:t>
            </w:r>
            <w:r w:rsidRPr="003664A3">
              <w:rPr>
                <w:rFonts w:ascii="Arial" w:hAnsi="Arial"/>
                <w:spacing w:val="6"/>
                <w:sz w:val="16"/>
                <w:szCs w:val="16"/>
              </w:rPr>
              <w:br/>
              <w:t>(IVA excluido)</w:t>
            </w:r>
          </w:p>
        </w:tc>
      </w:tr>
      <w:tr w:rsidR="009469F9" w:rsidRPr="00DC15BE" w:rsidTr="002635EC">
        <w:trPr>
          <w:trHeight w:val="255"/>
          <w:jc w:val="center"/>
        </w:trPr>
        <w:tc>
          <w:tcPr>
            <w:tcW w:w="1650" w:type="dxa"/>
            <w:tcBorders>
              <w:bottom w:val="single" w:sz="2" w:space="0" w:color="auto"/>
            </w:tcBorders>
            <w:shd w:val="clear" w:color="auto" w:fill="auto"/>
            <w:vAlign w:val="center"/>
          </w:tcPr>
          <w:p w:rsidR="009469F9" w:rsidRPr="00DC15BE" w:rsidRDefault="009469F9" w:rsidP="005E3C63">
            <w:pPr>
              <w:spacing w:after="0"/>
              <w:ind w:firstLine="0"/>
              <w:jc w:val="left"/>
              <w:rPr>
                <w:rFonts w:ascii="Arial Narrow" w:hAnsi="Arial Narrow"/>
                <w:sz w:val="18"/>
                <w:szCs w:val="18"/>
              </w:rPr>
            </w:pPr>
            <w:r w:rsidRPr="00DC15BE">
              <w:rPr>
                <w:rFonts w:ascii="Arial Narrow" w:hAnsi="Arial Narrow"/>
                <w:sz w:val="18"/>
                <w:szCs w:val="18"/>
              </w:rPr>
              <w:t>Ventanas colegio</w:t>
            </w:r>
            <w:r>
              <w:rPr>
                <w:rFonts w:ascii="Arial Narrow" w:hAnsi="Arial Narrow"/>
                <w:sz w:val="18"/>
                <w:szCs w:val="18"/>
              </w:rPr>
              <w:br/>
            </w:r>
            <w:proofErr w:type="spellStart"/>
            <w:r>
              <w:rPr>
                <w:rFonts w:ascii="Arial Narrow" w:hAnsi="Arial Narrow"/>
                <w:sz w:val="18"/>
                <w:szCs w:val="18"/>
              </w:rPr>
              <w:t>R</w:t>
            </w:r>
            <w:r w:rsidRPr="00DC15BE">
              <w:rPr>
                <w:rFonts w:ascii="Arial Narrow" w:hAnsi="Arial Narrow"/>
                <w:sz w:val="18"/>
                <w:szCs w:val="18"/>
              </w:rPr>
              <w:t>emontival</w:t>
            </w:r>
            <w:proofErr w:type="spellEnd"/>
            <w:r w:rsidRPr="00DC15BE">
              <w:rPr>
                <w:rFonts w:ascii="Arial Narrow" w:hAnsi="Arial Narrow"/>
                <w:sz w:val="18"/>
                <w:szCs w:val="18"/>
              </w:rPr>
              <w:t xml:space="preserve"> 2ª fase</w:t>
            </w:r>
          </w:p>
        </w:tc>
        <w:tc>
          <w:tcPr>
            <w:tcW w:w="1043" w:type="dxa"/>
            <w:tcBorders>
              <w:bottom w:val="single" w:sz="2" w:space="0" w:color="auto"/>
            </w:tcBorders>
            <w:shd w:val="clear" w:color="auto" w:fill="auto"/>
            <w:vAlign w:val="center"/>
          </w:tcPr>
          <w:p w:rsidR="009469F9" w:rsidRPr="00DC15BE" w:rsidRDefault="009469F9" w:rsidP="005E3C63">
            <w:pPr>
              <w:spacing w:after="0"/>
              <w:ind w:firstLine="0"/>
              <w:jc w:val="right"/>
              <w:rPr>
                <w:rFonts w:ascii="Arial Narrow" w:hAnsi="Arial Narrow"/>
                <w:sz w:val="18"/>
                <w:szCs w:val="18"/>
                <w:highlight w:val="red"/>
                <w:lang w:val="es-ES"/>
              </w:rPr>
            </w:pPr>
            <w:r w:rsidRPr="00DC15BE">
              <w:rPr>
                <w:rFonts w:ascii="Arial Narrow" w:hAnsi="Arial Narrow"/>
                <w:sz w:val="18"/>
                <w:szCs w:val="18"/>
                <w:lang w:val="es-ES"/>
              </w:rPr>
              <w:t>Obra</w:t>
            </w:r>
          </w:p>
        </w:tc>
        <w:tc>
          <w:tcPr>
            <w:tcW w:w="1975" w:type="dxa"/>
            <w:tcBorders>
              <w:bottom w:val="single" w:sz="2" w:space="0" w:color="auto"/>
            </w:tcBorders>
            <w:shd w:val="clear" w:color="auto" w:fill="auto"/>
            <w:vAlign w:val="center"/>
          </w:tcPr>
          <w:p w:rsidR="009469F9" w:rsidRPr="00DC15BE" w:rsidRDefault="009469F9" w:rsidP="00C95920">
            <w:pPr>
              <w:spacing w:after="0"/>
              <w:ind w:left="122" w:firstLine="0"/>
              <w:jc w:val="left"/>
              <w:rPr>
                <w:rFonts w:ascii="Arial Narrow" w:hAnsi="Arial Narrow"/>
                <w:sz w:val="18"/>
                <w:szCs w:val="18"/>
                <w:highlight w:val="red"/>
                <w:lang w:val="es-ES"/>
              </w:rPr>
            </w:pPr>
            <w:r w:rsidRPr="00DC15BE">
              <w:rPr>
                <w:rFonts w:ascii="Arial Narrow" w:hAnsi="Arial Narrow"/>
                <w:sz w:val="18"/>
                <w:szCs w:val="18"/>
              </w:rPr>
              <w:t>Negociado sin publicidad oferta más ventajosa</w:t>
            </w:r>
          </w:p>
        </w:tc>
        <w:tc>
          <w:tcPr>
            <w:tcW w:w="1058" w:type="dxa"/>
            <w:tcBorders>
              <w:bottom w:val="single" w:sz="2" w:space="0" w:color="auto"/>
            </w:tcBorders>
            <w:vAlign w:val="center"/>
          </w:tcPr>
          <w:p w:rsidR="009469F9" w:rsidRPr="00814AB4" w:rsidRDefault="009469F9" w:rsidP="005E3C63">
            <w:pPr>
              <w:ind w:firstLine="0"/>
              <w:jc w:val="right"/>
              <w:rPr>
                <w:rFonts w:ascii="Arial Narrow" w:hAnsi="Arial Narrow"/>
                <w:color w:val="000000"/>
                <w:sz w:val="18"/>
                <w:szCs w:val="18"/>
              </w:rPr>
            </w:pPr>
            <w:r w:rsidRPr="00814AB4">
              <w:rPr>
                <w:rFonts w:ascii="Arial Narrow" w:hAnsi="Arial Narrow"/>
                <w:color w:val="000000"/>
                <w:sz w:val="18"/>
                <w:szCs w:val="18"/>
              </w:rPr>
              <w:t>2</w:t>
            </w:r>
          </w:p>
        </w:tc>
        <w:tc>
          <w:tcPr>
            <w:tcW w:w="1533" w:type="dxa"/>
            <w:tcBorders>
              <w:bottom w:val="single" w:sz="2" w:space="0" w:color="auto"/>
            </w:tcBorders>
            <w:vAlign w:val="center"/>
          </w:tcPr>
          <w:p w:rsidR="009469F9" w:rsidRPr="00DC15BE" w:rsidRDefault="009469F9" w:rsidP="005E3C63">
            <w:pPr>
              <w:ind w:firstLine="0"/>
              <w:jc w:val="right"/>
              <w:rPr>
                <w:rFonts w:ascii="Arial Narrow" w:hAnsi="Arial Narrow"/>
                <w:color w:val="000000"/>
                <w:sz w:val="18"/>
                <w:szCs w:val="18"/>
                <w:highlight w:val="red"/>
              </w:rPr>
            </w:pPr>
            <w:r w:rsidRPr="00DC15BE">
              <w:rPr>
                <w:rFonts w:ascii="Arial Narrow" w:hAnsi="Arial Narrow"/>
                <w:color w:val="000000"/>
                <w:sz w:val="18"/>
                <w:szCs w:val="18"/>
              </w:rPr>
              <w:t>39.965</w:t>
            </w:r>
          </w:p>
        </w:tc>
        <w:tc>
          <w:tcPr>
            <w:tcW w:w="1532" w:type="dxa"/>
            <w:tcBorders>
              <w:bottom w:val="single" w:sz="2" w:space="0" w:color="auto"/>
            </w:tcBorders>
            <w:shd w:val="clear" w:color="auto" w:fill="auto"/>
            <w:vAlign w:val="center"/>
          </w:tcPr>
          <w:p w:rsidR="009469F9" w:rsidRPr="00DC15BE" w:rsidRDefault="009469F9" w:rsidP="005E3C63">
            <w:pPr>
              <w:ind w:firstLine="0"/>
              <w:jc w:val="right"/>
              <w:rPr>
                <w:rFonts w:ascii="Arial Narrow" w:hAnsi="Arial Narrow"/>
                <w:color w:val="000000"/>
                <w:sz w:val="18"/>
                <w:szCs w:val="18"/>
                <w:highlight w:val="red"/>
              </w:rPr>
            </w:pPr>
            <w:r w:rsidRPr="00DC15BE">
              <w:rPr>
                <w:rFonts w:ascii="Arial Narrow" w:hAnsi="Arial Narrow"/>
                <w:color w:val="000000"/>
                <w:sz w:val="18"/>
                <w:szCs w:val="18"/>
              </w:rPr>
              <w:t>39.290</w:t>
            </w:r>
          </w:p>
        </w:tc>
      </w:tr>
    </w:tbl>
    <w:p w:rsidR="00DC15BE" w:rsidRPr="00DC15BE" w:rsidRDefault="00DC15BE" w:rsidP="00E24DA9">
      <w:pPr>
        <w:pStyle w:val="texto"/>
        <w:spacing w:before="200"/>
      </w:pPr>
      <w:r w:rsidRPr="00DC15BE">
        <w:t>De la revisión anterior y del examen realizado sobre una muestra de gastos se ha constatado el cumplimiento, en términos generales, de la normativa de contratación en la ejecución de los mismos</w:t>
      </w:r>
      <w:r w:rsidR="00F61054">
        <w:t xml:space="preserve"> y que los gastos han sido correct</w:t>
      </w:r>
      <w:r w:rsidR="00F61054">
        <w:t>a</w:t>
      </w:r>
      <w:r w:rsidR="00F61054">
        <w:t>mente contabilizados.</w:t>
      </w:r>
    </w:p>
    <w:p w:rsidR="00DC15BE" w:rsidRPr="00C81E33" w:rsidRDefault="00C81E33" w:rsidP="00E24DA9">
      <w:pPr>
        <w:pStyle w:val="atitulo2"/>
        <w:spacing w:after="200"/>
      </w:pPr>
      <w:bookmarkStart w:id="117" w:name="_Toc346617020"/>
      <w:bookmarkStart w:id="118" w:name="_Toc372132456"/>
      <w:bookmarkStart w:id="119" w:name="_Toc372542984"/>
      <w:bookmarkStart w:id="120" w:name="_Toc405190500"/>
      <w:bookmarkStart w:id="121" w:name="_Toc445967175"/>
      <w:bookmarkEnd w:id="115"/>
      <w:bookmarkEnd w:id="116"/>
      <w:r w:rsidRPr="00C81E33">
        <w:t>VI.6</w:t>
      </w:r>
      <w:r w:rsidR="00DC15BE" w:rsidRPr="00C81E33">
        <w:t>. Ingresos presupuestarios</w:t>
      </w:r>
      <w:bookmarkEnd w:id="117"/>
      <w:bookmarkEnd w:id="118"/>
      <w:bookmarkEnd w:id="119"/>
      <w:bookmarkEnd w:id="120"/>
      <w:bookmarkEnd w:id="121"/>
    </w:p>
    <w:p w:rsidR="00DC15BE" w:rsidRPr="00DC15BE" w:rsidRDefault="00DC15BE" w:rsidP="00E24DA9">
      <w:pPr>
        <w:pStyle w:val="texto"/>
        <w:spacing w:after="120"/>
      </w:pPr>
      <w:r w:rsidRPr="00DC15BE">
        <w:t xml:space="preserve">Los derechos reconocidos consolidados en el ejercicio 2014 han ascendido a 11.552.921 euros, de los que 152.241 euros proceden del Patronato de Música “Julián Romano”, una vez descontados los ajustes de consolidación. Su grado de ejecución ha sido del 85 por ciento, frente al 88 por ciento habido en 2013. </w:t>
      </w:r>
    </w:p>
    <w:p w:rsidR="00DC15BE" w:rsidRPr="00DC15BE" w:rsidRDefault="00DC15BE" w:rsidP="00E24DA9">
      <w:pPr>
        <w:pStyle w:val="texto"/>
        <w:spacing w:after="120"/>
      </w:pPr>
      <w:r w:rsidRPr="00DC15BE">
        <w:t>El 96 por ciento de los ingresos corresponden a operaciones corrientes y el 4 por ciento a operaciones de capital.</w:t>
      </w:r>
    </w:p>
    <w:p w:rsidR="00DC15BE" w:rsidRPr="00E24DA9" w:rsidRDefault="00DC15BE" w:rsidP="00380207">
      <w:pPr>
        <w:pStyle w:val="texto"/>
        <w:spacing w:after="240"/>
        <w:rPr>
          <w:spacing w:val="4"/>
          <w:w w:val="99"/>
        </w:rPr>
      </w:pPr>
      <w:r w:rsidRPr="00E24DA9">
        <w:rPr>
          <w:spacing w:val="4"/>
          <w:w w:val="99"/>
        </w:rPr>
        <w:t>En relación con el ejercicio 2013, los derechos reconocidos consolidados han aumentado en un 2 por ciento con la siguiente variación por capítulos, (en euros):</w:t>
      </w:r>
    </w:p>
    <w:tbl>
      <w:tblPr>
        <w:tblW w:w="8751" w:type="dxa"/>
        <w:jc w:val="center"/>
        <w:tblCellMar>
          <w:left w:w="70" w:type="dxa"/>
          <w:right w:w="70" w:type="dxa"/>
        </w:tblCellMar>
        <w:tblLook w:val="04A0" w:firstRow="1" w:lastRow="0" w:firstColumn="1" w:lastColumn="0" w:noHBand="0" w:noVBand="1"/>
      </w:tblPr>
      <w:tblGrid>
        <w:gridCol w:w="4854"/>
        <w:gridCol w:w="1345"/>
        <w:gridCol w:w="1348"/>
        <w:gridCol w:w="1204"/>
      </w:tblGrid>
      <w:tr w:rsidR="00DC15BE" w:rsidRPr="00DC15BE" w:rsidTr="005238AD">
        <w:trPr>
          <w:trHeight w:val="198"/>
          <w:jc w:val="center"/>
        </w:trPr>
        <w:tc>
          <w:tcPr>
            <w:tcW w:w="4854" w:type="dxa"/>
            <w:vMerge w:val="restart"/>
            <w:tcBorders>
              <w:top w:val="single" w:sz="4" w:space="0" w:color="auto"/>
              <w:left w:val="nil"/>
              <w:right w:val="nil"/>
            </w:tcBorders>
            <w:shd w:val="clear" w:color="auto" w:fill="FABF8F" w:themeFill="accent6" w:themeFillTint="99"/>
            <w:vAlign w:val="center"/>
            <w:hideMark/>
          </w:tcPr>
          <w:p w:rsidR="00DC15BE" w:rsidRPr="00DC15BE" w:rsidRDefault="00DC15BE" w:rsidP="00951D9B">
            <w:pPr>
              <w:pStyle w:val="cuadroCabe"/>
              <w:rPr>
                <w:lang w:val="es-ES" w:eastAsia="es-ES"/>
              </w:rPr>
            </w:pPr>
            <w:r w:rsidRPr="00DC15BE">
              <w:rPr>
                <w:lang w:val="es-ES" w:eastAsia="es-ES"/>
              </w:rPr>
              <w:t>Capítulos de ingresos</w:t>
            </w:r>
          </w:p>
        </w:tc>
        <w:tc>
          <w:tcPr>
            <w:tcW w:w="2693" w:type="dxa"/>
            <w:gridSpan w:val="2"/>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951D9B">
            <w:pPr>
              <w:pStyle w:val="cuadroCabe"/>
              <w:jc w:val="right"/>
              <w:rPr>
                <w:lang w:val="es-ES" w:eastAsia="es-ES"/>
              </w:rPr>
            </w:pPr>
            <w:r w:rsidRPr="00DC15BE">
              <w:rPr>
                <w:lang w:val="es-ES" w:eastAsia="es-ES"/>
              </w:rPr>
              <w:t xml:space="preserve">Derechos Reconocidos Netos </w:t>
            </w:r>
          </w:p>
        </w:tc>
        <w:tc>
          <w:tcPr>
            <w:tcW w:w="1204" w:type="dxa"/>
            <w:tcBorders>
              <w:top w:val="single" w:sz="4" w:space="0" w:color="auto"/>
              <w:left w:val="nil"/>
              <w:right w:val="nil"/>
            </w:tcBorders>
            <w:shd w:val="clear" w:color="auto" w:fill="FABF8F" w:themeFill="accent6" w:themeFillTint="99"/>
            <w:vAlign w:val="center"/>
            <w:hideMark/>
          </w:tcPr>
          <w:p w:rsidR="00DC15BE" w:rsidRPr="00DC15BE" w:rsidRDefault="00DC15BE" w:rsidP="00951D9B">
            <w:pPr>
              <w:pStyle w:val="cuadroCabe"/>
              <w:jc w:val="right"/>
              <w:rPr>
                <w:lang w:val="es-ES" w:eastAsia="es-ES"/>
              </w:rPr>
            </w:pPr>
            <w:r w:rsidRPr="00DC15BE">
              <w:rPr>
                <w:lang w:val="es-ES" w:eastAsia="es-ES"/>
              </w:rPr>
              <w:t xml:space="preserve">% Variación </w:t>
            </w:r>
          </w:p>
        </w:tc>
      </w:tr>
      <w:tr w:rsidR="00DC15BE" w:rsidRPr="00DC15BE" w:rsidTr="005238AD">
        <w:trPr>
          <w:trHeight w:val="198"/>
          <w:jc w:val="center"/>
        </w:trPr>
        <w:tc>
          <w:tcPr>
            <w:tcW w:w="4854" w:type="dxa"/>
            <w:vMerge/>
            <w:tcBorders>
              <w:left w:val="nil"/>
              <w:bottom w:val="single" w:sz="4" w:space="0" w:color="auto"/>
              <w:right w:val="nil"/>
            </w:tcBorders>
            <w:vAlign w:val="center"/>
            <w:hideMark/>
          </w:tcPr>
          <w:p w:rsidR="00DC15BE" w:rsidRPr="00DC15BE" w:rsidRDefault="00DC15BE" w:rsidP="00951D9B">
            <w:pPr>
              <w:pStyle w:val="cuadroCabe"/>
              <w:rPr>
                <w:lang w:val="es-ES" w:eastAsia="es-ES"/>
              </w:rPr>
            </w:pPr>
          </w:p>
        </w:tc>
        <w:tc>
          <w:tcPr>
            <w:tcW w:w="1345" w:type="dxa"/>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951D9B">
            <w:pPr>
              <w:pStyle w:val="cuadroCabe"/>
              <w:jc w:val="right"/>
              <w:rPr>
                <w:lang w:val="es-ES" w:eastAsia="es-ES"/>
              </w:rPr>
            </w:pPr>
            <w:r w:rsidRPr="00DC15BE">
              <w:rPr>
                <w:lang w:val="es-ES" w:eastAsia="es-ES"/>
              </w:rPr>
              <w:t>2014</w:t>
            </w:r>
          </w:p>
        </w:tc>
        <w:tc>
          <w:tcPr>
            <w:tcW w:w="1348"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951D9B">
            <w:pPr>
              <w:pStyle w:val="cuadroCabe"/>
              <w:jc w:val="right"/>
              <w:rPr>
                <w:lang w:val="es-ES" w:eastAsia="es-ES"/>
              </w:rPr>
            </w:pPr>
            <w:r w:rsidRPr="00DC15BE">
              <w:rPr>
                <w:lang w:val="es-ES" w:eastAsia="es-ES"/>
              </w:rPr>
              <w:t>2013</w:t>
            </w:r>
          </w:p>
        </w:tc>
        <w:tc>
          <w:tcPr>
            <w:tcW w:w="1204" w:type="dxa"/>
            <w:tcBorders>
              <w:left w:val="nil"/>
              <w:bottom w:val="single" w:sz="4" w:space="0" w:color="auto"/>
              <w:right w:val="nil"/>
            </w:tcBorders>
            <w:shd w:val="clear" w:color="auto" w:fill="FABF8F" w:themeFill="accent6" w:themeFillTint="99"/>
            <w:noWrap/>
            <w:vAlign w:val="center"/>
            <w:hideMark/>
          </w:tcPr>
          <w:p w:rsidR="00DC15BE" w:rsidRPr="00DC15BE" w:rsidRDefault="00DC15BE" w:rsidP="00951D9B">
            <w:pPr>
              <w:pStyle w:val="cuadroCabe"/>
              <w:jc w:val="right"/>
              <w:rPr>
                <w:lang w:val="es-ES" w:eastAsia="es-ES"/>
              </w:rPr>
            </w:pPr>
            <w:r w:rsidRPr="00DC15BE">
              <w:rPr>
                <w:lang w:val="es-ES" w:eastAsia="es-ES"/>
              </w:rPr>
              <w:t>2014/2013</w:t>
            </w:r>
          </w:p>
        </w:tc>
      </w:tr>
      <w:tr w:rsidR="00DC15BE" w:rsidRPr="00DC15BE" w:rsidTr="00C37256">
        <w:trPr>
          <w:trHeight w:hRule="exact" w:val="227"/>
          <w:jc w:val="center"/>
        </w:trPr>
        <w:tc>
          <w:tcPr>
            <w:tcW w:w="4854" w:type="dxa"/>
            <w:tcBorders>
              <w:top w:val="single" w:sz="4" w:space="0" w:color="auto"/>
              <w:left w:val="nil"/>
              <w:right w:val="nil"/>
            </w:tcBorders>
            <w:shd w:val="clear" w:color="auto" w:fill="auto"/>
            <w:noWrap/>
            <w:vAlign w:val="center"/>
            <w:hideMark/>
          </w:tcPr>
          <w:p w:rsidR="00DC15BE" w:rsidRPr="00DC15BE" w:rsidRDefault="00DC15BE" w:rsidP="00951D9B">
            <w:pPr>
              <w:pStyle w:val="cuadroCabe"/>
              <w:rPr>
                <w:rFonts w:ascii="Arial Narrow" w:hAnsi="Arial Narrow"/>
                <w:lang w:val="es-ES" w:eastAsia="es-ES"/>
              </w:rPr>
            </w:pPr>
            <w:r w:rsidRPr="00DC15BE">
              <w:rPr>
                <w:rFonts w:ascii="Arial Narrow" w:hAnsi="Arial Narrow"/>
                <w:lang w:val="es-ES" w:eastAsia="es-ES"/>
              </w:rPr>
              <w:t>1   Impuestos directos</w:t>
            </w:r>
          </w:p>
        </w:tc>
        <w:tc>
          <w:tcPr>
            <w:tcW w:w="1345" w:type="dxa"/>
            <w:tcBorders>
              <w:top w:val="single" w:sz="4" w:space="0" w:color="auto"/>
              <w:left w:val="nil"/>
              <w:right w:val="nil"/>
            </w:tcBorders>
            <w:shd w:val="clear" w:color="auto" w:fill="auto"/>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4.033.453</w:t>
            </w:r>
          </w:p>
        </w:tc>
        <w:tc>
          <w:tcPr>
            <w:tcW w:w="1348" w:type="dxa"/>
            <w:tcBorders>
              <w:top w:val="single" w:sz="4" w:space="0" w:color="auto"/>
              <w:left w:val="nil"/>
              <w:right w:val="nil"/>
            </w:tcBorders>
            <w:shd w:val="clear" w:color="auto" w:fill="auto"/>
            <w:noWrap/>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4.035.535</w:t>
            </w:r>
          </w:p>
        </w:tc>
        <w:tc>
          <w:tcPr>
            <w:tcW w:w="1204" w:type="dxa"/>
            <w:tcBorders>
              <w:top w:val="single" w:sz="4" w:space="0" w:color="auto"/>
              <w:left w:val="nil"/>
              <w:right w:val="nil"/>
            </w:tcBorders>
            <w:shd w:val="clear" w:color="auto" w:fill="auto"/>
            <w:noWrap/>
            <w:vAlign w:val="center"/>
            <w:hideMark/>
          </w:tcPr>
          <w:p w:rsidR="00DC15BE" w:rsidRPr="00DC15BE" w:rsidRDefault="00DC15BE" w:rsidP="005238AD">
            <w:pPr>
              <w:pStyle w:val="cuadroCabe"/>
              <w:jc w:val="right"/>
              <w:rPr>
                <w:rFonts w:ascii="Arial Narrow" w:hAnsi="Arial Narrow"/>
                <w:lang w:val="es-ES" w:eastAsia="es-ES"/>
              </w:rPr>
            </w:pPr>
            <w:r w:rsidRPr="00DC15BE">
              <w:rPr>
                <w:rFonts w:ascii="Arial Narrow" w:hAnsi="Arial Narrow"/>
                <w:lang w:val="es-ES" w:eastAsia="es-ES"/>
              </w:rPr>
              <w:t>0</w:t>
            </w:r>
          </w:p>
        </w:tc>
      </w:tr>
      <w:tr w:rsidR="00DC15BE" w:rsidRPr="00DC15BE" w:rsidTr="00C37256">
        <w:trPr>
          <w:trHeight w:hRule="exact" w:val="227"/>
          <w:jc w:val="center"/>
        </w:trPr>
        <w:tc>
          <w:tcPr>
            <w:tcW w:w="4854" w:type="dxa"/>
            <w:tcBorders>
              <w:left w:val="nil"/>
              <w:bottom w:val="nil"/>
              <w:right w:val="nil"/>
            </w:tcBorders>
            <w:shd w:val="clear" w:color="auto" w:fill="auto"/>
            <w:noWrap/>
            <w:vAlign w:val="center"/>
            <w:hideMark/>
          </w:tcPr>
          <w:p w:rsidR="00DC15BE" w:rsidRPr="00DC15BE" w:rsidRDefault="00DC15BE" w:rsidP="00951D9B">
            <w:pPr>
              <w:pStyle w:val="cuadroCabe"/>
              <w:rPr>
                <w:rFonts w:ascii="Arial Narrow" w:hAnsi="Arial Narrow"/>
                <w:lang w:val="es-ES" w:eastAsia="es-ES"/>
              </w:rPr>
            </w:pPr>
            <w:r w:rsidRPr="00DC15BE">
              <w:rPr>
                <w:rFonts w:ascii="Arial Narrow" w:hAnsi="Arial Narrow"/>
                <w:lang w:val="es-ES" w:eastAsia="es-ES"/>
              </w:rPr>
              <w:t>2   Impuestos indirectos</w:t>
            </w:r>
          </w:p>
        </w:tc>
        <w:tc>
          <w:tcPr>
            <w:tcW w:w="1345" w:type="dxa"/>
            <w:tcBorders>
              <w:left w:val="nil"/>
              <w:bottom w:val="nil"/>
              <w:right w:val="nil"/>
            </w:tcBorders>
            <w:shd w:val="clear" w:color="auto" w:fill="auto"/>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266.823</w:t>
            </w:r>
          </w:p>
        </w:tc>
        <w:tc>
          <w:tcPr>
            <w:tcW w:w="1348" w:type="dxa"/>
            <w:tcBorders>
              <w:left w:val="nil"/>
              <w:bottom w:val="nil"/>
              <w:right w:val="nil"/>
            </w:tcBorders>
            <w:shd w:val="clear" w:color="auto" w:fill="auto"/>
            <w:noWrap/>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312.762</w:t>
            </w:r>
          </w:p>
        </w:tc>
        <w:tc>
          <w:tcPr>
            <w:tcW w:w="1204" w:type="dxa"/>
            <w:tcBorders>
              <w:left w:val="nil"/>
              <w:bottom w:val="nil"/>
              <w:right w:val="nil"/>
            </w:tcBorders>
            <w:shd w:val="clear" w:color="auto" w:fill="auto"/>
            <w:noWrap/>
            <w:vAlign w:val="center"/>
            <w:hideMark/>
          </w:tcPr>
          <w:p w:rsidR="00DC15BE" w:rsidRPr="00DC15BE" w:rsidRDefault="00DC15BE" w:rsidP="005238AD">
            <w:pPr>
              <w:pStyle w:val="cuadroCabe"/>
              <w:jc w:val="right"/>
              <w:rPr>
                <w:rFonts w:ascii="Arial Narrow" w:hAnsi="Arial Narrow"/>
                <w:lang w:val="es-ES" w:eastAsia="es-ES"/>
              </w:rPr>
            </w:pPr>
            <w:r w:rsidRPr="00DC15BE">
              <w:rPr>
                <w:rFonts w:ascii="Arial Narrow" w:hAnsi="Arial Narrow"/>
                <w:lang w:val="es-ES" w:eastAsia="es-ES"/>
              </w:rPr>
              <w:t>-15</w:t>
            </w:r>
          </w:p>
        </w:tc>
      </w:tr>
      <w:tr w:rsidR="00DC15BE" w:rsidRPr="00DC15BE" w:rsidTr="00C37256">
        <w:trPr>
          <w:trHeight w:hRule="exact" w:val="227"/>
          <w:jc w:val="center"/>
        </w:trPr>
        <w:tc>
          <w:tcPr>
            <w:tcW w:w="4854" w:type="dxa"/>
            <w:tcBorders>
              <w:top w:val="nil"/>
              <w:left w:val="nil"/>
              <w:bottom w:val="nil"/>
              <w:right w:val="nil"/>
            </w:tcBorders>
            <w:shd w:val="clear" w:color="auto" w:fill="auto"/>
            <w:noWrap/>
            <w:vAlign w:val="center"/>
            <w:hideMark/>
          </w:tcPr>
          <w:p w:rsidR="00DC15BE" w:rsidRPr="00DC15BE" w:rsidRDefault="00DC15BE" w:rsidP="00951D9B">
            <w:pPr>
              <w:pStyle w:val="cuadroCabe"/>
              <w:rPr>
                <w:rFonts w:ascii="Arial Narrow" w:hAnsi="Arial Narrow"/>
                <w:lang w:val="es-ES" w:eastAsia="es-ES"/>
              </w:rPr>
            </w:pPr>
            <w:r w:rsidRPr="00DC15BE">
              <w:rPr>
                <w:rFonts w:ascii="Arial Narrow" w:hAnsi="Arial Narrow"/>
                <w:lang w:val="es-ES" w:eastAsia="es-ES"/>
              </w:rPr>
              <w:t>3   Tasas, precios públicos y otros ingresos.</w:t>
            </w:r>
          </w:p>
        </w:tc>
        <w:tc>
          <w:tcPr>
            <w:tcW w:w="1345" w:type="dxa"/>
            <w:tcBorders>
              <w:top w:val="nil"/>
              <w:left w:val="nil"/>
              <w:bottom w:val="nil"/>
              <w:right w:val="nil"/>
            </w:tcBorders>
            <w:shd w:val="clear" w:color="auto" w:fill="auto"/>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1.463.073</w:t>
            </w:r>
          </w:p>
        </w:tc>
        <w:tc>
          <w:tcPr>
            <w:tcW w:w="1348" w:type="dxa"/>
            <w:tcBorders>
              <w:top w:val="nil"/>
              <w:left w:val="nil"/>
              <w:bottom w:val="nil"/>
              <w:right w:val="nil"/>
            </w:tcBorders>
            <w:shd w:val="clear" w:color="auto" w:fill="auto"/>
            <w:noWrap/>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1.325.362</w:t>
            </w:r>
          </w:p>
        </w:tc>
        <w:tc>
          <w:tcPr>
            <w:tcW w:w="1204" w:type="dxa"/>
            <w:tcBorders>
              <w:top w:val="nil"/>
              <w:left w:val="nil"/>
              <w:bottom w:val="nil"/>
              <w:right w:val="nil"/>
            </w:tcBorders>
            <w:shd w:val="clear" w:color="auto" w:fill="auto"/>
            <w:noWrap/>
            <w:vAlign w:val="center"/>
            <w:hideMark/>
          </w:tcPr>
          <w:p w:rsidR="00DC15BE" w:rsidRPr="00DC15BE" w:rsidRDefault="00DC15BE" w:rsidP="005238AD">
            <w:pPr>
              <w:pStyle w:val="cuadroCabe"/>
              <w:jc w:val="right"/>
              <w:rPr>
                <w:rFonts w:ascii="Arial Narrow" w:hAnsi="Arial Narrow"/>
                <w:lang w:val="es-ES" w:eastAsia="es-ES"/>
              </w:rPr>
            </w:pPr>
            <w:r w:rsidRPr="00DC15BE">
              <w:rPr>
                <w:rFonts w:ascii="Arial Narrow" w:hAnsi="Arial Narrow"/>
                <w:lang w:val="es-ES" w:eastAsia="es-ES"/>
              </w:rPr>
              <w:t>10</w:t>
            </w:r>
          </w:p>
        </w:tc>
      </w:tr>
      <w:tr w:rsidR="00DC15BE" w:rsidRPr="00DC15BE" w:rsidTr="00C37256">
        <w:trPr>
          <w:trHeight w:hRule="exact" w:val="227"/>
          <w:jc w:val="center"/>
        </w:trPr>
        <w:tc>
          <w:tcPr>
            <w:tcW w:w="4854" w:type="dxa"/>
            <w:tcBorders>
              <w:top w:val="nil"/>
              <w:left w:val="nil"/>
              <w:bottom w:val="nil"/>
              <w:right w:val="nil"/>
            </w:tcBorders>
            <w:shd w:val="clear" w:color="auto" w:fill="auto"/>
            <w:noWrap/>
            <w:vAlign w:val="center"/>
            <w:hideMark/>
          </w:tcPr>
          <w:p w:rsidR="00DC15BE" w:rsidRPr="00DC15BE" w:rsidRDefault="00DC15BE" w:rsidP="00951D9B">
            <w:pPr>
              <w:pStyle w:val="cuadroCabe"/>
              <w:rPr>
                <w:rFonts w:ascii="Arial Narrow" w:hAnsi="Arial Narrow"/>
                <w:lang w:val="es-ES" w:eastAsia="es-ES"/>
              </w:rPr>
            </w:pPr>
            <w:r w:rsidRPr="00DC15BE">
              <w:rPr>
                <w:rFonts w:ascii="Arial Narrow" w:hAnsi="Arial Narrow"/>
                <w:lang w:val="es-ES" w:eastAsia="es-ES"/>
              </w:rPr>
              <w:t>4   Transferencias corrientes</w:t>
            </w:r>
          </w:p>
        </w:tc>
        <w:tc>
          <w:tcPr>
            <w:tcW w:w="1345" w:type="dxa"/>
            <w:tcBorders>
              <w:top w:val="nil"/>
              <w:left w:val="nil"/>
              <w:bottom w:val="nil"/>
              <w:right w:val="nil"/>
            </w:tcBorders>
            <w:shd w:val="clear" w:color="auto" w:fill="auto"/>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5.131.010</w:t>
            </w:r>
          </w:p>
        </w:tc>
        <w:tc>
          <w:tcPr>
            <w:tcW w:w="1348" w:type="dxa"/>
            <w:tcBorders>
              <w:top w:val="nil"/>
              <w:left w:val="nil"/>
              <w:bottom w:val="nil"/>
              <w:right w:val="nil"/>
            </w:tcBorders>
            <w:shd w:val="clear" w:color="auto" w:fill="auto"/>
            <w:noWrap/>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4.947.117</w:t>
            </w:r>
          </w:p>
        </w:tc>
        <w:tc>
          <w:tcPr>
            <w:tcW w:w="1204" w:type="dxa"/>
            <w:tcBorders>
              <w:top w:val="nil"/>
              <w:left w:val="nil"/>
              <w:bottom w:val="nil"/>
              <w:right w:val="nil"/>
            </w:tcBorders>
            <w:shd w:val="clear" w:color="auto" w:fill="auto"/>
            <w:noWrap/>
            <w:vAlign w:val="center"/>
            <w:hideMark/>
          </w:tcPr>
          <w:p w:rsidR="00DC15BE" w:rsidRPr="00DC15BE" w:rsidRDefault="00DC15BE" w:rsidP="005238AD">
            <w:pPr>
              <w:pStyle w:val="cuadroCabe"/>
              <w:jc w:val="right"/>
              <w:rPr>
                <w:rFonts w:ascii="Arial Narrow" w:hAnsi="Arial Narrow"/>
                <w:lang w:val="es-ES" w:eastAsia="es-ES"/>
              </w:rPr>
            </w:pPr>
            <w:r w:rsidRPr="00DC15BE">
              <w:rPr>
                <w:rFonts w:ascii="Arial Narrow" w:hAnsi="Arial Narrow"/>
                <w:lang w:val="es-ES" w:eastAsia="es-ES"/>
              </w:rPr>
              <w:t>4</w:t>
            </w:r>
          </w:p>
        </w:tc>
      </w:tr>
      <w:tr w:rsidR="00DC15BE" w:rsidRPr="00DC15BE" w:rsidTr="00C37256">
        <w:trPr>
          <w:trHeight w:hRule="exact" w:val="227"/>
          <w:jc w:val="center"/>
        </w:trPr>
        <w:tc>
          <w:tcPr>
            <w:tcW w:w="4854" w:type="dxa"/>
            <w:tcBorders>
              <w:top w:val="nil"/>
              <w:left w:val="nil"/>
              <w:bottom w:val="single" w:sz="2" w:space="0" w:color="auto"/>
              <w:right w:val="nil"/>
            </w:tcBorders>
            <w:shd w:val="clear" w:color="auto" w:fill="auto"/>
            <w:noWrap/>
            <w:vAlign w:val="center"/>
            <w:hideMark/>
          </w:tcPr>
          <w:p w:rsidR="00DC15BE" w:rsidRPr="00DC15BE" w:rsidRDefault="00DC15BE" w:rsidP="00951D9B">
            <w:pPr>
              <w:pStyle w:val="cuadroCabe"/>
              <w:rPr>
                <w:rFonts w:ascii="Arial Narrow" w:hAnsi="Arial Narrow"/>
                <w:lang w:val="es-ES" w:eastAsia="es-ES"/>
              </w:rPr>
            </w:pPr>
            <w:r w:rsidRPr="00DC15BE">
              <w:rPr>
                <w:rFonts w:ascii="Arial Narrow" w:hAnsi="Arial Narrow"/>
                <w:lang w:val="es-ES" w:eastAsia="es-ES"/>
              </w:rPr>
              <w:t>5   Ingresos patrimoniales</w:t>
            </w:r>
          </w:p>
        </w:tc>
        <w:tc>
          <w:tcPr>
            <w:tcW w:w="1345" w:type="dxa"/>
            <w:tcBorders>
              <w:top w:val="nil"/>
              <w:left w:val="nil"/>
              <w:bottom w:val="single" w:sz="2" w:space="0" w:color="auto"/>
              <w:right w:val="nil"/>
            </w:tcBorders>
            <w:shd w:val="clear" w:color="auto" w:fill="auto"/>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155.164</w:t>
            </w:r>
          </w:p>
        </w:tc>
        <w:tc>
          <w:tcPr>
            <w:tcW w:w="1348" w:type="dxa"/>
            <w:tcBorders>
              <w:top w:val="nil"/>
              <w:left w:val="nil"/>
              <w:bottom w:val="single" w:sz="2" w:space="0" w:color="auto"/>
              <w:right w:val="nil"/>
            </w:tcBorders>
            <w:shd w:val="clear" w:color="auto" w:fill="auto"/>
            <w:noWrap/>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124.010</w:t>
            </w:r>
          </w:p>
        </w:tc>
        <w:tc>
          <w:tcPr>
            <w:tcW w:w="1204" w:type="dxa"/>
            <w:tcBorders>
              <w:top w:val="nil"/>
              <w:left w:val="nil"/>
              <w:bottom w:val="single" w:sz="2" w:space="0" w:color="auto"/>
              <w:right w:val="nil"/>
            </w:tcBorders>
            <w:shd w:val="clear" w:color="auto" w:fill="auto"/>
            <w:noWrap/>
            <w:vAlign w:val="center"/>
            <w:hideMark/>
          </w:tcPr>
          <w:p w:rsidR="00DC15BE" w:rsidRPr="00DC15BE" w:rsidRDefault="00DC15BE" w:rsidP="005238AD">
            <w:pPr>
              <w:pStyle w:val="cuadroCabe"/>
              <w:jc w:val="right"/>
              <w:rPr>
                <w:rFonts w:ascii="Arial Narrow" w:hAnsi="Arial Narrow"/>
                <w:lang w:val="es-ES" w:eastAsia="es-ES"/>
              </w:rPr>
            </w:pPr>
            <w:r w:rsidRPr="00DC15BE">
              <w:rPr>
                <w:rFonts w:ascii="Arial Narrow" w:hAnsi="Arial Narrow"/>
                <w:lang w:val="es-ES" w:eastAsia="es-ES"/>
              </w:rPr>
              <w:t>25</w:t>
            </w:r>
          </w:p>
        </w:tc>
      </w:tr>
      <w:tr w:rsidR="00DC15BE" w:rsidRPr="00DC15BE" w:rsidTr="00C37256">
        <w:trPr>
          <w:trHeight w:hRule="exact" w:val="227"/>
          <w:jc w:val="center"/>
        </w:trPr>
        <w:tc>
          <w:tcPr>
            <w:tcW w:w="4854"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951D9B">
            <w:pPr>
              <w:pStyle w:val="cuadroCabe"/>
              <w:rPr>
                <w:rFonts w:ascii="Arial Narrow" w:hAnsi="Arial Narrow"/>
                <w:lang w:val="es-ES" w:eastAsia="es-ES"/>
              </w:rPr>
            </w:pPr>
            <w:r w:rsidRPr="00DC15BE">
              <w:rPr>
                <w:rFonts w:ascii="Arial Narrow" w:hAnsi="Arial Narrow"/>
                <w:lang w:val="es-ES" w:eastAsia="es-ES"/>
              </w:rPr>
              <w:t>Ingresos corrientes  (1 a 5)</w:t>
            </w:r>
          </w:p>
        </w:tc>
        <w:tc>
          <w:tcPr>
            <w:tcW w:w="1345"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11.049.524</w:t>
            </w:r>
          </w:p>
        </w:tc>
        <w:tc>
          <w:tcPr>
            <w:tcW w:w="1348"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10.744.786</w:t>
            </w:r>
          </w:p>
        </w:tc>
        <w:tc>
          <w:tcPr>
            <w:tcW w:w="1204"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5238AD">
            <w:pPr>
              <w:pStyle w:val="cuadroCabe"/>
              <w:jc w:val="right"/>
              <w:rPr>
                <w:rFonts w:ascii="Arial Narrow" w:hAnsi="Arial Narrow"/>
                <w:lang w:val="es-ES" w:eastAsia="es-ES"/>
              </w:rPr>
            </w:pPr>
            <w:r w:rsidRPr="00DC15BE">
              <w:rPr>
                <w:rFonts w:ascii="Arial Narrow" w:hAnsi="Arial Narrow"/>
                <w:lang w:val="es-ES" w:eastAsia="es-ES"/>
              </w:rPr>
              <w:t>3</w:t>
            </w:r>
          </w:p>
        </w:tc>
      </w:tr>
      <w:tr w:rsidR="00DC15BE" w:rsidRPr="00DC15BE" w:rsidTr="00C37256">
        <w:trPr>
          <w:trHeight w:hRule="exact" w:val="227"/>
          <w:jc w:val="center"/>
        </w:trPr>
        <w:tc>
          <w:tcPr>
            <w:tcW w:w="4854" w:type="dxa"/>
            <w:tcBorders>
              <w:top w:val="single" w:sz="2" w:space="0" w:color="auto"/>
              <w:left w:val="nil"/>
              <w:bottom w:val="nil"/>
              <w:right w:val="nil"/>
            </w:tcBorders>
            <w:shd w:val="clear" w:color="auto" w:fill="auto"/>
            <w:noWrap/>
            <w:vAlign w:val="center"/>
            <w:hideMark/>
          </w:tcPr>
          <w:p w:rsidR="00DC15BE" w:rsidRPr="00DC15BE" w:rsidRDefault="00DC15BE" w:rsidP="00951D9B">
            <w:pPr>
              <w:pStyle w:val="cuadroCabe"/>
              <w:rPr>
                <w:rFonts w:ascii="Arial Narrow" w:hAnsi="Arial Narrow"/>
                <w:lang w:val="es-ES" w:eastAsia="es-ES"/>
              </w:rPr>
            </w:pPr>
            <w:r w:rsidRPr="00DC15BE">
              <w:rPr>
                <w:rFonts w:ascii="Arial Narrow" w:hAnsi="Arial Narrow"/>
                <w:lang w:val="es-ES" w:eastAsia="es-ES"/>
              </w:rPr>
              <w:t>6   Enajenación de inversiones reales</w:t>
            </w:r>
          </w:p>
        </w:tc>
        <w:tc>
          <w:tcPr>
            <w:tcW w:w="1345" w:type="dxa"/>
            <w:tcBorders>
              <w:top w:val="single" w:sz="2" w:space="0" w:color="auto"/>
              <w:left w:val="nil"/>
              <w:bottom w:val="nil"/>
              <w:right w:val="nil"/>
            </w:tcBorders>
            <w:shd w:val="clear" w:color="auto" w:fill="auto"/>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40.000</w:t>
            </w:r>
          </w:p>
        </w:tc>
        <w:tc>
          <w:tcPr>
            <w:tcW w:w="1348" w:type="dxa"/>
            <w:tcBorders>
              <w:top w:val="single" w:sz="2" w:space="0" w:color="auto"/>
              <w:left w:val="nil"/>
              <w:bottom w:val="nil"/>
              <w:right w:val="nil"/>
            </w:tcBorders>
            <w:shd w:val="clear" w:color="auto" w:fill="auto"/>
            <w:noWrap/>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80.000</w:t>
            </w:r>
          </w:p>
        </w:tc>
        <w:tc>
          <w:tcPr>
            <w:tcW w:w="1204" w:type="dxa"/>
            <w:tcBorders>
              <w:top w:val="single" w:sz="2" w:space="0" w:color="auto"/>
              <w:left w:val="nil"/>
              <w:bottom w:val="nil"/>
              <w:right w:val="nil"/>
            </w:tcBorders>
            <w:shd w:val="clear" w:color="auto" w:fill="auto"/>
            <w:noWrap/>
            <w:vAlign w:val="center"/>
            <w:hideMark/>
          </w:tcPr>
          <w:p w:rsidR="00DC15BE" w:rsidRPr="00DC15BE" w:rsidRDefault="00DC15BE" w:rsidP="005238AD">
            <w:pPr>
              <w:pStyle w:val="cuadroCabe"/>
              <w:jc w:val="right"/>
              <w:rPr>
                <w:rFonts w:ascii="Arial Narrow" w:hAnsi="Arial Narrow"/>
                <w:lang w:val="es-ES" w:eastAsia="es-ES"/>
              </w:rPr>
            </w:pPr>
            <w:r w:rsidRPr="00DC15BE">
              <w:rPr>
                <w:rFonts w:ascii="Arial Narrow" w:hAnsi="Arial Narrow"/>
                <w:lang w:val="es-ES" w:eastAsia="es-ES"/>
              </w:rPr>
              <w:t>-50</w:t>
            </w:r>
          </w:p>
        </w:tc>
      </w:tr>
      <w:tr w:rsidR="00DC15BE" w:rsidRPr="00DC15BE" w:rsidTr="00C37256">
        <w:trPr>
          <w:trHeight w:hRule="exact" w:val="227"/>
          <w:jc w:val="center"/>
        </w:trPr>
        <w:tc>
          <w:tcPr>
            <w:tcW w:w="4854" w:type="dxa"/>
            <w:tcBorders>
              <w:top w:val="nil"/>
              <w:left w:val="nil"/>
              <w:bottom w:val="single" w:sz="2" w:space="0" w:color="auto"/>
              <w:right w:val="nil"/>
            </w:tcBorders>
            <w:shd w:val="clear" w:color="auto" w:fill="auto"/>
            <w:noWrap/>
            <w:vAlign w:val="center"/>
            <w:hideMark/>
          </w:tcPr>
          <w:p w:rsidR="00DC15BE" w:rsidRPr="00DC15BE" w:rsidRDefault="00DC15BE" w:rsidP="00951D9B">
            <w:pPr>
              <w:pStyle w:val="cuadroCabe"/>
              <w:rPr>
                <w:rFonts w:ascii="Arial Narrow" w:hAnsi="Arial Narrow"/>
                <w:lang w:val="es-ES" w:eastAsia="es-ES"/>
              </w:rPr>
            </w:pPr>
            <w:r w:rsidRPr="00DC15BE">
              <w:rPr>
                <w:rFonts w:ascii="Arial Narrow" w:hAnsi="Arial Narrow"/>
                <w:lang w:val="es-ES" w:eastAsia="es-ES"/>
              </w:rPr>
              <w:t>7   Transferencias de capital</w:t>
            </w:r>
          </w:p>
        </w:tc>
        <w:tc>
          <w:tcPr>
            <w:tcW w:w="1345" w:type="dxa"/>
            <w:tcBorders>
              <w:top w:val="nil"/>
              <w:left w:val="nil"/>
              <w:bottom w:val="single" w:sz="2" w:space="0" w:color="auto"/>
              <w:right w:val="nil"/>
            </w:tcBorders>
            <w:shd w:val="clear" w:color="auto" w:fill="auto"/>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463.397</w:t>
            </w:r>
          </w:p>
        </w:tc>
        <w:tc>
          <w:tcPr>
            <w:tcW w:w="1348" w:type="dxa"/>
            <w:tcBorders>
              <w:top w:val="nil"/>
              <w:left w:val="nil"/>
              <w:bottom w:val="single" w:sz="2" w:space="0" w:color="auto"/>
              <w:right w:val="nil"/>
            </w:tcBorders>
            <w:shd w:val="clear" w:color="auto" w:fill="auto"/>
            <w:noWrap/>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495.771</w:t>
            </w:r>
          </w:p>
        </w:tc>
        <w:tc>
          <w:tcPr>
            <w:tcW w:w="1204" w:type="dxa"/>
            <w:tcBorders>
              <w:top w:val="nil"/>
              <w:left w:val="nil"/>
              <w:bottom w:val="single" w:sz="2" w:space="0" w:color="auto"/>
              <w:right w:val="nil"/>
            </w:tcBorders>
            <w:shd w:val="clear" w:color="auto" w:fill="auto"/>
            <w:noWrap/>
            <w:vAlign w:val="center"/>
            <w:hideMark/>
          </w:tcPr>
          <w:p w:rsidR="00DC15BE" w:rsidRPr="00DC15BE" w:rsidRDefault="00DC15BE" w:rsidP="005238AD">
            <w:pPr>
              <w:pStyle w:val="cuadroCabe"/>
              <w:jc w:val="right"/>
              <w:rPr>
                <w:rFonts w:ascii="Arial Narrow" w:hAnsi="Arial Narrow"/>
                <w:lang w:val="es-ES" w:eastAsia="es-ES"/>
              </w:rPr>
            </w:pPr>
            <w:r w:rsidRPr="00DC15BE">
              <w:rPr>
                <w:rFonts w:ascii="Arial Narrow" w:hAnsi="Arial Narrow"/>
                <w:lang w:val="es-ES" w:eastAsia="es-ES"/>
              </w:rPr>
              <w:t>-7</w:t>
            </w:r>
          </w:p>
        </w:tc>
      </w:tr>
      <w:tr w:rsidR="00DC15BE" w:rsidRPr="00DC15BE" w:rsidTr="00C37256">
        <w:trPr>
          <w:trHeight w:hRule="exact" w:val="227"/>
          <w:jc w:val="center"/>
        </w:trPr>
        <w:tc>
          <w:tcPr>
            <w:tcW w:w="4854"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951D9B">
            <w:pPr>
              <w:pStyle w:val="cuadroCabe"/>
              <w:rPr>
                <w:rFonts w:ascii="Arial Narrow" w:hAnsi="Arial Narrow"/>
                <w:lang w:val="es-ES" w:eastAsia="es-ES"/>
              </w:rPr>
            </w:pPr>
            <w:r w:rsidRPr="00DC15BE">
              <w:rPr>
                <w:rFonts w:ascii="Arial Narrow" w:hAnsi="Arial Narrow"/>
                <w:lang w:val="es-ES" w:eastAsia="es-ES"/>
              </w:rPr>
              <w:t>Ingresos de capital  (6 y 7)</w:t>
            </w:r>
          </w:p>
        </w:tc>
        <w:tc>
          <w:tcPr>
            <w:tcW w:w="1345" w:type="dxa"/>
            <w:tcBorders>
              <w:top w:val="single" w:sz="2" w:space="0" w:color="auto"/>
              <w:left w:val="nil"/>
              <w:bottom w:val="single" w:sz="4" w:space="0" w:color="auto"/>
              <w:right w:val="nil"/>
            </w:tcBorders>
            <w:shd w:val="clear" w:color="auto" w:fill="auto"/>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503.397</w:t>
            </w:r>
          </w:p>
        </w:tc>
        <w:tc>
          <w:tcPr>
            <w:tcW w:w="1348"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575.771</w:t>
            </w:r>
          </w:p>
        </w:tc>
        <w:tc>
          <w:tcPr>
            <w:tcW w:w="1204"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5238AD">
            <w:pPr>
              <w:pStyle w:val="cuadroCabe"/>
              <w:jc w:val="right"/>
              <w:rPr>
                <w:rFonts w:ascii="Arial Narrow" w:hAnsi="Arial Narrow"/>
                <w:lang w:val="es-ES" w:eastAsia="es-ES"/>
              </w:rPr>
            </w:pPr>
            <w:r w:rsidRPr="00DC15BE">
              <w:rPr>
                <w:rFonts w:ascii="Arial Narrow" w:hAnsi="Arial Narrow"/>
                <w:lang w:val="es-ES" w:eastAsia="es-ES"/>
              </w:rPr>
              <w:t>-13</w:t>
            </w:r>
          </w:p>
        </w:tc>
      </w:tr>
      <w:tr w:rsidR="00DC15BE" w:rsidRPr="00DC15BE" w:rsidTr="005238AD">
        <w:trPr>
          <w:trHeight w:val="255"/>
          <w:jc w:val="center"/>
        </w:trPr>
        <w:tc>
          <w:tcPr>
            <w:tcW w:w="4854"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951D9B">
            <w:pPr>
              <w:pStyle w:val="cuadroCabe"/>
              <w:rPr>
                <w:lang w:val="es-ES" w:eastAsia="es-ES"/>
              </w:rPr>
            </w:pPr>
            <w:r w:rsidRPr="00DC15BE">
              <w:rPr>
                <w:lang w:val="es-ES" w:eastAsia="es-ES"/>
              </w:rPr>
              <w:t>Total Ingresos</w:t>
            </w:r>
          </w:p>
        </w:tc>
        <w:tc>
          <w:tcPr>
            <w:tcW w:w="1345" w:type="dxa"/>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11.552.921</w:t>
            </w:r>
          </w:p>
        </w:tc>
        <w:tc>
          <w:tcPr>
            <w:tcW w:w="1348"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951D9B">
            <w:pPr>
              <w:pStyle w:val="cuadroCabe"/>
              <w:jc w:val="right"/>
              <w:rPr>
                <w:rFonts w:ascii="Arial Narrow" w:hAnsi="Arial Narrow"/>
                <w:lang w:val="es-ES" w:eastAsia="es-ES"/>
              </w:rPr>
            </w:pPr>
            <w:r w:rsidRPr="00DC15BE">
              <w:rPr>
                <w:rFonts w:ascii="Arial Narrow" w:hAnsi="Arial Narrow"/>
                <w:lang w:val="es-ES" w:eastAsia="es-ES"/>
              </w:rPr>
              <w:t>11.320.557</w:t>
            </w:r>
          </w:p>
        </w:tc>
        <w:tc>
          <w:tcPr>
            <w:tcW w:w="1204"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5238AD">
            <w:pPr>
              <w:pStyle w:val="cuadroCabe"/>
              <w:jc w:val="right"/>
              <w:rPr>
                <w:rFonts w:ascii="Arial Narrow" w:hAnsi="Arial Narrow"/>
                <w:lang w:val="es-ES" w:eastAsia="es-ES"/>
              </w:rPr>
            </w:pPr>
            <w:r w:rsidRPr="00DC15BE">
              <w:rPr>
                <w:rFonts w:ascii="Arial Narrow" w:hAnsi="Arial Narrow"/>
                <w:lang w:val="es-ES" w:eastAsia="es-ES"/>
              </w:rPr>
              <w:t>2</w:t>
            </w:r>
          </w:p>
        </w:tc>
      </w:tr>
    </w:tbl>
    <w:p w:rsidR="00DC15BE" w:rsidRPr="00DC15BE" w:rsidRDefault="00DC15BE" w:rsidP="00380207">
      <w:pPr>
        <w:pStyle w:val="texto"/>
        <w:spacing w:before="240"/>
      </w:pPr>
      <w:r w:rsidRPr="00DC15BE">
        <w:t xml:space="preserve">En el ejercicio 2014 se han aplicado los mismas tipos y tarifas que fueron aplicadas en el ejercicio 2013. </w:t>
      </w:r>
    </w:p>
    <w:p w:rsidR="00DC15BE" w:rsidRPr="00DC15BE" w:rsidRDefault="00DC15BE" w:rsidP="00951D9B">
      <w:pPr>
        <w:pStyle w:val="texto"/>
        <w:spacing w:after="240"/>
      </w:pPr>
      <w:r w:rsidRPr="00DC15BE">
        <w:t xml:space="preserve">En el cuadro siguiente se muestra la evolución de los derechos reconocidos por cada uno de los impuestos municipales: </w:t>
      </w:r>
    </w:p>
    <w:tbl>
      <w:tblPr>
        <w:tblW w:w="8713" w:type="dxa"/>
        <w:jc w:val="center"/>
        <w:tblCellMar>
          <w:left w:w="70" w:type="dxa"/>
          <w:right w:w="70" w:type="dxa"/>
        </w:tblCellMar>
        <w:tblLook w:val="04A0" w:firstRow="1" w:lastRow="0" w:firstColumn="1" w:lastColumn="0" w:noHBand="0" w:noVBand="1"/>
      </w:tblPr>
      <w:tblGrid>
        <w:gridCol w:w="4731"/>
        <w:gridCol w:w="1468"/>
        <w:gridCol w:w="1276"/>
        <w:gridCol w:w="1238"/>
      </w:tblGrid>
      <w:tr w:rsidR="00DC15BE" w:rsidRPr="00DC15BE" w:rsidTr="00951D9B">
        <w:trPr>
          <w:trHeight w:val="198"/>
          <w:jc w:val="center"/>
        </w:trPr>
        <w:tc>
          <w:tcPr>
            <w:tcW w:w="4731" w:type="dxa"/>
            <w:vMerge w:val="restart"/>
            <w:tcBorders>
              <w:top w:val="single" w:sz="4" w:space="0" w:color="auto"/>
              <w:left w:val="nil"/>
              <w:right w:val="nil"/>
            </w:tcBorders>
            <w:shd w:val="clear" w:color="auto" w:fill="FABF8F" w:themeFill="accent6" w:themeFillTint="99"/>
            <w:noWrap/>
            <w:vAlign w:val="center"/>
            <w:hideMark/>
          </w:tcPr>
          <w:p w:rsidR="00DC15BE" w:rsidRPr="00DC15BE" w:rsidRDefault="00DC15BE" w:rsidP="00DC15BE">
            <w:pPr>
              <w:spacing w:after="0"/>
              <w:ind w:firstLine="0"/>
              <w:rPr>
                <w:rFonts w:ascii="Arial" w:hAnsi="Arial" w:cs="Arial"/>
                <w:color w:val="000000"/>
                <w:sz w:val="18"/>
                <w:szCs w:val="18"/>
                <w:lang w:val="es-ES" w:eastAsia="es-ES"/>
              </w:rPr>
            </w:pPr>
            <w:r w:rsidRPr="00DC15BE">
              <w:rPr>
                <w:rFonts w:ascii="Arial" w:hAnsi="Arial" w:cs="Arial"/>
                <w:color w:val="000000"/>
                <w:sz w:val="18"/>
                <w:szCs w:val="18"/>
                <w:lang w:val="es-ES" w:eastAsia="es-ES"/>
              </w:rPr>
              <w:t>Impuesto</w:t>
            </w:r>
          </w:p>
        </w:tc>
        <w:tc>
          <w:tcPr>
            <w:tcW w:w="1468" w:type="dxa"/>
            <w:vMerge w:val="restart"/>
            <w:tcBorders>
              <w:top w:val="single" w:sz="4" w:space="0" w:color="auto"/>
              <w:left w:val="nil"/>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2014</w:t>
            </w:r>
          </w:p>
        </w:tc>
        <w:tc>
          <w:tcPr>
            <w:tcW w:w="1276" w:type="dxa"/>
            <w:vMerge w:val="restart"/>
            <w:tcBorders>
              <w:top w:val="single" w:sz="4" w:space="0" w:color="auto"/>
              <w:left w:val="nil"/>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2013</w:t>
            </w:r>
          </w:p>
        </w:tc>
        <w:tc>
          <w:tcPr>
            <w:tcW w:w="1238" w:type="dxa"/>
            <w:tcBorders>
              <w:top w:val="single" w:sz="4" w:space="0" w:color="auto"/>
              <w:left w:val="nil"/>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 Variación</w:t>
            </w:r>
          </w:p>
        </w:tc>
      </w:tr>
      <w:tr w:rsidR="00DC15BE" w:rsidRPr="00DC15BE" w:rsidTr="00DC15BE">
        <w:trPr>
          <w:trHeight w:val="198"/>
          <w:jc w:val="center"/>
        </w:trPr>
        <w:tc>
          <w:tcPr>
            <w:tcW w:w="4731" w:type="dxa"/>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lang w:val="es-ES" w:eastAsia="es-ES"/>
              </w:rPr>
            </w:pPr>
          </w:p>
        </w:tc>
        <w:tc>
          <w:tcPr>
            <w:tcW w:w="1468" w:type="dxa"/>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lang w:val="es-ES" w:eastAsia="es-ES"/>
              </w:rPr>
            </w:pPr>
          </w:p>
        </w:tc>
        <w:tc>
          <w:tcPr>
            <w:tcW w:w="1276" w:type="dxa"/>
            <w:vMerge/>
            <w:tcBorders>
              <w:left w:val="nil"/>
              <w:bottom w:val="single" w:sz="4" w:space="0" w:color="auto"/>
              <w:right w:val="nil"/>
            </w:tcBorders>
            <w:vAlign w:val="center"/>
            <w:hideMark/>
          </w:tcPr>
          <w:p w:rsidR="00DC15BE" w:rsidRPr="00DC15BE" w:rsidRDefault="00DC15BE" w:rsidP="00DC15BE">
            <w:pPr>
              <w:spacing w:after="0"/>
              <w:ind w:firstLine="0"/>
              <w:jc w:val="left"/>
              <w:rPr>
                <w:rFonts w:ascii="Arial" w:hAnsi="Arial" w:cs="Arial"/>
                <w:color w:val="000000"/>
                <w:sz w:val="18"/>
                <w:szCs w:val="18"/>
                <w:lang w:val="es-ES" w:eastAsia="es-ES"/>
              </w:rPr>
            </w:pPr>
          </w:p>
        </w:tc>
        <w:tc>
          <w:tcPr>
            <w:tcW w:w="1238" w:type="dxa"/>
            <w:tcBorders>
              <w:left w:val="nil"/>
              <w:bottom w:val="single" w:sz="4" w:space="0" w:color="auto"/>
              <w:right w:val="nil"/>
            </w:tcBorders>
            <w:shd w:val="clear" w:color="000000" w:fill="FFCC99"/>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2014/2013</w:t>
            </w:r>
          </w:p>
        </w:tc>
      </w:tr>
      <w:tr w:rsidR="00DC15BE" w:rsidRPr="00DC15BE" w:rsidTr="00DC15BE">
        <w:trPr>
          <w:trHeight w:val="198"/>
          <w:jc w:val="center"/>
        </w:trPr>
        <w:tc>
          <w:tcPr>
            <w:tcW w:w="4731" w:type="dxa"/>
            <w:tcBorders>
              <w:top w:val="single" w:sz="4"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Contribución territorial</w:t>
            </w:r>
          </w:p>
        </w:tc>
        <w:tc>
          <w:tcPr>
            <w:tcW w:w="1468" w:type="dxa"/>
            <w:tcBorders>
              <w:top w:val="single" w:sz="4"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2.381.053</w:t>
            </w:r>
          </w:p>
        </w:tc>
        <w:tc>
          <w:tcPr>
            <w:tcW w:w="1276" w:type="dxa"/>
            <w:tcBorders>
              <w:top w:val="single" w:sz="4"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2.389.128</w:t>
            </w:r>
          </w:p>
        </w:tc>
        <w:tc>
          <w:tcPr>
            <w:tcW w:w="1238" w:type="dxa"/>
            <w:tcBorders>
              <w:top w:val="single" w:sz="4" w:space="0" w:color="auto"/>
              <w:left w:val="nil"/>
              <w:bottom w:val="single" w:sz="2" w:space="0" w:color="auto"/>
              <w:right w:val="nil"/>
            </w:tcBorders>
            <w:shd w:val="clear" w:color="auto" w:fill="auto"/>
            <w:noWrap/>
            <w:vAlign w:val="bottom"/>
            <w:hideMark/>
          </w:tcPr>
          <w:p w:rsidR="00DC15BE" w:rsidRPr="00DC15BE" w:rsidRDefault="00DC15BE" w:rsidP="005238AD">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0</w:t>
            </w:r>
          </w:p>
        </w:tc>
      </w:tr>
      <w:tr w:rsidR="00DC15BE" w:rsidRPr="00DC15BE" w:rsidTr="00DC15BE">
        <w:trPr>
          <w:trHeight w:val="198"/>
          <w:jc w:val="center"/>
        </w:trPr>
        <w:tc>
          <w:tcPr>
            <w:tcW w:w="4731"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Vehículos</w:t>
            </w:r>
          </w:p>
        </w:tc>
        <w:tc>
          <w:tcPr>
            <w:tcW w:w="1468" w:type="dxa"/>
            <w:tcBorders>
              <w:top w:val="single" w:sz="2" w:space="0" w:color="auto"/>
              <w:left w:val="nil"/>
              <w:bottom w:val="single" w:sz="2" w:space="0" w:color="auto"/>
              <w:right w:val="nil"/>
            </w:tcBorders>
            <w:shd w:val="clear" w:color="auto" w:fill="auto"/>
            <w:vAlign w:val="bottom"/>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746.571</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736.438</w:t>
            </w:r>
          </w:p>
        </w:tc>
        <w:tc>
          <w:tcPr>
            <w:tcW w:w="1238"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5238AD">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r>
      <w:tr w:rsidR="00DC15BE" w:rsidRPr="00DC15BE" w:rsidTr="00DC15BE">
        <w:trPr>
          <w:trHeight w:val="198"/>
          <w:jc w:val="center"/>
        </w:trPr>
        <w:tc>
          <w:tcPr>
            <w:tcW w:w="4731"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Incremento del valor de los terrenos</w:t>
            </w:r>
          </w:p>
        </w:tc>
        <w:tc>
          <w:tcPr>
            <w:tcW w:w="1468" w:type="dxa"/>
            <w:tcBorders>
              <w:top w:val="single" w:sz="2" w:space="0" w:color="auto"/>
              <w:left w:val="nil"/>
              <w:bottom w:val="single" w:sz="2" w:space="0" w:color="auto"/>
              <w:right w:val="nil"/>
            </w:tcBorders>
            <w:shd w:val="clear" w:color="auto" w:fill="auto"/>
            <w:vAlign w:val="bottom"/>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485.508</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529.128</w:t>
            </w:r>
          </w:p>
        </w:tc>
        <w:tc>
          <w:tcPr>
            <w:tcW w:w="1238"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5238AD">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-8</w:t>
            </w:r>
          </w:p>
        </w:tc>
      </w:tr>
      <w:tr w:rsidR="00DC15BE" w:rsidRPr="00DC15BE" w:rsidTr="00DC15BE">
        <w:trPr>
          <w:trHeight w:val="198"/>
          <w:jc w:val="center"/>
        </w:trPr>
        <w:tc>
          <w:tcPr>
            <w:tcW w:w="4731" w:type="dxa"/>
            <w:tcBorders>
              <w:top w:val="single" w:sz="2" w:space="0" w:color="auto"/>
              <w:left w:val="nil"/>
              <w:bottom w:val="single" w:sz="2"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IAE</w:t>
            </w:r>
          </w:p>
        </w:tc>
        <w:tc>
          <w:tcPr>
            <w:tcW w:w="1468"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420.323</w:t>
            </w:r>
          </w:p>
        </w:tc>
        <w:tc>
          <w:tcPr>
            <w:tcW w:w="1276" w:type="dxa"/>
            <w:tcBorders>
              <w:top w:val="single" w:sz="2" w:space="0" w:color="auto"/>
              <w:left w:val="nil"/>
              <w:bottom w:val="single" w:sz="2"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380.840</w:t>
            </w:r>
          </w:p>
        </w:tc>
        <w:tc>
          <w:tcPr>
            <w:tcW w:w="1238" w:type="dxa"/>
            <w:tcBorders>
              <w:top w:val="single" w:sz="2" w:space="0" w:color="auto"/>
              <w:left w:val="nil"/>
              <w:bottom w:val="single" w:sz="2" w:space="0" w:color="auto"/>
              <w:right w:val="nil"/>
            </w:tcBorders>
            <w:shd w:val="clear" w:color="auto" w:fill="auto"/>
            <w:noWrap/>
            <w:vAlign w:val="bottom"/>
            <w:hideMark/>
          </w:tcPr>
          <w:p w:rsidR="00DC15BE" w:rsidRPr="00DC15BE" w:rsidRDefault="00DC15BE" w:rsidP="005238AD">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10</w:t>
            </w:r>
          </w:p>
        </w:tc>
      </w:tr>
      <w:tr w:rsidR="00DC15BE" w:rsidRPr="00DC15BE" w:rsidTr="00DC15BE">
        <w:trPr>
          <w:trHeight w:val="198"/>
          <w:jc w:val="center"/>
        </w:trPr>
        <w:tc>
          <w:tcPr>
            <w:tcW w:w="4731" w:type="dxa"/>
            <w:tcBorders>
              <w:top w:val="single" w:sz="2" w:space="0" w:color="auto"/>
              <w:left w:val="nil"/>
              <w:bottom w:val="single" w:sz="4" w:space="0" w:color="auto"/>
              <w:right w:val="nil"/>
            </w:tcBorders>
            <w:shd w:val="clear" w:color="auto" w:fill="auto"/>
            <w:noWrap/>
            <w:vAlign w:val="center"/>
            <w:hideMark/>
          </w:tcPr>
          <w:p w:rsidR="00DC15BE" w:rsidRPr="00DC15BE" w:rsidRDefault="00DC15BE" w:rsidP="00DC15BE">
            <w:pPr>
              <w:spacing w:after="0"/>
              <w:ind w:firstLine="0"/>
              <w:jc w:val="left"/>
              <w:rPr>
                <w:rFonts w:ascii="Arial Narrow" w:hAnsi="Arial Narrow"/>
                <w:color w:val="000000"/>
                <w:lang w:val="es-ES" w:eastAsia="es-ES"/>
              </w:rPr>
            </w:pPr>
            <w:r w:rsidRPr="00DC15BE">
              <w:rPr>
                <w:rFonts w:ascii="Arial Narrow" w:hAnsi="Arial Narrow"/>
                <w:color w:val="000000"/>
                <w:lang w:val="es-ES" w:eastAsia="es-ES"/>
              </w:rPr>
              <w:t>ICIO</w:t>
            </w:r>
          </w:p>
        </w:tc>
        <w:tc>
          <w:tcPr>
            <w:tcW w:w="1468" w:type="dxa"/>
            <w:tcBorders>
              <w:top w:val="single" w:sz="2" w:space="0" w:color="auto"/>
              <w:left w:val="nil"/>
              <w:bottom w:val="single" w:sz="4"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266.823</w:t>
            </w:r>
          </w:p>
        </w:tc>
        <w:tc>
          <w:tcPr>
            <w:tcW w:w="1276" w:type="dxa"/>
            <w:tcBorders>
              <w:top w:val="single" w:sz="2" w:space="0" w:color="auto"/>
              <w:left w:val="nil"/>
              <w:bottom w:val="single" w:sz="4" w:space="0" w:color="auto"/>
              <w:right w:val="nil"/>
            </w:tcBorders>
            <w:shd w:val="clear" w:color="auto" w:fill="auto"/>
            <w:vAlign w:val="center"/>
            <w:hideMark/>
          </w:tcPr>
          <w:p w:rsidR="00DC15BE" w:rsidRPr="00DC15BE" w:rsidRDefault="00DC15BE" w:rsidP="00DC15BE">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312.762</w:t>
            </w:r>
          </w:p>
        </w:tc>
        <w:tc>
          <w:tcPr>
            <w:tcW w:w="1238" w:type="dxa"/>
            <w:tcBorders>
              <w:top w:val="single" w:sz="2" w:space="0" w:color="auto"/>
              <w:left w:val="nil"/>
              <w:bottom w:val="single" w:sz="4" w:space="0" w:color="auto"/>
              <w:right w:val="nil"/>
            </w:tcBorders>
            <w:shd w:val="clear" w:color="auto" w:fill="auto"/>
            <w:noWrap/>
            <w:vAlign w:val="bottom"/>
            <w:hideMark/>
          </w:tcPr>
          <w:p w:rsidR="00DC15BE" w:rsidRPr="00DC15BE" w:rsidRDefault="00DC15BE" w:rsidP="005238AD">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-15</w:t>
            </w:r>
          </w:p>
        </w:tc>
      </w:tr>
      <w:tr w:rsidR="00DC15BE" w:rsidRPr="00DC15BE" w:rsidTr="00951D9B">
        <w:trPr>
          <w:trHeight w:val="255"/>
          <w:jc w:val="center"/>
        </w:trPr>
        <w:tc>
          <w:tcPr>
            <w:tcW w:w="4731" w:type="dxa"/>
            <w:tcBorders>
              <w:top w:val="single" w:sz="4" w:space="0" w:color="auto"/>
              <w:left w:val="nil"/>
              <w:bottom w:val="single" w:sz="4" w:space="0" w:color="auto"/>
              <w:right w:val="nil"/>
            </w:tcBorders>
            <w:shd w:val="clear" w:color="auto" w:fill="FABF8F" w:themeFill="accent6" w:themeFillTint="99"/>
            <w:noWrap/>
            <w:vAlign w:val="center"/>
            <w:hideMark/>
          </w:tcPr>
          <w:p w:rsidR="00DC15BE" w:rsidRPr="00DC15BE" w:rsidRDefault="00DC15BE" w:rsidP="00DC15BE">
            <w:pPr>
              <w:spacing w:after="0"/>
              <w:ind w:firstLine="0"/>
              <w:rPr>
                <w:rFonts w:ascii="Arial" w:hAnsi="Arial" w:cs="Arial"/>
                <w:color w:val="000000"/>
                <w:sz w:val="18"/>
                <w:szCs w:val="18"/>
                <w:lang w:val="es-ES" w:eastAsia="es-ES"/>
              </w:rPr>
            </w:pPr>
            <w:r w:rsidRPr="00DC15BE">
              <w:rPr>
                <w:rFonts w:ascii="Arial" w:hAnsi="Arial" w:cs="Arial"/>
                <w:color w:val="000000"/>
                <w:sz w:val="18"/>
                <w:szCs w:val="18"/>
                <w:lang w:val="es-ES" w:eastAsia="es-ES"/>
              </w:rPr>
              <w:t>Total</w:t>
            </w:r>
          </w:p>
        </w:tc>
        <w:tc>
          <w:tcPr>
            <w:tcW w:w="1468" w:type="dxa"/>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4.300.278</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DC15BE" w:rsidRPr="00DC15BE" w:rsidRDefault="00DC15BE" w:rsidP="00DC15BE">
            <w:pPr>
              <w:spacing w:after="0"/>
              <w:ind w:firstLine="0"/>
              <w:jc w:val="right"/>
              <w:rPr>
                <w:rFonts w:ascii="Arial" w:hAnsi="Arial" w:cs="Arial"/>
                <w:color w:val="000000"/>
                <w:sz w:val="18"/>
                <w:szCs w:val="18"/>
                <w:lang w:val="es-ES" w:eastAsia="es-ES"/>
              </w:rPr>
            </w:pPr>
            <w:r w:rsidRPr="00DC15BE">
              <w:rPr>
                <w:rFonts w:ascii="Arial" w:hAnsi="Arial" w:cs="Arial"/>
                <w:color w:val="000000"/>
                <w:sz w:val="18"/>
                <w:szCs w:val="18"/>
                <w:lang w:val="es-ES" w:eastAsia="es-ES"/>
              </w:rPr>
              <w:t>4.348.297</w:t>
            </w:r>
          </w:p>
        </w:tc>
        <w:tc>
          <w:tcPr>
            <w:tcW w:w="1238" w:type="dxa"/>
            <w:tcBorders>
              <w:top w:val="single" w:sz="4" w:space="0" w:color="auto"/>
              <w:left w:val="nil"/>
              <w:bottom w:val="single" w:sz="4" w:space="0" w:color="auto"/>
              <w:right w:val="nil"/>
            </w:tcBorders>
            <w:shd w:val="clear" w:color="auto" w:fill="FABF8F" w:themeFill="accent6" w:themeFillTint="99"/>
            <w:noWrap/>
            <w:vAlign w:val="bottom"/>
            <w:hideMark/>
          </w:tcPr>
          <w:p w:rsidR="00DC15BE" w:rsidRPr="00DC15BE" w:rsidRDefault="00DC15BE" w:rsidP="005238AD">
            <w:pPr>
              <w:spacing w:after="0"/>
              <w:ind w:firstLine="0"/>
              <w:jc w:val="right"/>
              <w:rPr>
                <w:rFonts w:ascii="Arial Narrow" w:hAnsi="Arial Narrow"/>
                <w:color w:val="000000"/>
                <w:lang w:val="es-ES" w:eastAsia="es-ES"/>
              </w:rPr>
            </w:pPr>
            <w:r w:rsidRPr="00DC15BE">
              <w:rPr>
                <w:rFonts w:ascii="Arial Narrow" w:hAnsi="Arial Narrow"/>
                <w:color w:val="000000"/>
                <w:lang w:val="es-ES" w:eastAsia="es-ES"/>
              </w:rPr>
              <w:t>-1</w:t>
            </w:r>
          </w:p>
        </w:tc>
      </w:tr>
    </w:tbl>
    <w:p w:rsidR="00DC15BE" w:rsidRPr="00DC15BE" w:rsidRDefault="00DC15BE" w:rsidP="00380207">
      <w:pPr>
        <w:pStyle w:val="texto"/>
        <w:spacing w:before="240"/>
      </w:pPr>
      <w:r w:rsidRPr="00DC15BE">
        <w:lastRenderedPageBreak/>
        <w:t>Los ingresos por impuestos municipales han disminuido un 1 por ciento re</w:t>
      </w:r>
      <w:r w:rsidRPr="00DC15BE">
        <w:t>s</w:t>
      </w:r>
      <w:r w:rsidRPr="00DC15BE">
        <w:t>pecto a 2013. Destaca la disminución del ICIO, un 15 por ciento, y del incr</w:t>
      </w:r>
      <w:r w:rsidRPr="00DC15BE">
        <w:t>e</w:t>
      </w:r>
      <w:r w:rsidRPr="00DC15BE">
        <w:t>mento del valor de los terrenos un 8 por ciento. Por su parte, el IAE aumenta en un 10 por ciento.</w:t>
      </w:r>
    </w:p>
    <w:p w:rsidR="00DC15BE" w:rsidRPr="00DC15BE" w:rsidRDefault="00DC15BE" w:rsidP="00951D9B">
      <w:pPr>
        <w:pStyle w:val="texto"/>
        <w:spacing w:after="240"/>
      </w:pPr>
      <w:r w:rsidRPr="00DC15BE">
        <w:t>Los tipos aplicados por el ayuntamiento pueden observarse en el cuadro s</w:t>
      </w:r>
      <w:r w:rsidRPr="00DC15BE">
        <w:t>i</w:t>
      </w:r>
      <w:r w:rsidRPr="00DC15BE">
        <w:t>guiente:</w:t>
      </w:r>
    </w:p>
    <w:tbl>
      <w:tblPr>
        <w:tblW w:w="8779"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968"/>
        <w:gridCol w:w="2072"/>
        <w:gridCol w:w="1739"/>
      </w:tblGrid>
      <w:tr w:rsidR="00DC15BE" w:rsidRPr="00DC15BE" w:rsidTr="00951D9B">
        <w:trPr>
          <w:trHeight w:val="255"/>
          <w:jc w:val="center"/>
        </w:trPr>
        <w:tc>
          <w:tcPr>
            <w:tcW w:w="4968"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Figura tributaria</w:t>
            </w:r>
          </w:p>
        </w:tc>
        <w:tc>
          <w:tcPr>
            <w:tcW w:w="2072"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Ayuntamiento</w:t>
            </w:r>
          </w:p>
        </w:tc>
        <w:tc>
          <w:tcPr>
            <w:tcW w:w="1739"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Ley Foral 2/95</w:t>
            </w:r>
          </w:p>
        </w:tc>
      </w:tr>
      <w:tr w:rsidR="00DC15BE" w:rsidRPr="00DC15BE" w:rsidTr="00DC15BE">
        <w:trPr>
          <w:trHeight w:val="198"/>
          <w:jc w:val="center"/>
        </w:trPr>
        <w:tc>
          <w:tcPr>
            <w:tcW w:w="4968"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Contribución Territorial</w:t>
            </w:r>
          </w:p>
        </w:tc>
        <w:tc>
          <w:tcPr>
            <w:tcW w:w="2072"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0,2705</w:t>
            </w:r>
          </w:p>
        </w:tc>
        <w:tc>
          <w:tcPr>
            <w:tcW w:w="1739"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0,10 - 0,50</w:t>
            </w:r>
          </w:p>
        </w:tc>
      </w:tr>
      <w:tr w:rsidR="00DC15BE" w:rsidRPr="00DC15BE" w:rsidTr="00DC15BE">
        <w:trPr>
          <w:trHeight w:val="198"/>
          <w:jc w:val="center"/>
        </w:trPr>
        <w:tc>
          <w:tcPr>
            <w:tcW w:w="4968"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Impuesto de Actividades Económicas</w:t>
            </w:r>
          </w:p>
        </w:tc>
        <w:tc>
          <w:tcPr>
            <w:tcW w:w="2072"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1,4</w:t>
            </w:r>
          </w:p>
        </w:tc>
        <w:tc>
          <w:tcPr>
            <w:tcW w:w="1739"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1 - 1,4</w:t>
            </w:r>
          </w:p>
        </w:tc>
      </w:tr>
      <w:tr w:rsidR="00DC15BE" w:rsidRPr="00DC15BE" w:rsidTr="00DC15BE">
        <w:trPr>
          <w:trHeight w:val="198"/>
          <w:jc w:val="center"/>
        </w:trPr>
        <w:tc>
          <w:tcPr>
            <w:tcW w:w="4968" w:type="dxa"/>
            <w:tcBorders>
              <w:top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Incremento de valor de los terrenos</w:t>
            </w:r>
          </w:p>
        </w:tc>
        <w:tc>
          <w:tcPr>
            <w:tcW w:w="2072" w:type="dxa"/>
            <w:tcBorders>
              <w:top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p>
        </w:tc>
        <w:tc>
          <w:tcPr>
            <w:tcW w:w="1739" w:type="dxa"/>
            <w:tcBorders>
              <w:top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p>
        </w:tc>
      </w:tr>
      <w:tr w:rsidR="00DC15BE" w:rsidRPr="00DC15BE" w:rsidTr="00DC15BE">
        <w:trPr>
          <w:trHeight w:val="198"/>
          <w:jc w:val="center"/>
        </w:trPr>
        <w:tc>
          <w:tcPr>
            <w:tcW w:w="4968" w:type="dxa"/>
            <w:tcBorders>
              <w:bottom w:val="nil"/>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 xml:space="preserve">       Coeficiente actualización</w:t>
            </w:r>
          </w:p>
        </w:tc>
        <w:tc>
          <w:tcPr>
            <w:tcW w:w="2072" w:type="dxa"/>
            <w:tcBorders>
              <w:bottom w:val="nil"/>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2,37-2,94</w:t>
            </w:r>
          </w:p>
        </w:tc>
        <w:tc>
          <w:tcPr>
            <w:tcW w:w="1739" w:type="dxa"/>
            <w:tcBorders>
              <w:bottom w:val="nil"/>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 a 3,8</w:t>
            </w:r>
          </w:p>
        </w:tc>
      </w:tr>
      <w:tr w:rsidR="00DC15BE" w:rsidRPr="00DC15BE" w:rsidTr="00DC15BE">
        <w:trPr>
          <w:trHeight w:val="198"/>
          <w:jc w:val="center"/>
        </w:trPr>
        <w:tc>
          <w:tcPr>
            <w:tcW w:w="4968" w:type="dxa"/>
            <w:tcBorders>
              <w:top w:val="nil"/>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 xml:space="preserve">       Tipo de gravamen</w:t>
            </w:r>
          </w:p>
        </w:tc>
        <w:tc>
          <w:tcPr>
            <w:tcW w:w="2072" w:type="dxa"/>
            <w:tcBorders>
              <w:top w:val="nil"/>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17,10</w:t>
            </w:r>
          </w:p>
        </w:tc>
        <w:tc>
          <w:tcPr>
            <w:tcW w:w="1739" w:type="dxa"/>
            <w:tcBorders>
              <w:top w:val="nil"/>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8-20</w:t>
            </w:r>
          </w:p>
        </w:tc>
      </w:tr>
      <w:tr w:rsidR="00DC15BE" w:rsidRPr="00DC15BE" w:rsidTr="00DC15BE">
        <w:trPr>
          <w:trHeight w:val="198"/>
          <w:jc w:val="center"/>
        </w:trPr>
        <w:tc>
          <w:tcPr>
            <w:tcW w:w="4968" w:type="dxa"/>
            <w:tcBorders>
              <w:top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Construcción, instalación y obras</w:t>
            </w:r>
          </w:p>
        </w:tc>
        <w:tc>
          <w:tcPr>
            <w:tcW w:w="2072" w:type="dxa"/>
            <w:tcBorders>
              <w:top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5</w:t>
            </w:r>
          </w:p>
        </w:tc>
        <w:tc>
          <w:tcPr>
            <w:tcW w:w="1739" w:type="dxa"/>
            <w:tcBorders>
              <w:top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2-5</w:t>
            </w:r>
          </w:p>
        </w:tc>
      </w:tr>
    </w:tbl>
    <w:p w:rsidR="00DC15BE" w:rsidRPr="00DC15BE" w:rsidRDefault="00DC15BE" w:rsidP="00951D9B">
      <w:pPr>
        <w:pStyle w:val="texto"/>
        <w:spacing w:before="240"/>
      </w:pPr>
      <w:r w:rsidRPr="00DC15BE">
        <w:t>De la revisión realizada sobre una muestra de partidas del presupuesto co</w:t>
      </w:r>
      <w:r w:rsidRPr="00DC15BE">
        <w:t>n</w:t>
      </w:r>
      <w:r w:rsidRPr="00DC15BE">
        <w:t>solidado de ingresos, hemos podido verificar, en general, su adecuada tramit</w:t>
      </w:r>
      <w:r w:rsidRPr="00DC15BE">
        <w:t>a</w:t>
      </w:r>
      <w:r w:rsidRPr="00DC15BE">
        <w:t>ción y contabilización.</w:t>
      </w:r>
    </w:p>
    <w:p w:rsidR="00DC15BE" w:rsidRPr="00DC15BE" w:rsidRDefault="00DC15BE" w:rsidP="00380207">
      <w:pPr>
        <w:pStyle w:val="texto"/>
      </w:pPr>
      <w:r w:rsidRPr="00DC15BE">
        <w:t>Es de destacar que en el ejercicio 2012 se solicitaron devoluciones de ICIO abonadas al ayuntamiento en ejercicios anteriores por importe de 892.457 e</w:t>
      </w:r>
      <w:r w:rsidRPr="00DC15BE">
        <w:t>u</w:t>
      </w:r>
      <w:r w:rsidRPr="00DC15BE">
        <w:t xml:space="preserve">ros, correspondientes a dos promotoras que finalmente no han construido en su totalidad las promociones por las cuales pagaron ICIO en su día. Se acordó con los mismos una fórmula de devolución mediante su pago aplazado. </w:t>
      </w:r>
    </w:p>
    <w:p w:rsidR="00951D9B" w:rsidRDefault="00DC15BE" w:rsidP="00951D9B">
      <w:pPr>
        <w:pStyle w:val="texto"/>
        <w:spacing w:before="240"/>
      </w:pPr>
      <w:r w:rsidRPr="00DC15BE">
        <w:t>De estas cantidades, en 2013 se han abonado 128.708,38 euros (contabil</w:t>
      </w:r>
      <w:r w:rsidRPr="00DC15BE">
        <w:t>i</w:t>
      </w:r>
      <w:r w:rsidRPr="00DC15BE">
        <w:t>zándose contra el capítulo 4 Gastos de transferencias corrientes) más intereses de demora de una de las reclamaciones, y de la otra se han pagado, en 2014, 608.913,61</w:t>
      </w:r>
      <w:r w:rsidRPr="00951D9B">
        <w:t xml:space="preserve"> </w:t>
      </w:r>
      <w:r w:rsidRPr="00DC15BE">
        <w:t xml:space="preserve">euros más intereses de demora. El acuerdo de devolución fijaba un periodo de hasta 5 años para la devolución, según la capacidad económica del ayuntamiento. </w:t>
      </w:r>
    </w:p>
    <w:p w:rsidR="00DC15BE" w:rsidRPr="00380207" w:rsidRDefault="0090417A" w:rsidP="00951D9B">
      <w:pPr>
        <w:pStyle w:val="texto"/>
        <w:spacing w:before="240"/>
      </w:pPr>
      <w:r>
        <w:t xml:space="preserve">El </w:t>
      </w:r>
      <w:r w:rsidR="00DC15BE" w:rsidRPr="00380207">
        <w:t xml:space="preserve">capítulo </w:t>
      </w:r>
      <w:r>
        <w:t xml:space="preserve">de enajenación de inversiones </w:t>
      </w:r>
      <w:r w:rsidR="00DC15BE" w:rsidRPr="00380207">
        <w:t>presenta un presupuesto definitivo de 0 euros y una ejecución de 40.000 euros en 2014 (80.000 euros en 2013).</w:t>
      </w:r>
    </w:p>
    <w:p w:rsidR="00DC15BE" w:rsidRPr="00380207" w:rsidRDefault="00DC15BE" w:rsidP="00951D9B">
      <w:pPr>
        <w:pStyle w:val="texto"/>
        <w:spacing w:before="240"/>
      </w:pPr>
      <w:r w:rsidRPr="00380207">
        <w:t>En 2014 la única enajenación han sido dos plazas de garaje en el aparc</w:t>
      </w:r>
      <w:r w:rsidRPr="00380207">
        <w:t>a</w:t>
      </w:r>
      <w:r w:rsidRPr="00380207">
        <w:t xml:space="preserve">miento subterráneo de la estación de autobuses. </w:t>
      </w:r>
    </w:p>
    <w:p w:rsidR="00DC15BE" w:rsidRPr="00951D9B" w:rsidRDefault="0031036A" w:rsidP="00951D9B">
      <w:pPr>
        <w:pStyle w:val="atitulo2"/>
      </w:pPr>
      <w:bookmarkStart w:id="122" w:name="_Toc346617021"/>
      <w:bookmarkStart w:id="123" w:name="_Toc372132457"/>
      <w:bookmarkStart w:id="124" w:name="_Toc372542985"/>
      <w:bookmarkStart w:id="125" w:name="_Toc405190501"/>
      <w:bookmarkStart w:id="126" w:name="_Toc445967176"/>
      <w:r>
        <w:t>VI.7</w:t>
      </w:r>
      <w:r w:rsidR="00DC15BE" w:rsidRPr="00951D9B">
        <w:t>. Urbanismo</w:t>
      </w:r>
      <w:bookmarkEnd w:id="122"/>
      <w:bookmarkEnd w:id="123"/>
      <w:bookmarkEnd w:id="124"/>
      <w:bookmarkEnd w:id="125"/>
      <w:bookmarkEnd w:id="126"/>
    </w:p>
    <w:p w:rsidR="00DC15BE" w:rsidRPr="00DC15BE" w:rsidRDefault="00DC15BE" w:rsidP="00951D9B">
      <w:pPr>
        <w:pStyle w:val="texto"/>
        <w:spacing w:before="240"/>
      </w:pPr>
      <w:r w:rsidRPr="00DC15BE">
        <w:t>El ayuntamiento desarrolla las tareas de urbanismo con medios propios, m</w:t>
      </w:r>
      <w:r w:rsidRPr="00DC15BE">
        <w:t>e</w:t>
      </w:r>
      <w:r w:rsidRPr="00DC15BE">
        <w:t>diante el Área de Servicios Urbanísticos. El personal asignado para desarrollar las actividades propias es el siguiente: un arquitecto (jefe de negociado), un v</w:t>
      </w:r>
      <w:r w:rsidRPr="00DC15BE">
        <w:t>i</w:t>
      </w:r>
      <w:r w:rsidRPr="00DC15BE">
        <w:t>gilante municipal y dos oficiales administrativos.</w:t>
      </w:r>
    </w:p>
    <w:p w:rsidR="00DC15BE" w:rsidRPr="00DC15BE" w:rsidRDefault="00DC15BE" w:rsidP="00951D9B">
      <w:pPr>
        <w:pStyle w:val="texto"/>
        <w:spacing w:before="240"/>
      </w:pPr>
      <w:r w:rsidRPr="00DC15BE">
        <w:lastRenderedPageBreak/>
        <w:t>Adicionalmente, el ayuntamiento mantiene formalizado un contrato con una empresa de asesoramiento externo en materia de urbanismo (ingeniería) que han supuesto, en 2014, un gasto total de 9.957 euros.</w:t>
      </w:r>
    </w:p>
    <w:p w:rsidR="00DC15BE" w:rsidRPr="00DC15BE" w:rsidRDefault="00DC15BE" w:rsidP="00951D9B">
      <w:pPr>
        <w:pStyle w:val="texto"/>
        <w:spacing w:before="240"/>
      </w:pPr>
      <w:r w:rsidRPr="00DC15BE">
        <w:t xml:space="preserve">El Plan de Urbanismo Municipal vigente </w:t>
      </w:r>
      <w:r w:rsidR="00814AB4">
        <w:t xml:space="preserve">en 2014 </w:t>
      </w:r>
      <w:r w:rsidRPr="00DC15BE">
        <w:t xml:space="preserve">fue </w:t>
      </w:r>
      <w:r w:rsidR="00814AB4">
        <w:t xml:space="preserve">publicado en el Boletín Oficial de Navarra en 1996 </w:t>
      </w:r>
      <w:r w:rsidRPr="00DC15BE">
        <w:t xml:space="preserve">y su desarrollo ha concluido. </w:t>
      </w:r>
    </w:p>
    <w:p w:rsidR="00DC15BE" w:rsidRPr="00DC15BE" w:rsidRDefault="00DC15BE" w:rsidP="00951D9B">
      <w:pPr>
        <w:pStyle w:val="texto"/>
        <w:spacing w:before="240"/>
      </w:pPr>
      <w:r w:rsidRPr="00380207">
        <w:t>A la fecha de emisión del presente informe, ha sido aprobado definitivame</w:t>
      </w:r>
      <w:r w:rsidRPr="00380207">
        <w:t>n</w:t>
      </w:r>
      <w:r w:rsidRPr="00380207">
        <w:t xml:space="preserve">te el nuevo Plan, </w:t>
      </w:r>
      <w:r w:rsidR="00814AB4">
        <w:t>publicado en el Boletín Oficial de Navarra de 13 de febrero de 2015</w:t>
      </w:r>
      <w:r w:rsidR="00951D9B">
        <w:t>.</w:t>
      </w:r>
    </w:p>
    <w:p w:rsidR="00DC15BE" w:rsidRPr="00DC15BE" w:rsidRDefault="00DC15BE" w:rsidP="00951D9B">
      <w:pPr>
        <w:pStyle w:val="texto"/>
        <w:spacing w:before="240"/>
      </w:pPr>
      <w:r w:rsidRPr="00DC15BE">
        <w:t>El ayuntamiento no dispone de un registro y un archivo de convenios urb</w:t>
      </w:r>
      <w:r w:rsidRPr="00DC15BE">
        <w:t>a</w:t>
      </w:r>
      <w:r w:rsidRPr="00DC15BE">
        <w:t>nísticos. Desde el área de urbanismo, en fecha 17 de marzo de 2011, se prese</w:t>
      </w:r>
      <w:r w:rsidRPr="00DC15BE">
        <w:t>n</w:t>
      </w:r>
      <w:r w:rsidRPr="00DC15BE">
        <w:t>tó una propuesta de “Normas de organización y funcionamiento del registro y archivo de convenios urbanísticos”, sin que su contenido haya sido aprobado a la fecha.</w:t>
      </w:r>
    </w:p>
    <w:p w:rsidR="00DC15BE" w:rsidRPr="00380207" w:rsidRDefault="00DC15BE" w:rsidP="00951D9B">
      <w:pPr>
        <w:pStyle w:val="texto"/>
        <w:spacing w:before="240"/>
      </w:pPr>
      <w:r w:rsidRPr="00380207">
        <w:t>El ayuntamiento no gestiona el patrimonio municipal del suelo de forma s</w:t>
      </w:r>
      <w:r w:rsidRPr="00380207">
        <w:t>e</w:t>
      </w:r>
      <w:r w:rsidRPr="00380207">
        <w:t>parada del resto de bienes de la entidad. A este respecto, no consta en el inve</w:t>
      </w:r>
      <w:r w:rsidRPr="00380207">
        <w:t>n</w:t>
      </w:r>
      <w:r w:rsidRPr="00380207">
        <w:t>tario el carácter vinculado y separado de dicho patrimonio ni se ha creado el registro.</w:t>
      </w:r>
    </w:p>
    <w:p w:rsidR="00DC15BE" w:rsidRPr="00DC15BE" w:rsidRDefault="00DC15BE" w:rsidP="00951D9B">
      <w:pPr>
        <w:pStyle w:val="texto"/>
        <w:spacing w:before="240"/>
      </w:pPr>
      <w:r w:rsidRPr="00DC15BE">
        <w:t>Recomendamos:</w:t>
      </w:r>
    </w:p>
    <w:p w:rsidR="00DC15BE" w:rsidRPr="00DC15BE" w:rsidRDefault="00DC15BE" w:rsidP="00380207">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lang w:val="es-ES"/>
        </w:rPr>
      </w:pPr>
      <w:r w:rsidRPr="00DC15BE">
        <w:rPr>
          <w:i/>
          <w:lang w:val="es-ES"/>
        </w:rPr>
        <w:t>Establecer el registro y archivo de convenios urbanísticos con la docume</w:t>
      </w:r>
      <w:r w:rsidRPr="00DC15BE">
        <w:rPr>
          <w:i/>
          <w:lang w:val="es-ES"/>
        </w:rPr>
        <w:t>n</w:t>
      </w:r>
      <w:r w:rsidRPr="00DC15BE">
        <w:rPr>
          <w:i/>
          <w:lang w:val="es-ES"/>
        </w:rPr>
        <w:t xml:space="preserve">tación exigida en la legislación vigente. </w:t>
      </w:r>
    </w:p>
    <w:p w:rsidR="00DC15BE" w:rsidRPr="00DC15BE" w:rsidRDefault="00DC15BE" w:rsidP="00380207">
      <w:pPr>
        <w:pStyle w:val="texto"/>
        <w:numPr>
          <w:ilvl w:val="0"/>
          <w:numId w:val="9"/>
        </w:numPr>
        <w:tabs>
          <w:tab w:val="clear" w:pos="2835"/>
          <w:tab w:val="clear" w:pos="3969"/>
          <w:tab w:val="clear" w:pos="5103"/>
          <w:tab w:val="clear" w:pos="6237"/>
          <w:tab w:val="clear" w:pos="7371"/>
          <w:tab w:val="left" w:pos="480"/>
          <w:tab w:val="num" w:pos="600"/>
          <w:tab w:val="num" w:pos="720"/>
          <w:tab w:val="num" w:pos="1320"/>
        </w:tabs>
        <w:ind w:firstLine="289"/>
        <w:rPr>
          <w:i/>
          <w:lang w:val="es-ES"/>
        </w:rPr>
      </w:pPr>
      <w:r w:rsidRPr="00380207">
        <w:rPr>
          <w:i/>
          <w:lang w:val="es-ES"/>
        </w:rPr>
        <w:t>Crear el registro e inventario del patrimonio municipal de suelo teniendo en cuenta que ha de gestionarse de forma separada del resto de bienes, por su carácter vinculado a las finalidades establecidas en la legislación urbanística.</w:t>
      </w:r>
    </w:p>
    <w:p w:rsidR="00E24DA9" w:rsidRDefault="00E24DA9">
      <w:pPr>
        <w:spacing w:after="0"/>
        <w:ind w:firstLine="0"/>
        <w:jc w:val="left"/>
        <w:rPr>
          <w:rFonts w:ascii="Arial" w:hAnsi="Arial"/>
          <w:bCs/>
          <w:iCs/>
          <w:color w:val="000000"/>
          <w:spacing w:val="10"/>
          <w:kern w:val="28"/>
          <w:sz w:val="25"/>
          <w:szCs w:val="26"/>
        </w:rPr>
      </w:pPr>
      <w:bookmarkStart w:id="127" w:name="_Toc346617022"/>
      <w:bookmarkStart w:id="128" w:name="_Toc372132458"/>
      <w:bookmarkStart w:id="129" w:name="_Toc372542986"/>
      <w:bookmarkStart w:id="130" w:name="_Toc405190502"/>
      <w:r>
        <w:br w:type="page"/>
      </w:r>
    </w:p>
    <w:p w:rsidR="00DC15BE" w:rsidRPr="00505CB4" w:rsidRDefault="00DC15BE" w:rsidP="00505CB4">
      <w:pPr>
        <w:pStyle w:val="atitulo2"/>
        <w:spacing w:before="240"/>
      </w:pPr>
      <w:bookmarkStart w:id="131" w:name="_Toc445967177"/>
      <w:r w:rsidRPr="00505CB4">
        <w:lastRenderedPageBreak/>
        <w:t>VI.</w:t>
      </w:r>
      <w:r w:rsidR="0031036A">
        <w:t>8</w:t>
      </w:r>
      <w:r w:rsidRPr="00505CB4">
        <w:t>. Sociedad Municipal “Entidad para la gestión del desarrollo munic</w:t>
      </w:r>
      <w:r w:rsidRPr="00505CB4">
        <w:t>i</w:t>
      </w:r>
      <w:r w:rsidRPr="00505CB4">
        <w:t xml:space="preserve">pal y socioeconómico de </w:t>
      </w:r>
      <w:proofErr w:type="spellStart"/>
      <w:r w:rsidRPr="00505CB4">
        <w:t>Estella</w:t>
      </w:r>
      <w:proofErr w:type="spellEnd"/>
      <w:r w:rsidRPr="00505CB4">
        <w:t>-Lizarra, SA”</w:t>
      </w:r>
      <w:bookmarkEnd w:id="127"/>
      <w:r w:rsidRPr="00505CB4">
        <w:t xml:space="preserve"> (</w:t>
      </w:r>
      <w:proofErr w:type="spellStart"/>
      <w:r w:rsidRPr="00505CB4">
        <w:t>Gedemelsa</w:t>
      </w:r>
      <w:proofErr w:type="spellEnd"/>
      <w:r w:rsidRPr="00505CB4">
        <w:t>)</w:t>
      </w:r>
      <w:bookmarkEnd w:id="128"/>
      <w:bookmarkEnd w:id="129"/>
      <w:bookmarkEnd w:id="130"/>
      <w:bookmarkEnd w:id="131"/>
    </w:p>
    <w:p w:rsidR="00DC15BE" w:rsidRPr="00380207" w:rsidRDefault="00DC15BE" w:rsidP="00951D9B">
      <w:pPr>
        <w:pStyle w:val="texto"/>
        <w:spacing w:before="240"/>
      </w:pPr>
      <w:r w:rsidRPr="00380207">
        <w:t>La sociedad “Entidad para la gestión del desarrollo municipal y socioecon</w:t>
      </w:r>
      <w:r w:rsidRPr="00380207">
        <w:t>ó</w:t>
      </w:r>
      <w:r w:rsidRPr="00380207">
        <w:t xml:space="preserve">mico de </w:t>
      </w:r>
      <w:proofErr w:type="spellStart"/>
      <w:r w:rsidRPr="00380207">
        <w:t>Estella</w:t>
      </w:r>
      <w:proofErr w:type="spellEnd"/>
      <w:r w:rsidRPr="00380207">
        <w:t>-Lizarra SA”, sociedad uniperson</w:t>
      </w:r>
      <w:r w:rsidR="00C554EA">
        <w:t>al cuyo único accionista es el A</w:t>
      </w:r>
      <w:r w:rsidRPr="00380207">
        <w:t xml:space="preserve">yuntamiento de </w:t>
      </w:r>
      <w:proofErr w:type="spellStart"/>
      <w:r w:rsidRPr="00380207">
        <w:t>Estella</w:t>
      </w:r>
      <w:proofErr w:type="spellEnd"/>
      <w:r w:rsidR="00C554EA">
        <w:t>-Lizarra</w:t>
      </w:r>
      <w:r w:rsidRPr="00380207">
        <w:t>, fue constituida en 2006 con un capital social de 60.500 euros.</w:t>
      </w:r>
    </w:p>
    <w:p w:rsidR="00DC15BE" w:rsidRPr="00380207" w:rsidRDefault="00DC15BE" w:rsidP="00951D9B">
      <w:pPr>
        <w:pStyle w:val="texto"/>
        <w:spacing w:before="240"/>
      </w:pPr>
      <w:r w:rsidRPr="00380207">
        <w:t>La Junta General de la Sociedad, celebrada el 21 de mayo de 2015, aprobó las cuentas de la sociedad, que se componen del balance de situación, la cuenta de pérdidas y ganancias y el estado de cambios en el patrimonio correspondie</w:t>
      </w:r>
      <w:r w:rsidRPr="00380207">
        <w:t>n</w:t>
      </w:r>
      <w:r w:rsidRPr="00380207">
        <w:t xml:space="preserve">tes al ejercicio 2014. </w:t>
      </w:r>
    </w:p>
    <w:p w:rsidR="00DC15BE" w:rsidRPr="00380207" w:rsidRDefault="00DC15BE" w:rsidP="00951D9B">
      <w:pPr>
        <w:pStyle w:val="texto"/>
        <w:spacing w:before="240"/>
      </w:pPr>
      <w:r w:rsidRPr="00380207">
        <w:t>El balance de situación y la cuenta de pérdidas y ganancias a 31 de dicie</w:t>
      </w:r>
      <w:r w:rsidRPr="00380207">
        <w:t>m</w:t>
      </w:r>
      <w:r w:rsidRPr="00380207">
        <w:t>bre de 2014 de esta sociedad municipal se presentan a continuación (en euros):</w:t>
      </w:r>
    </w:p>
    <w:p w:rsidR="00DC15BE" w:rsidRPr="00DC15BE" w:rsidRDefault="00DC15BE" w:rsidP="00951D9B">
      <w:pPr>
        <w:keepLines/>
        <w:tabs>
          <w:tab w:val="right" w:pos="2835"/>
          <w:tab w:val="right" w:pos="3969"/>
          <w:tab w:val="right" w:pos="5103"/>
          <w:tab w:val="right" w:pos="6237"/>
          <w:tab w:val="right" w:pos="7371"/>
        </w:tabs>
        <w:spacing w:before="480" w:after="240"/>
        <w:ind w:firstLine="0"/>
        <w:jc w:val="center"/>
        <w:rPr>
          <w:rFonts w:ascii="Arial" w:hAnsi="Arial" w:cs="Arial"/>
          <w:spacing w:val="6"/>
        </w:rPr>
      </w:pPr>
      <w:r w:rsidRPr="00DC15BE">
        <w:rPr>
          <w:rFonts w:ascii="Arial" w:hAnsi="Arial" w:cs="Arial"/>
          <w:spacing w:val="6"/>
        </w:rPr>
        <w:t>Balance de situación</w:t>
      </w:r>
    </w:p>
    <w:tbl>
      <w:tblPr>
        <w:tblW w:w="8700" w:type="dxa"/>
        <w:jc w:val="center"/>
        <w:tblInd w:w="229" w:type="dxa"/>
        <w:tblCellMar>
          <w:left w:w="70" w:type="dxa"/>
          <w:right w:w="70" w:type="dxa"/>
        </w:tblCellMar>
        <w:tblLook w:val="04A0" w:firstRow="1" w:lastRow="0" w:firstColumn="1" w:lastColumn="0" w:noHBand="0" w:noVBand="1"/>
      </w:tblPr>
      <w:tblGrid>
        <w:gridCol w:w="2302"/>
        <w:gridCol w:w="849"/>
        <w:gridCol w:w="1094"/>
        <w:gridCol w:w="2877"/>
        <w:gridCol w:w="851"/>
        <w:gridCol w:w="727"/>
      </w:tblGrid>
      <w:tr w:rsidR="00DC15BE" w:rsidRPr="00DC15BE" w:rsidTr="000A230A">
        <w:trPr>
          <w:trHeight w:val="284"/>
          <w:jc w:val="center"/>
        </w:trPr>
        <w:tc>
          <w:tcPr>
            <w:tcW w:w="2302"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rPr>
              <w:br w:type="page"/>
            </w:r>
            <w:r w:rsidRPr="00DC15BE">
              <w:rPr>
                <w:rFonts w:ascii="Arial" w:hAnsi="Arial" w:cs="Arial"/>
                <w:spacing w:val="6"/>
                <w:sz w:val="18"/>
                <w:szCs w:val="24"/>
                <w:lang w:eastAsia="es-ES"/>
              </w:rPr>
              <w:t>A</w:t>
            </w:r>
            <w:proofErr w:type="spellStart"/>
            <w:r w:rsidRPr="00DC15BE">
              <w:rPr>
                <w:rFonts w:ascii="Arial" w:hAnsi="Arial" w:cs="Arial"/>
                <w:spacing w:val="6"/>
                <w:sz w:val="18"/>
                <w:szCs w:val="24"/>
                <w:lang w:val="es-ES" w:eastAsia="es-ES"/>
              </w:rPr>
              <w:t>ctivo</w:t>
            </w:r>
            <w:proofErr w:type="spellEnd"/>
          </w:p>
        </w:tc>
        <w:tc>
          <w:tcPr>
            <w:tcW w:w="849"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2014</w:t>
            </w:r>
          </w:p>
        </w:tc>
        <w:tc>
          <w:tcPr>
            <w:tcW w:w="1094"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2013</w:t>
            </w:r>
          </w:p>
        </w:tc>
        <w:tc>
          <w:tcPr>
            <w:tcW w:w="2877" w:type="dxa"/>
            <w:tcBorders>
              <w:top w:val="single" w:sz="4" w:space="0" w:color="auto"/>
              <w:left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5103"/>
                <w:tab w:val="right" w:pos="6237"/>
                <w:tab w:val="right" w:pos="7371"/>
              </w:tabs>
              <w:spacing w:after="0"/>
              <w:ind w:firstLine="32"/>
              <w:rPr>
                <w:rFonts w:ascii="Arial" w:hAnsi="Arial" w:cs="Arial"/>
                <w:spacing w:val="6"/>
                <w:sz w:val="18"/>
                <w:szCs w:val="24"/>
                <w:lang w:val="es-ES" w:eastAsia="es-ES"/>
              </w:rPr>
            </w:pPr>
            <w:r w:rsidRPr="00DC15BE">
              <w:rPr>
                <w:rFonts w:ascii="Arial" w:hAnsi="Arial" w:cs="Arial"/>
                <w:spacing w:val="6"/>
                <w:sz w:val="18"/>
                <w:szCs w:val="24"/>
                <w:lang w:val="es-ES" w:eastAsia="es-ES"/>
              </w:rPr>
              <w:t>Patrimonio neto y pasivo</w:t>
            </w:r>
          </w:p>
        </w:tc>
        <w:tc>
          <w:tcPr>
            <w:tcW w:w="85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2014</w:t>
            </w:r>
          </w:p>
        </w:tc>
        <w:tc>
          <w:tcPr>
            <w:tcW w:w="72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2013</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rPr>
                <w:rFonts w:ascii="Arial Narrow" w:hAnsi="Arial Narrow"/>
                <w:bCs/>
                <w:lang w:val="es-ES" w:eastAsia="es-ES"/>
              </w:rPr>
            </w:pPr>
            <w:r w:rsidRPr="00DC15BE">
              <w:rPr>
                <w:rFonts w:ascii="Arial Narrow" w:hAnsi="Arial Narrow"/>
                <w:bCs/>
                <w:lang w:val="es-ES" w:eastAsia="es-ES"/>
              </w:rPr>
              <w:t>Activo no corriente</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bCs/>
                <w:lang w:val="es-ES" w:eastAsia="es-ES"/>
              </w:rPr>
            </w:pPr>
            <w:r w:rsidRPr="00DC15BE">
              <w:rPr>
                <w:rFonts w:ascii="Arial Narrow" w:hAnsi="Arial Narrow"/>
                <w:bCs/>
                <w:lang w:val="es-ES" w:eastAsia="es-ES"/>
              </w:rPr>
              <w:t>14.520</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bCs/>
                <w:lang w:val="es-ES" w:eastAsia="es-ES"/>
              </w:rPr>
            </w:pPr>
            <w:r w:rsidRPr="00DC15BE">
              <w:rPr>
                <w:rFonts w:ascii="Arial Narrow" w:hAnsi="Arial Narrow"/>
                <w:bCs/>
                <w:lang w:val="es-ES" w:eastAsia="es-ES"/>
              </w:rPr>
              <w:t>-</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bCs/>
                <w:lang w:val="es-ES" w:eastAsia="es-ES"/>
              </w:rPr>
            </w:pPr>
            <w:r w:rsidRPr="00DC15BE">
              <w:rPr>
                <w:rFonts w:ascii="Arial Narrow" w:hAnsi="Arial Narrow"/>
                <w:bCs/>
                <w:lang w:val="es-ES" w:eastAsia="es-ES"/>
              </w:rPr>
              <w:t>Patrimonio Neto</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bCs/>
                <w:lang w:val="es-ES" w:eastAsia="es-ES"/>
              </w:rPr>
            </w:pPr>
            <w:r w:rsidRPr="00DC15BE">
              <w:rPr>
                <w:rFonts w:ascii="Arial Narrow" w:hAnsi="Arial Narrow"/>
                <w:bCs/>
                <w:lang w:val="es-ES" w:eastAsia="es-ES"/>
              </w:rPr>
              <w:t>57.903</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bCs/>
                <w:lang w:val="es-ES" w:eastAsia="es-ES"/>
              </w:rPr>
            </w:pPr>
            <w:r w:rsidRPr="00DC15BE">
              <w:rPr>
                <w:rFonts w:ascii="Arial Narrow" w:hAnsi="Arial Narrow"/>
                <w:bCs/>
                <w:lang w:val="es-ES" w:eastAsia="es-ES"/>
              </w:rPr>
              <w:t>58.691</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rPr>
                <w:rFonts w:ascii="Arial Narrow" w:hAnsi="Arial Narrow"/>
                <w:bCs/>
                <w:lang w:val="es-ES" w:eastAsia="es-ES"/>
              </w:rPr>
            </w:pPr>
            <w:r w:rsidRPr="00DC15BE">
              <w:rPr>
                <w:rFonts w:ascii="Arial Narrow" w:hAnsi="Arial Narrow"/>
                <w:bCs/>
                <w:lang w:val="es-ES" w:eastAsia="es-ES"/>
              </w:rPr>
              <w:t>Activo Corriente</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bCs/>
                <w:lang w:val="es-ES" w:eastAsia="es-ES"/>
              </w:rPr>
            </w:pPr>
            <w:r w:rsidRPr="00DC15BE">
              <w:rPr>
                <w:rFonts w:ascii="Arial Narrow" w:hAnsi="Arial Narrow"/>
                <w:bCs/>
                <w:lang w:val="es-ES" w:eastAsia="es-ES"/>
              </w:rPr>
              <w:t>45.158</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bCs/>
                <w:lang w:val="es-ES" w:eastAsia="es-ES"/>
              </w:rPr>
            </w:pPr>
            <w:r w:rsidRPr="00DC15BE">
              <w:rPr>
                <w:rFonts w:ascii="Arial Narrow" w:hAnsi="Arial Narrow"/>
                <w:bCs/>
                <w:lang w:val="es-ES" w:eastAsia="es-ES"/>
              </w:rPr>
              <w:t>58.666</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lang w:val="es-ES" w:eastAsia="es-ES"/>
              </w:rPr>
            </w:pPr>
            <w:r w:rsidRPr="00DC15BE">
              <w:rPr>
                <w:rFonts w:ascii="Arial Narrow" w:hAnsi="Arial Narrow"/>
                <w:lang w:val="es-ES" w:eastAsia="es-ES"/>
              </w:rPr>
              <w:t>Capital</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60.500</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60.500</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Deudores</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56</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132</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lang w:val="es-ES" w:eastAsia="es-ES"/>
              </w:rPr>
            </w:pPr>
            <w:r w:rsidRPr="00DC15BE">
              <w:rPr>
                <w:rFonts w:ascii="Arial Narrow" w:hAnsi="Arial Narrow"/>
                <w:lang w:val="es-ES" w:eastAsia="es-ES"/>
              </w:rPr>
              <w:t>Reservas voluntarias</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highlight w:val="red"/>
                <w:lang w:val="es-ES" w:eastAsia="es-ES"/>
              </w:rPr>
            </w:pPr>
            <w:r w:rsidRPr="00DC15BE">
              <w:rPr>
                <w:rFonts w:ascii="Arial Narrow" w:hAnsi="Arial Narrow"/>
                <w:lang w:val="es-ES" w:eastAsia="es-ES"/>
              </w:rPr>
              <w:t>638</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638</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Inversiones financieras a  c/p</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45.080</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56.500</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5238AD">
            <w:pPr>
              <w:spacing w:after="0"/>
              <w:ind w:firstLine="32"/>
              <w:rPr>
                <w:rFonts w:ascii="Arial Narrow" w:hAnsi="Arial Narrow"/>
                <w:lang w:val="es-ES" w:eastAsia="es-ES"/>
              </w:rPr>
            </w:pPr>
            <w:r w:rsidRPr="00DC15BE">
              <w:rPr>
                <w:rFonts w:ascii="Arial Narrow" w:hAnsi="Arial Narrow"/>
                <w:lang w:val="es-ES" w:eastAsia="es-ES"/>
              </w:rPr>
              <w:t>R</w:t>
            </w:r>
            <w:r w:rsidR="005238AD">
              <w:rPr>
                <w:rFonts w:ascii="Arial Narrow" w:hAnsi="Arial Narrow"/>
                <w:lang w:val="es-ES" w:eastAsia="es-ES"/>
              </w:rPr>
              <w:t>do.</w:t>
            </w:r>
            <w:r w:rsidRPr="00DC15BE">
              <w:rPr>
                <w:rFonts w:ascii="Arial Narrow" w:hAnsi="Arial Narrow"/>
                <w:lang w:val="es-ES" w:eastAsia="es-ES"/>
              </w:rPr>
              <w:t xml:space="preserve"> negativo ejercicios anteriores</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-2.447</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Efectivo</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22</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2.034</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lang w:val="es-ES" w:eastAsia="es-ES"/>
              </w:rPr>
            </w:pPr>
            <w:r w:rsidRPr="00DC15BE">
              <w:rPr>
                <w:rFonts w:ascii="Arial Narrow" w:hAnsi="Arial Narrow"/>
                <w:lang w:val="es-ES" w:eastAsia="es-ES"/>
              </w:rPr>
              <w:t>Resultado del ejercicio</w:t>
            </w:r>
          </w:p>
        </w:tc>
        <w:tc>
          <w:tcPr>
            <w:tcW w:w="851" w:type="dxa"/>
            <w:tcBorders>
              <w:top w:val="single" w:sz="4" w:space="0" w:color="auto"/>
              <w:bottom w:val="single" w:sz="4" w:space="0" w:color="auto"/>
            </w:tcBorders>
            <w:shd w:val="clear" w:color="auto" w:fill="auto"/>
            <w:vAlign w:val="center"/>
          </w:tcPr>
          <w:p w:rsidR="00DC15BE" w:rsidRPr="00DC15BE" w:rsidRDefault="00814AB4" w:rsidP="00DC15BE">
            <w:pPr>
              <w:spacing w:after="0"/>
              <w:ind w:firstLine="0"/>
              <w:jc w:val="right"/>
              <w:rPr>
                <w:rFonts w:ascii="Arial Narrow" w:hAnsi="Arial Narrow"/>
                <w:lang w:val="es-ES" w:eastAsia="es-ES"/>
              </w:rPr>
            </w:pPr>
            <w:r>
              <w:rPr>
                <w:rFonts w:ascii="Arial Narrow" w:hAnsi="Arial Narrow"/>
                <w:lang w:val="es-ES" w:eastAsia="es-ES"/>
              </w:rPr>
              <w:t>-</w:t>
            </w:r>
            <w:r w:rsidR="00DC15BE" w:rsidRPr="00DC15BE">
              <w:rPr>
                <w:rFonts w:ascii="Arial Narrow" w:hAnsi="Arial Narrow"/>
                <w:lang w:val="es-ES" w:eastAsia="es-ES"/>
              </w:rPr>
              <w:t>788</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-2.447</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 </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 </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 </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bCs/>
                <w:lang w:val="es-ES" w:eastAsia="es-ES"/>
              </w:rPr>
            </w:pPr>
            <w:r w:rsidRPr="00DC15BE">
              <w:rPr>
                <w:rFonts w:ascii="Arial Narrow" w:hAnsi="Arial Narrow"/>
                <w:bCs/>
                <w:lang w:val="es-ES" w:eastAsia="es-ES"/>
              </w:rPr>
              <w:t>Pasivo Corriente</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bCs/>
                <w:lang w:val="es-ES" w:eastAsia="es-ES"/>
              </w:rPr>
            </w:pPr>
            <w:r w:rsidRPr="00DC15BE">
              <w:rPr>
                <w:rFonts w:ascii="Arial Narrow" w:hAnsi="Arial Narrow"/>
                <w:bCs/>
                <w:lang w:val="es-ES" w:eastAsia="es-ES"/>
              </w:rPr>
              <w:t>1.775</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bCs/>
                <w:lang w:val="es-ES" w:eastAsia="es-ES"/>
              </w:rPr>
            </w:pPr>
            <w:r w:rsidRPr="00DC15BE">
              <w:rPr>
                <w:rFonts w:ascii="Arial Narrow" w:hAnsi="Arial Narrow"/>
                <w:bCs/>
                <w:lang w:val="es-ES" w:eastAsia="es-ES"/>
              </w:rPr>
              <w:t>-25</w:t>
            </w:r>
          </w:p>
        </w:tc>
      </w:tr>
      <w:tr w:rsidR="00DC15BE" w:rsidRPr="00DC15BE" w:rsidTr="000A230A">
        <w:trPr>
          <w:trHeight w:val="227"/>
          <w:jc w:val="center"/>
        </w:trPr>
        <w:tc>
          <w:tcPr>
            <w:tcW w:w="2302"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 </w:t>
            </w:r>
          </w:p>
        </w:tc>
        <w:tc>
          <w:tcPr>
            <w:tcW w:w="849"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 </w:t>
            </w:r>
          </w:p>
        </w:tc>
        <w:tc>
          <w:tcPr>
            <w:tcW w:w="1094"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 </w:t>
            </w:r>
          </w:p>
        </w:tc>
        <w:tc>
          <w:tcPr>
            <w:tcW w:w="2877" w:type="dxa"/>
            <w:tcBorders>
              <w:top w:val="single" w:sz="4" w:space="0" w:color="auto"/>
              <w:left w:val="single" w:sz="4" w:space="0" w:color="auto"/>
              <w:bottom w:val="single" w:sz="4" w:space="0" w:color="auto"/>
            </w:tcBorders>
            <w:shd w:val="clear" w:color="auto" w:fill="auto"/>
            <w:vAlign w:val="center"/>
          </w:tcPr>
          <w:p w:rsidR="00DC15BE" w:rsidRPr="00DC15BE" w:rsidRDefault="00DC15BE" w:rsidP="00DC15BE">
            <w:pPr>
              <w:spacing w:after="0"/>
              <w:ind w:firstLine="32"/>
              <w:rPr>
                <w:rFonts w:ascii="Arial Narrow" w:hAnsi="Arial Narrow"/>
                <w:lang w:val="es-ES" w:eastAsia="es-ES"/>
              </w:rPr>
            </w:pPr>
            <w:r w:rsidRPr="00DC15BE">
              <w:rPr>
                <w:rFonts w:ascii="Arial Narrow" w:hAnsi="Arial Narrow"/>
                <w:lang w:val="es-ES" w:eastAsia="es-ES"/>
              </w:rPr>
              <w:t xml:space="preserve">Acreedores comerciales </w:t>
            </w:r>
          </w:p>
        </w:tc>
        <w:tc>
          <w:tcPr>
            <w:tcW w:w="851" w:type="dxa"/>
            <w:tcBorders>
              <w:top w:val="single" w:sz="4"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1.775</w:t>
            </w:r>
          </w:p>
        </w:tc>
        <w:tc>
          <w:tcPr>
            <w:tcW w:w="727" w:type="dxa"/>
            <w:tcBorders>
              <w:top w:val="single" w:sz="4" w:space="0" w:color="auto"/>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-25</w:t>
            </w:r>
          </w:p>
        </w:tc>
      </w:tr>
      <w:tr w:rsidR="00DC15BE" w:rsidRPr="00DC15BE" w:rsidTr="000A230A">
        <w:trPr>
          <w:trHeight w:val="284"/>
          <w:jc w:val="center"/>
        </w:trPr>
        <w:tc>
          <w:tcPr>
            <w:tcW w:w="2302"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Total activo</w:t>
            </w:r>
          </w:p>
        </w:tc>
        <w:tc>
          <w:tcPr>
            <w:tcW w:w="849"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59.678</w:t>
            </w:r>
          </w:p>
        </w:tc>
        <w:tc>
          <w:tcPr>
            <w:tcW w:w="1094"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58.666</w:t>
            </w:r>
          </w:p>
        </w:tc>
        <w:tc>
          <w:tcPr>
            <w:tcW w:w="2877" w:type="dxa"/>
            <w:tcBorders>
              <w:top w:val="single" w:sz="4" w:space="0" w:color="auto"/>
              <w:left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5103"/>
                <w:tab w:val="right" w:pos="6237"/>
                <w:tab w:val="right" w:pos="7371"/>
              </w:tabs>
              <w:spacing w:after="0"/>
              <w:ind w:firstLine="32"/>
              <w:rPr>
                <w:rFonts w:ascii="Arial" w:hAnsi="Arial" w:cs="Arial"/>
                <w:spacing w:val="6"/>
                <w:sz w:val="18"/>
                <w:szCs w:val="24"/>
                <w:lang w:val="es-ES" w:eastAsia="es-ES"/>
              </w:rPr>
            </w:pPr>
            <w:r w:rsidRPr="00DC15BE">
              <w:rPr>
                <w:rFonts w:ascii="Arial" w:hAnsi="Arial" w:cs="Arial"/>
                <w:spacing w:val="6"/>
                <w:sz w:val="18"/>
                <w:szCs w:val="24"/>
                <w:lang w:val="es-ES" w:eastAsia="es-ES"/>
              </w:rPr>
              <w:t>Total patrimonio neto y pasivo</w:t>
            </w:r>
          </w:p>
        </w:tc>
        <w:tc>
          <w:tcPr>
            <w:tcW w:w="85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59.678</w:t>
            </w:r>
          </w:p>
        </w:tc>
        <w:tc>
          <w:tcPr>
            <w:tcW w:w="727"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58.666</w:t>
            </w:r>
          </w:p>
        </w:tc>
      </w:tr>
    </w:tbl>
    <w:p w:rsidR="00DC15BE" w:rsidRPr="00DC15BE" w:rsidRDefault="00DC15BE" w:rsidP="00951D9B">
      <w:pPr>
        <w:keepLines/>
        <w:tabs>
          <w:tab w:val="right" w:pos="2835"/>
          <w:tab w:val="right" w:pos="3969"/>
          <w:tab w:val="right" w:pos="5103"/>
          <w:tab w:val="right" w:pos="6237"/>
          <w:tab w:val="right" w:pos="7371"/>
        </w:tabs>
        <w:spacing w:before="480" w:after="240"/>
        <w:ind w:firstLine="0"/>
        <w:jc w:val="center"/>
        <w:rPr>
          <w:rFonts w:ascii="Arial" w:hAnsi="Arial" w:cs="Arial"/>
          <w:spacing w:val="6"/>
        </w:rPr>
      </w:pPr>
      <w:r w:rsidRPr="00DC15BE">
        <w:rPr>
          <w:rFonts w:ascii="Arial" w:hAnsi="Arial" w:cs="Arial"/>
          <w:spacing w:val="6"/>
        </w:rPr>
        <w:t>Cuenta de pérdidas y ganancias</w:t>
      </w:r>
    </w:p>
    <w:tbl>
      <w:tblPr>
        <w:tblW w:w="886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831"/>
        <w:gridCol w:w="2310"/>
        <w:gridCol w:w="1719"/>
      </w:tblGrid>
      <w:tr w:rsidR="00DC15BE" w:rsidRPr="00DC15BE" w:rsidTr="00951D9B">
        <w:trPr>
          <w:trHeight w:val="284"/>
          <w:jc w:val="center"/>
        </w:trPr>
        <w:tc>
          <w:tcPr>
            <w:tcW w:w="483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p>
        </w:tc>
        <w:tc>
          <w:tcPr>
            <w:tcW w:w="2310"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Ejercicio 2014</w:t>
            </w:r>
          </w:p>
        </w:tc>
        <w:tc>
          <w:tcPr>
            <w:tcW w:w="1719"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Ejercicio 2013</w:t>
            </w:r>
          </w:p>
        </w:tc>
      </w:tr>
      <w:tr w:rsidR="00DC15BE" w:rsidRPr="00DC15BE" w:rsidTr="00DC15BE">
        <w:trPr>
          <w:trHeight w:val="227"/>
          <w:jc w:val="center"/>
        </w:trPr>
        <w:tc>
          <w:tcPr>
            <w:tcW w:w="4831"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A) Resultado de explotación</w:t>
            </w:r>
          </w:p>
        </w:tc>
        <w:tc>
          <w:tcPr>
            <w:tcW w:w="2310" w:type="dxa"/>
            <w:tcBorders>
              <w:top w:val="single" w:sz="4"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-836</w:t>
            </w:r>
          </w:p>
        </w:tc>
        <w:tc>
          <w:tcPr>
            <w:tcW w:w="1719" w:type="dxa"/>
            <w:tcBorders>
              <w:top w:val="single" w:sz="4" w:space="0" w:color="auto"/>
              <w:bottom w:val="single" w:sz="2"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-2.679</w:t>
            </w:r>
          </w:p>
        </w:tc>
      </w:tr>
      <w:tr w:rsidR="00DC15BE" w:rsidRPr="00DC15BE" w:rsidTr="00DC15BE">
        <w:trPr>
          <w:trHeight w:val="227"/>
          <w:jc w:val="center"/>
        </w:trPr>
        <w:tc>
          <w:tcPr>
            <w:tcW w:w="483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7. Otros gastos de explotación</w:t>
            </w:r>
          </w:p>
        </w:tc>
        <w:tc>
          <w:tcPr>
            <w:tcW w:w="2310"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-836</w:t>
            </w:r>
          </w:p>
        </w:tc>
        <w:tc>
          <w:tcPr>
            <w:tcW w:w="1719"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-2.679</w:t>
            </w:r>
          </w:p>
        </w:tc>
      </w:tr>
      <w:tr w:rsidR="00DC15BE" w:rsidRPr="00DC15BE" w:rsidTr="00DC15BE">
        <w:trPr>
          <w:trHeight w:val="227"/>
          <w:jc w:val="center"/>
        </w:trPr>
        <w:tc>
          <w:tcPr>
            <w:tcW w:w="483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B) Resultado financiero</w:t>
            </w:r>
          </w:p>
        </w:tc>
        <w:tc>
          <w:tcPr>
            <w:tcW w:w="2310"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48</w:t>
            </w:r>
          </w:p>
        </w:tc>
        <w:tc>
          <w:tcPr>
            <w:tcW w:w="1719"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232</w:t>
            </w:r>
          </w:p>
        </w:tc>
      </w:tr>
      <w:tr w:rsidR="00DC15BE" w:rsidRPr="00DC15BE" w:rsidTr="00DC15BE">
        <w:trPr>
          <w:trHeight w:val="227"/>
          <w:jc w:val="center"/>
        </w:trPr>
        <w:tc>
          <w:tcPr>
            <w:tcW w:w="483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b) Otros ingresos financieros</w:t>
            </w:r>
          </w:p>
        </w:tc>
        <w:tc>
          <w:tcPr>
            <w:tcW w:w="2310"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48</w:t>
            </w:r>
          </w:p>
        </w:tc>
        <w:tc>
          <w:tcPr>
            <w:tcW w:w="1719"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232</w:t>
            </w:r>
          </w:p>
        </w:tc>
      </w:tr>
      <w:tr w:rsidR="00DC15BE" w:rsidRPr="00DC15BE" w:rsidTr="00DC15BE">
        <w:trPr>
          <w:trHeight w:val="227"/>
          <w:jc w:val="center"/>
        </w:trPr>
        <w:tc>
          <w:tcPr>
            <w:tcW w:w="4831"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C) Resultados antes de impuestos</w:t>
            </w:r>
          </w:p>
        </w:tc>
        <w:tc>
          <w:tcPr>
            <w:tcW w:w="2310" w:type="dxa"/>
            <w:tcBorders>
              <w:top w:val="single" w:sz="2" w:space="0" w:color="auto"/>
              <w:bottom w:val="single" w:sz="2"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-788</w:t>
            </w:r>
          </w:p>
        </w:tc>
        <w:tc>
          <w:tcPr>
            <w:tcW w:w="1719" w:type="dxa"/>
            <w:tcBorders>
              <w:top w:val="single" w:sz="2" w:space="0" w:color="auto"/>
              <w:bottom w:val="single" w:sz="2"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-2.447</w:t>
            </w:r>
          </w:p>
        </w:tc>
      </w:tr>
      <w:tr w:rsidR="00DC15BE" w:rsidRPr="00DC15BE" w:rsidTr="00DC15BE">
        <w:trPr>
          <w:trHeight w:val="227"/>
          <w:jc w:val="center"/>
        </w:trPr>
        <w:tc>
          <w:tcPr>
            <w:tcW w:w="4831" w:type="dxa"/>
            <w:tcBorders>
              <w:top w:val="single" w:sz="2" w:space="0" w:color="auto"/>
              <w:bottom w:val="single" w:sz="4" w:space="0" w:color="auto"/>
            </w:tcBorders>
            <w:shd w:val="clear" w:color="auto" w:fill="auto"/>
            <w:vAlign w:val="center"/>
          </w:tcPr>
          <w:p w:rsidR="00DC15BE" w:rsidRPr="00DC15BE" w:rsidRDefault="00DC15BE" w:rsidP="00DC15BE">
            <w:pPr>
              <w:spacing w:after="0"/>
              <w:ind w:firstLine="0"/>
              <w:jc w:val="left"/>
              <w:rPr>
                <w:rFonts w:ascii="Arial Narrow" w:hAnsi="Arial Narrow"/>
                <w:lang w:val="es-ES" w:eastAsia="es-ES"/>
              </w:rPr>
            </w:pPr>
            <w:r w:rsidRPr="00DC15BE">
              <w:rPr>
                <w:rFonts w:ascii="Arial Narrow" w:hAnsi="Arial Narrow"/>
                <w:lang w:val="es-ES" w:eastAsia="es-ES"/>
              </w:rPr>
              <w:t>Impuesto sobre beneficios</w:t>
            </w:r>
          </w:p>
        </w:tc>
        <w:tc>
          <w:tcPr>
            <w:tcW w:w="2310" w:type="dxa"/>
            <w:tcBorders>
              <w:top w:val="single" w:sz="2" w:space="0" w:color="auto"/>
              <w:bottom w:val="single" w:sz="4" w:space="0" w:color="auto"/>
            </w:tcBorders>
            <w:shd w:val="clear" w:color="auto" w:fill="auto"/>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w:t>
            </w:r>
          </w:p>
        </w:tc>
        <w:tc>
          <w:tcPr>
            <w:tcW w:w="1719" w:type="dxa"/>
            <w:tcBorders>
              <w:top w:val="single" w:sz="2" w:space="0" w:color="auto"/>
              <w:bottom w:val="single" w:sz="4" w:space="0" w:color="auto"/>
            </w:tcBorders>
            <w:vAlign w:val="center"/>
          </w:tcPr>
          <w:p w:rsidR="00DC15BE" w:rsidRPr="00DC15BE" w:rsidRDefault="00DC15BE" w:rsidP="00DC15BE">
            <w:pPr>
              <w:spacing w:after="0"/>
              <w:ind w:firstLine="0"/>
              <w:jc w:val="right"/>
              <w:rPr>
                <w:rFonts w:ascii="Arial Narrow" w:hAnsi="Arial Narrow"/>
                <w:lang w:val="es-ES" w:eastAsia="es-ES"/>
              </w:rPr>
            </w:pPr>
            <w:r w:rsidRPr="00DC15BE">
              <w:rPr>
                <w:rFonts w:ascii="Arial Narrow" w:hAnsi="Arial Narrow"/>
                <w:lang w:val="es-ES" w:eastAsia="es-ES"/>
              </w:rPr>
              <w:t>-</w:t>
            </w:r>
          </w:p>
        </w:tc>
      </w:tr>
      <w:tr w:rsidR="00DC15BE" w:rsidRPr="00DC15BE" w:rsidTr="00951D9B">
        <w:trPr>
          <w:trHeight w:val="284"/>
          <w:jc w:val="center"/>
        </w:trPr>
        <w:tc>
          <w:tcPr>
            <w:tcW w:w="4831"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rPr>
                <w:rFonts w:ascii="Arial" w:hAnsi="Arial" w:cs="Arial"/>
                <w:spacing w:val="6"/>
                <w:sz w:val="18"/>
                <w:szCs w:val="24"/>
                <w:lang w:val="es-ES" w:eastAsia="es-ES"/>
              </w:rPr>
            </w:pPr>
            <w:r w:rsidRPr="00DC15BE">
              <w:rPr>
                <w:rFonts w:ascii="Arial" w:hAnsi="Arial" w:cs="Arial"/>
                <w:spacing w:val="6"/>
                <w:sz w:val="18"/>
                <w:szCs w:val="24"/>
                <w:lang w:val="es-ES" w:eastAsia="es-ES"/>
              </w:rPr>
              <w:t>Resultado del ejercicio</w:t>
            </w:r>
          </w:p>
        </w:tc>
        <w:tc>
          <w:tcPr>
            <w:tcW w:w="2310"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-788</w:t>
            </w:r>
          </w:p>
        </w:tc>
        <w:tc>
          <w:tcPr>
            <w:tcW w:w="1719" w:type="dxa"/>
            <w:tcBorders>
              <w:top w:val="single" w:sz="4" w:space="0" w:color="auto"/>
              <w:bottom w:val="single" w:sz="4" w:space="0" w:color="auto"/>
            </w:tcBorders>
            <w:shd w:val="clear" w:color="auto" w:fill="FABF8F" w:themeFill="accent6" w:themeFillTint="99"/>
            <w:vAlign w:val="center"/>
          </w:tcPr>
          <w:p w:rsidR="00DC15BE" w:rsidRPr="00DC15BE" w:rsidRDefault="00DC15BE" w:rsidP="00DC15B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DC15BE">
              <w:rPr>
                <w:rFonts w:ascii="Arial" w:hAnsi="Arial" w:cs="Arial"/>
                <w:spacing w:val="6"/>
                <w:sz w:val="18"/>
                <w:szCs w:val="24"/>
                <w:lang w:val="es-ES" w:eastAsia="es-ES"/>
              </w:rPr>
              <w:t>-2.447</w:t>
            </w:r>
          </w:p>
        </w:tc>
      </w:tr>
    </w:tbl>
    <w:p w:rsidR="00951D9B" w:rsidRDefault="00951D9B" w:rsidP="00951D9B">
      <w:pPr>
        <w:spacing w:before="480"/>
        <w:rPr>
          <w:spacing w:val="6"/>
          <w:sz w:val="26"/>
          <w:szCs w:val="24"/>
        </w:rPr>
      </w:pPr>
    </w:p>
    <w:p w:rsidR="00951D9B" w:rsidRDefault="00951D9B">
      <w:pPr>
        <w:spacing w:after="0"/>
        <w:ind w:firstLine="0"/>
        <w:jc w:val="left"/>
        <w:rPr>
          <w:spacing w:val="6"/>
          <w:sz w:val="26"/>
          <w:szCs w:val="24"/>
        </w:rPr>
      </w:pPr>
      <w:r>
        <w:rPr>
          <w:spacing w:val="6"/>
          <w:sz w:val="26"/>
          <w:szCs w:val="24"/>
        </w:rPr>
        <w:br w:type="page"/>
      </w:r>
    </w:p>
    <w:p w:rsidR="00DC15BE" w:rsidRPr="00380207" w:rsidRDefault="00DC15BE" w:rsidP="00951D9B">
      <w:pPr>
        <w:pStyle w:val="texto"/>
        <w:spacing w:before="240"/>
      </w:pPr>
      <w:r w:rsidRPr="00380207">
        <w:lastRenderedPageBreak/>
        <w:t>Los ingresos proceden de la imposición a plazo fijo del capital aportado por el ayuntamiento y sus gastos se originan por honorarios profesionales para la llevanza de la contabilidad y elaboración de sus cuentas anuales y por el c</w:t>
      </w:r>
      <w:r w:rsidRPr="00380207">
        <w:t>o</w:t>
      </w:r>
      <w:r w:rsidRPr="00380207">
        <w:t>rrespondiente impuesto de sociedades.</w:t>
      </w:r>
    </w:p>
    <w:p w:rsidR="00DC15BE" w:rsidRPr="00951D9B" w:rsidRDefault="00DC15BE" w:rsidP="00951D9B">
      <w:pPr>
        <w:pStyle w:val="texto"/>
        <w:spacing w:before="240"/>
        <w:rPr>
          <w:i/>
        </w:rPr>
      </w:pPr>
      <w:r w:rsidRPr="00951D9B">
        <w:rPr>
          <w:i/>
        </w:rPr>
        <w:t>Recomendamos que, ante la falta de actividad de la sociedad municipal, se proceda a su liquidación y disolución.</w:t>
      </w:r>
    </w:p>
    <w:p w:rsidR="00D66241" w:rsidRPr="00976D75" w:rsidRDefault="00D66241" w:rsidP="00D66241">
      <w:pPr>
        <w:pStyle w:val="texto"/>
        <w:spacing w:before="360"/>
      </w:pPr>
      <w:bookmarkStart w:id="132" w:name="_Toc346617023"/>
      <w:bookmarkStart w:id="133" w:name="_Toc148178317"/>
      <w:bookmarkStart w:id="134" w:name="_Toc188166604"/>
      <w:bookmarkStart w:id="135" w:name="_Toc188167209"/>
      <w:bookmarkStart w:id="136" w:name="_Toc372132459"/>
      <w:bookmarkStart w:id="137" w:name="_Toc372542987"/>
      <w:r w:rsidRPr="00976D75">
        <w:t xml:space="preserve">Informe que se emite a propuesta del auditor </w:t>
      </w:r>
      <w:r>
        <w:t xml:space="preserve">Jesús </w:t>
      </w:r>
      <w:proofErr w:type="spellStart"/>
      <w:r>
        <w:t>Muruzabal</w:t>
      </w:r>
      <w:proofErr w:type="spellEnd"/>
      <w:r>
        <w:t xml:space="preserve"> </w:t>
      </w:r>
      <w:proofErr w:type="spellStart"/>
      <w:r>
        <w:t>Lerga</w:t>
      </w:r>
      <w:proofErr w:type="spellEnd"/>
      <w:r w:rsidRPr="00976D75">
        <w:t>, respo</w:t>
      </w:r>
      <w:r w:rsidRPr="00976D75">
        <w:t>n</w:t>
      </w:r>
      <w:r w:rsidRPr="00976D75">
        <w:t>sable de la realización de este trabajo, una vez cumplimentados los trámites previstos por la normativa vigente.</w:t>
      </w:r>
    </w:p>
    <w:p w:rsidR="00D66241" w:rsidRPr="00415D65" w:rsidRDefault="00D66241" w:rsidP="00D66241">
      <w:pPr>
        <w:spacing w:before="280"/>
        <w:ind w:firstLine="284"/>
        <w:jc w:val="center"/>
        <w:rPr>
          <w:rFonts w:cs="Arial"/>
          <w:spacing w:val="6"/>
          <w:sz w:val="26"/>
          <w:szCs w:val="24"/>
        </w:rPr>
      </w:pPr>
      <w:r w:rsidRPr="00A44C92">
        <w:rPr>
          <w:rFonts w:cs="Arial"/>
          <w:spacing w:val="6"/>
          <w:sz w:val="26"/>
          <w:szCs w:val="24"/>
        </w:rPr>
        <w:t xml:space="preserve">Pamplona, </w:t>
      </w:r>
      <w:r w:rsidR="00C37256" w:rsidRPr="00C37256">
        <w:rPr>
          <w:rFonts w:cs="Arial"/>
          <w:spacing w:val="6"/>
          <w:sz w:val="26"/>
          <w:szCs w:val="24"/>
        </w:rPr>
        <w:t>18</w:t>
      </w:r>
      <w:r w:rsidRPr="00C37256">
        <w:rPr>
          <w:rFonts w:cs="Arial"/>
          <w:spacing w:val="6"/>
          <w:sz w:val="26"/>
          <w:szCs w:val="24"/>
        </w:rPr>
        <w:t xml:space="preserve"> d</w:t>
      </w:r>
      <w:r w:rsidRPr="00415D65">
        <w:rPr>
          <w:rFonts w:cs="Arial"/>
          <w:spacing w:val="6"/>
          <w:sz w:val="26"/>
          <w:szCs w:val="24"/>
        </w:rPr>
        <w:t>e marzo de 2016</w:t>
      </w:r>
    </w:p>
    <w:p w:rsidR="00D66241" w:rsidRPr="00CC363E" w:rsidRDefault="00D66241" w:rsidP="00D66241">
      <w:pPr>
        <w:ind w:firstLine="284"/>
        <w:jc w:val="center"/>
        <w:rPr>
          <w:rFonts w:cs="Arial"/>
          <w:color w:val="000000"/>
          <w:spacing w:val="6"/>
          <w:sz w:val="26"/>
          <w:szCs w:val="24"/>
        </w:rPr>
      </w:pPr>
      <w:r w:rsidRPr="00AC670F">
        <w:rPr>
          <w:rFonts w:cs="Arial"/>
          <w:color w:val="000000"/>
          <w:spacing w:val="6"/>
          <w:sz w:val="26"/>
          <w:szCs w:val="24"/>
        </w:rPr>
        <w:t xml:space="preserve">El </w:t>
      </w:r>
      <w:r>
        <w:rPr>
          <w:rFonts w:cs="Arial"/>
          <w:color w:val="000000"/>
          <w:spacing w:val="6"/>
          <w:sz w:val="26"/>
          <w:szCs w:val="24"/>
        </w:rPr>
        <w:t>presidente</w:t>
      </w:r>
      <w:r w:rsidRPr="00AC670F">
        <w:rPr>
          <w:rFonts w:cs="Arial"/>
          <w:color w:val="000000"/>
          <w:spacing w:val="6"/>
          <w:sz w:val="26"/>
          <w:szCs w:val="24"/>
        </w:rPr>
        <w:t xml:space="preserve">, </w:t>
      </w:r>
      <w:bookmarkStart w:id="138" w:name="_Toc304270635"/>
      <w:bookmarkStart w:id="139" w:name="_Toc316383989"/>
      <w:r w:rsidRPr="00CC363E">
        <w:rPr>
          <w:rFonts w:cs="Arial"/>
          <w:color w:val="000000"/>
          <w:spacing w:val="6"/>
          <w:sz w:val="26"/>
          <w:szCs w:val="24"/>
        </w:rPr>
        <w:t>Helio Robleda Cabezas</w:t>
      </w:r>
    </w:p>
    <w:bookmarkEnd w:id="138"/>
    <w:bookmarkEnd w:id="139"/>
    <w:p w:rsidR="00D66241" w:rsidRPr="001B06A0" w:rsidRDefault="00D66241" w:rsidP="00D66241">
      <w:pPr>
        <w:spacing w:after="0"/>
        <w:ind w:firstLine="0"/>
        <w:jc w:val="left"/>
        <w:rPr>
          <w:sz w:val="26"/>
          <w:szCs w:val="26"/>
        </w:rPr>
      </w:pPr>
    </w:p>
    <w:p w:rsidR="00DC15BE" w:rsidRPr="00DC15BE" w:rsidRDefault="00DC15BE" w:rsidP="00DC15BE">
      <w:pPr>
        <w:spacing w:before="240" w:after="120"/>
        <w:ind w:firstLine="284"/>
        <w:jc w:val="center"/>
        <w:rPr>
          <w:lang w:val="es-ES"/>
        </w:rPr>
      </w:pPr>
    </w:p>
    <w:p w:rsidR="00DC15BE" w:rsidRPr="00DC15BE" w:rsidRDefault="00DC15BE" w:rsidP="00DC15BE">
      <w:pPr>
        <w:keepNext/>
        <w:spacing w:after="240"/>
        <w:ind w:firstLine="0"/>
        <w:rPr>
          <w:rFonts w:ascii="Arial" w:hAnsi="Arial"/>
          <w:b/>
          <w:color w:val="000000"/>
          <w:kern w:val="28"/>
          <w:sz w:val="25"/>
          <w:szCs w:val="26"/>
          <w:lang w:val="es-ES"/>
        </w:rPr>
      </w:pPr>
    </w:p>
    <w:p w:rsidR="00DC15BE" w:rsidRPr="00DC15BE" w:rsidRDefault="00DC15BE" w:rsidP="00DC15BE">
      <w:pPr>
        <w:keepNext/>
        <w:spacing w:after="240"/>
        <w:ind w:firstLine="0"/>
        <w:rPr>
          <w:rFonts w:ascii="Arial" w:hAnsi="Arial"/>
          <w:b/>
          <w:color w:val="000000"/>
          <w:kern w:val="28"/>
          <w:sz w:val="25"/>
          <w:szCs w:val="26"/>
          <w:lang w:val="es-ES"/>
        </w:rPr>
      </w:pPr>
    </w:p>
    <w:p w:rsidR="00DC15BE" w:rsidRPr="00DC15BE" w:rsidRDefault="00DC15BE" w:rsidP="00DC15BE">
      <w:pPr>
        <w:keepNext/>
        <w:spacing w:after="240"/>
        <w:ind w:firstLine="0"/>
        <w:rPr>
          <w:rFonts w:ascii="Arial" w:hAnsi="Arial"/>
          <w:b/>
          <w:color w:val="000000"/>
          <w:kern w:val="28"/>
          <w:sz w:val="25"/>
          <w:szCs w:val="26"/>
          <w:lang w:val="es-ES"/>
        </w:rPr>
      </w:pPr>
    </w:p>
    <w:p w:rsidR="00DC15BE" w:rsidRPr="00DC15BE" w:rsidRDefault="00DC15BE" w:rsidP="00DC15BE">
      <w:pPr>
        <w:keepNext/>
        <w:spacing w:after="240"/>
        <w:ind w:firstLine="0"/>
        <w:rPr>
          <w:rFonts w:ascii="Arial" w:hAnsi="Arial"/>
          <w:b/>
          <w:color w:val="000000"/>
          <w:kern w:val="28"/>
          <w:sz w:val="25"/>
          <w:szCs w:val="26"/>
          <w:lang w:val="es-ES"/>
        </w:rPr>
      </w:pPr>
    </w:p>
    <w:p w:rsidR="00DC15BE" w:rsidRPr="00DC15BE" w:rsidRDefault="00DC15BE" w:rsidP="00DC15BE">
      <w:pPr>
        <w:keepNext/>
        <w:spacing w:after="240"/>
        <w:ind w:firstLine="0"/>
        <w:rPr>
          <w:rFonts w:ascii="Arial" w:hAnsi="Arial"/>
          <w:b/>
          <w:color w:val="000000"/>
          <w:kern w:val="28"/>
          <w:sz w:val="25"/>
          <w:szCs w:val="26"/>
          <w:lang w:val="es-ES"/>
        </w:rPr>
      </w:pPr>
    </w:p>
    <w:p w:rsidR="00703B72" w:rsidRDefault="00703B72">
      <w:pPr>
        <w:spacing w:after="0"/>
        <w:ind w:firstLine="0"/>
        <w:jc w:val="left"/>
        <w:rPr>
          <w:rFonts w:ascii="Arial" w:hAnsi="Arial"/>
          <w:b/>
          <w:color w:val="000000"/>
          <w:kern w:val="28"/>
          <w:sz w:val="25"/>
          <w:szCs w:val="26"/>
        </w:rPr>
      </w:pPr>
      <w:bookmarkStart w:id="140" w:name="_Toc405190503"/>
    </w:p>
    <w:p w:rsidR="00E1596A" w:rsidRDefault="00E1596A" w:rsidP="00DC15BE">
      <w:pPr>
        <w:keepNext/>
        <w:spacing w:after="240"/>
        <w:ind w:firstLine="0"/>
        <w:rPr>
          <w:rFonts w:ascii="Arial" w:hAnsi="Arial"/>
          <w:b/>
          <w:color w:val="000000"/>
          <w:kern w:val="28"/>
          <w:sz w:val="25"/>
          <w:szCs w:val="26"/>
        </w:rPr>
      </w:pPr>
    </w:p>
    <w:p w:rsidR="00E1596A" w:rsidRDefault="00E1596A" w:rsidP="00DC15BE">
      <w:pPr>
        <w:keepNext/>
        <w:spacing w:after="240"/>
        <w:ind w:firstLine="0"/>
        <w:rPr>
          <w:rFonts w:ascii="Arial" w:hAnsi="Arial"/>
          <w:b/>
          <w:color w:val="000000"/>
          <w:kern w:val="28"/>
          <w:sz w:val="25"/>
          <w:szCs w:val="26"/>
        </w:rPr>
      </w:pPr>
    </w:p>
    <w:p w:rsidR="00E1596A" w:rsidRDefault="00E1596A" w:rsidP="00DC15BE">
      <w:pPr>
        <w:keepNext/>
        <w:spacing w:after="240"/>
        <w:ind w:firstLine="0"/>
        <w:rPr>
          <w:rFonts w:ascii="Arial" w:hAnsi="Arial"/>
          <w:b/>
          <w:color w:val="000000"/>
          <w:kern w:val="28"/>
          <w:sz w:val="25"/>
          <w:szCs w:val="26"/>
        </w:rPr>
      </w:pPr>
    </w:p>
    <w:p w:rsidR="00E1596A" w:rsidRDefault="00E1596A" w:rsidP="00DC15BE">
      <w:pPr>
        <w:keepNext/>
        <w:spacing w:after="240"/>
        <w:ind w:firstLine="0"/>
        <w:rPr>
          <w:rFonts w:ascii="Arial" w:hAnsi="Arial"/>
          <w:b/>
          <w:color w:val="000000"/>
          <w:kern w:val="28"/>
          <w:sz w:val="25"/>
          <w:szCs w:val="26"/>
        </w:rPr>
      </w:pPr>
    </w:p>
    <w:p w:rsidR="00E1596A" w:rsidRDefault="00E1596A" w:rsidP="00DC15BE">
      <w:pPr>
        <w:keepNext/>
        <w:spacing w:after="240"/>
        <w:ind w:firstLine="0"/>
        <w:rPr>
          <w:rFonts w:ascii="Arial" w:hAnsi="Arial"/>
          <w:b/>
          <w:color w:val="000000"/>
          <w:kern w:val="28"/>
          <w:sz w:val="25"/>
          <w:szCs w:val="26"/>
        </w:rPr>
      </w:pPr>
    </w:p>
    <w:p w:rsidR="00DC15BE" w:rsidRPr="00101F5E" w:rsidRDefault="00DC15BE" w:rsidP="00101F5E">
      <w:pPr>
        <w:pStyle w:val="atitulo1"/>
        <w:jc w:val="center"/>
        <w:rPr>
          <w:sz w:val="28"/>
          <w:szCs w:val="28"/>
        </w:rPr>
      </w:pPr>
      <w:bookmarkStart w:id="141" w:name="_Toc445967178"/>
      <w:r w:rsidRPr="00101F5E">
        <w:rPr>
          <w:sz w:val="28"/>
          <w:szCs w:val="28"/>
        </w:rPr>
        <w:t>Anexo: Memoria de las cuentas anuales consolidadas</w:t>
      </w:r>
      <w:bookmarkEnd w:id="132"/>
      <w:r w:rsidRPr="00101F5E">
        <w:rPr>
          <w:sz w:val="28"/>
          <w:szCs w:val="28"/>
        </w:rPr>
        <w:t xml:space="preserve"> </w:t>
      </w:r>
      <w:bookmarkEnd w:id="133"/>
      <w:bookmarkEnd w:id="134"/>
      <w:bookmarkEnd w:id="135"/>
      <w:r w:rsidRPr="00101F5E">
        <w:rPr>
          <w:sz w:val="28"/>
          <w:szCs w:val="28"/>
        </w:rPr>
        <w:t>201</w:t>
      </w:r>
      <w:bookmarkEnd w:id="136"/>
      <w:bookmarkEnd w:id="137"/>
      <w:bookmarkEnd w:id="140"/>
      <w:r w:rsidRPr="00101F5E">
        <w:rPr>
          <w:sz w:val="28"/>
          <w:szCs w:val="28"/>
        </w:rPr>
        <w:t>4</w:t>
      </w:r>
      <w:bookmarkEnd w:id="141"/>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8A5CA7">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27" w:rsidRDefault="00AA5E27">
      <w:r>
        <w:separator/>
      </w:r>
    </w:p>
    <w:p w:rsidR="00AA5E27" w:rsidRDefault="00AA5E27"/>
    <w:p w:rsidR="00AA5E27" w:rsidRDefault="00AA5E27"/>
    <w:p w:rsidR="00AA5E27" w:rsidRDefault="00AA5E27"/>
  </w:endnote>
  <w:endnote w:type="continuationSeparator" w:id="0">
    <w:p w:rsidR="00AA5E27" w:rsidRDefault="00AA5E27">
      <w:r>
        <w:continuationSeparator/>
      </w:r>
    </w:p>
    <w:p w:rsidR="00AA5E27" w:rsidRDefault="00AA5E27"/>
    <w:p w:rsidR="00AA5E27" w:rsidRDefault="00AA5E27"/>
    <w:p w:rsidR="00AA5E27" w:rsidRDefault="00AA5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Courier New"/>
    <w:panose1 w:val="00000000000000000000"/>
    <w:charset w:val="00"/>
    <w:family w:val="modern"/>
    <w:notTrueType/>
    <w:pitch w:val="variable"/>
    <w:sig w:usb0="00000003" w:usb1="00000000" w:usb2="00000000" w:usb3="00000000" w:csb0="00000001" w:csb1="00000000"/>
  </w:font>
  <w:font w:name="Century-Book">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Default="00AA5E2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5E27" w:rsidRDefault="00AA5E27"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Pr="00F03814" w:rsidRDefault="00AA5E27"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47EACDC" wp14:editId="4ABA4EA9">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A5E27" w:rsidRPr="00F74E38" w:rsidRDefault="00AA5E27"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Default="00AA5E27"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Pr="00F03814" w:rsidRDefault="00AA5E2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BDDDAD8" wp14:editId="49215853">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731F28">
      <w:rPr>
        <w:rStyle w:val="Nmerodepgina"/>
        <w:noProof/>
        <w:szCs w:val="24"/>
      </w:rPr>
      <w:t>28</w:t>
    </w:r>
    <w:r w:rsidRPr="001D4F09">
      <w:rPr>
        <w:rStyle w:val="Nmerodepgina"/>
        <w:szCs w:val="24"/>
      </w:rPr>
      <w:fldChar w:fldCharType="end"/>
    </w:r>
    <w:r w:rsidRPr="001D4F09">
      <w:rPr>
        <w:rStyle w:val="Nmerodepgina"/>
        <w:szCs w:val="24"/>
      </w:rPr>
      <w:t xml:space="preserve"> -</w:t>
    </w:r>
  </w:p>
  <w:p w:rsidR="00AA5E27" w:rsidRDefault="00AA5E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27" w:rsidRDefault="00AA5E27">
      <w:r>
        <w:separator/>
      </w:r>
    </w:p>
    <w:p w:rsidR="00AA5E27" w:rsidRDefault="00AA5E27"/>
    <w:p w:rsidR="00AA5E27" w:rsidRDefault="00AA5E27"/>
    <w:p w:rsidR="00AA5E27" w:rsidRDefault="00AA5E27"/>
  </w:footnote>
  <w:footnote w:type="continuationSeparator" w:id="0">
    <w:p w:rsidR="00AA5E27" w:rsidRDefault="00AA5E27">
      <w:r>
        <w:continuationSeparator/>
      </w:r>
    </w:p>
    <w:p w:rsidR="00AA5E27" w:rsidRDefault="00AA5E27"/>
    <w:p w:rsidR="00AA5E27" w:rsidRDefault="00AA5E27"/>
    <w:p w:rsidR="00AA5E27" w:rsidRDefault="00AA5E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Default="00AA5E27"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C5BA80C" wp14:editId="534A9BB1">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A5E27" w:rsidRPr="0059650E" w:rsidRDefault="00AA5E27" w:rsidP="00891D73">
    <w:pPr>
      <w:pStyle w:val="Encabezado"/>
      <w:pBdr>
        <w:bottom w:val="single" w:sz="4" w:space="1" w:color="auto"/>
      </w:pBdr>
      <w:ind w:firstLine="0"/>
      <w:rPr>
        <w:lang w:val="es-ES"/>
      </w:rPr>
    </w:pPr>
    <w:r>
      <w:rPr>
        <w:lang w:val="es-ES"/>
      </w:rPr>
      <w:t>INFORME de fiscalización SOBRE el ayuntamiento de estella-lizarra,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Default="00AA5E27" w:rsidP="006A2D41">
    <w:pPr>
      <w:pStyle w:val="Encabezado"/>
      <w:ind w:firstLine="0"/>
      <w:jc w:val="left"/>
    </w:pPr>
    <w:r>
      <w:rPr>
        <w:noProof/>
        <w:lang w:val="es-ES" w:eastAsia="es-ES"/>
      </w:rPr>
      <w:drawing>
        <wp:inline distT="0" distB="0" distL="0" distR="0" wp14:anchorId="29403B98" wp14:editId="203AECFE">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27" w:rsidRDefault="00AA5E27"/>
  <w:p w:rsidR="00AA5E27" w:rsidRDefault="00AA5E27"/>
  <w:p w:rsidR="00AA5E27" w:rsidRDefault="00AA5E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ABB"/>
    <w:multiLevelType w:val="hybridMultilevel"/>
    <w:tmpl w:val="7862ED20"/>
    <w:lvl w:ilvl="0" w:tplc="1D36237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A11703"/>
    <w:multiLevelType w:val="hybridMultilevel"/>
    <w:tmpl w:val="D1CAC82E"/>
    <w:lvl w:ilvl="0" w:tplc="075CA6DA">
      <w:start w:val="1"/>
      <w:numFmt w:val="bullet"/>
      <w:lvlText w:val=""/>
      <w:lvlJc w:val="left"/>
      <w:pPr>
        <w:tabs>
          <w:tab w:val="num" w:pos="786"/>
        </w:tabs>
        <w:ind w:left="642"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38404118"/>
    <w:multiLevelType w:val="hybridMultilevel"/>
    <w:tmpl w:val="FB581F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0D0EC9"/>
    <w:multiLevelType w:val="hybridMultilevel"/>
    <w:tmpl w:val="55B80556"/>
    <w:lvl w:ilvl="0" w:tplc="9E1E860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F637882"/>
    <w:multiLevelType w:val="hybridMultilevel"/>
    <w:tmpl w:val="E60E3522"/>
    <w:lvl w:ilvl="0" w:tplc="2D5ECFA4">
      <w:start w:val="1"/>
      <w:numFmt w:val="bullet"/>
      <w:lvlText w:val=""/>
      <w:lvlJc w:val="left"/>
      <w:pPr>
        <w:tabs>
          <w:tab w:val="num" w:pos="356"/>
        </w:tabs>
        <w:ind w:left="0" w:firstLine="10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6">
    <w:nsid w:val="42422147"/>
    <w:multiLevelType w:val="hybridMultilevel"/>
    <w:tmpl w:val="C742C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697069"/>
    <w:multiLevelType w:val="hybridMultilevel"/>
    <w:tmpl w:val="CCF097F4"/>
    <w:lvl w:ilvl="0" w:tplc="CFA694E0">
      <w:start w:val="1"/>
      <w:numFmt w:val="decimal"/>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5F50666"/>
    <w:multiLevelType w:val="hybridMultilevel"/>
    <w:tmpl w:val="4358E516"/>
    <w:lvl w:ilvl="0" w:tplc="2E167ED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A667794"/>
    <w:multiLevelType w:val="hybridMultilevel"/>
    <w:tmpl w:val="FF16AC06"/>
    <w:lvl w:ilvl="0" w:tplc="6630A8EC">
      <w:start w:val="8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2">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CA417A1"/>
    <w:multiLevelType w:val="hybridMultilevel"/>
    <w:tmpl w:val="CCB6F90A"/>
    <w:lvl w:ilvl="0" w:tplc="03E816B0">
      <w:start w:val="1"/>
      <w:numFmt w:val="bullet"/>
      <w:lvlText w:val="-"/>
      <w:lvlJc w:val="left"/>
      <w:pPr>
        <w:tabs>
          <w:tab w:val="num" w:pos="530"/>
        </w:tabs>
        <w:ind w:left="530" w:hanging="360"/>
      </w:pPr>
      <w:rPr>
        <w:rFonts w:ascii="Times New Roman" w:eastAsia="Times New Roman" w:hAnsi="Times New Roman" w:cs="Times New Roman" w:hint="default"/>
      </w:rPr>
    </w:lvl>
    <w:lvl w:ilvl="1" w:tplc="0C0A0003" w:tentative="1">
      <w:start w:val="1"/>
      <w:numFmt w:val="bullet"/>
      <w:lvlText w:val="o"/>
      <w:lvlJc w:val="left"/>
      <w:pPr>
        <w:tabs>
          <w:tab w:val="num" w:pos="1250"/>
        </w:tabs>
        <w:ind w:left="1250" w:hanging="360"/>
      </w:pPr>
      <w:rPr>
        <w:rFonts w:ascii="Courier New" w:hAnsi="Courier New" w:cs="Courier New" w:hint="default"/>
      </w:rPr>
    </w:lvl>
    <w:lvl w:ilvl="2" w:tplc="0C0A0005" w:tentative="1">
      <w:start w:val="1"/>
      <w:numFmt w:val="bullet"/>
      <w:lvlText w:val=""/>
      <w:lvlJc w:val="left"/>
      <w:pPr>
        <w:tabs>
          <w:tab w:val="num" w:pos="1970"/>
        </w:tabs>
        <w:ind w:left="1970" w:hanging="360"/>
      </w:pPr>
      <w:rPr>
        <w:rFonts w:ascii="Wingdings" w:hAnsi="Wingdings" w:hint="default"/>
      </w:rPr>
    </w:lvl>
    <w:lvl w:ilvl="3" w:tplc="0C0A0001" w:tentative="1">
      <w:start w:val="1"/>
      <w:numFmt w:val="bullet"/>
      <w:lvlText w:val=""/>
      <w:lvlJc w:val="left"/>
      <w:pPr>
        <w:tabs>
          <w:tab w:val="num" w:pos="2690"/>
        </w:tabs>
        <w:ind w:left="2690" w:hanging="360"/>
      </w:pPr>
      <w:rPr>
        <w:rFonts w:ascii="Symbol" w:hAnsi="Symbol" w:hint="default"/>
      </w:rPr>
    </w:lvl>
    <w:lvl w:ilvl="4" w:tplc="0C0A0003" w:tentative="1">
      <w:start w:val="1"/>
      <w:numFmt w:val="bullet"/>
      <w:lvlText w:val="o"/>
      <w:lvlJc w:val="left"/>
      <w:pPr>
        <w:tabs>
          <w:tab w:val="num" w:pos="3410"/>
        </w:tabs>
        <w:ind w:left="3410" w:hanging="360"/>
      </w:pPr>
      <w:rPr>
        <w:rFonts w:ascii="Courier New" w:hAnsi="Courier New" w:cs="Courier New" w:hint="default"/>
      </w:rPr>
    </w:lvl>
    <w:lvl w:ilvl="5" w:tplc="0C0A0005" w:tentative="1">
      <w:start w:val="1"/>
      <w:numFmt w:val="bullet"/>
      <w:lvlText w:val=""/>
      <w:lvlJc w:val="left"/>
      <w:pPr>
        <w:tabs>
          <w:tab w:val="num" w:pos="4130"/>
        </w:tabs>
        <w:ind w:left="4130" w:hanging="360"/>
      </w:pPr>
      <w:rPr>
        <w:rFonts w:ascii="Wingdings" w:hAnsi="Wingdings" w:hint="default"/>
      </w:rPr>
    </w:lvl>
    <w:lvl w:ilvl="6" w:tplc="0C0A0001" w:tentative="1">
      <w:start w:val="1"/>
      <w:numFmt w:val="bullet"/>
      <w:lvlText w:val=""/>
      <w:lvlJc w:val="left"/>
      <w:pPr>
        <w:tabs>
          <w:tab w:val="num" w:pos="4850"/>
        </w:tabs>
        <w:ind w:left="4850" w:hanging="360"/>
      </w:pPr>
      <w:rPr>
        <w:rFonts w:ascii="Symbol" w:hAnsi="Symbol" w:hint="default"/>
      </w:rPr>
    </w:lvl>
    <w:lvl w:ilvl="7" w:tplc="0C0A0003" w:tentative="1">
      <w:start w:val="1"/>
      <w:numFmt w:val="bullet"/>
      <w:lvlText w:val="o"/>
      <w:lvlJc w:val="left"/>
      <w:pPr>
        <w:tabs>
          <w:tab w:val="num" w:pos="5570"/>
        </w:tabs>
        <w:ind w:left="5570" w:hanging="360"/>
      </w:pPr>
      <w:rPr>
        <w:rFonts w:ascii="Courier New" w:hAnsi="Courier New" w:cs="Courier New" w:hint="default"/>
      </w:rPr>
    </w:lvl>
    <w:lvl w:ilvl="8" w:tplc="0C0A0005" w:tentative="1">
      <w:start w:val="1"/>
      <w:numFmt w:val="bullet"/>
      <w:lvlText w:val=""/>
      <w:lvlJc w:val="left"/>
      <w:pPr>
        <w:tabs>
          <w:tab w:val="num" w:pos="6290"/>
        </w:tabs>
        <w:ind w:left="6290" w:hanging="360"/>
      </w:pPr>
      <w:rPr>
        <w:rFonts w:ascii="Wingdings" w:hAnsi="Wingdings" w:hint="default"/>
      </w:rPr>
    </w:lvl>
  </w:abstractNum>
  <w:abstractNum w:abstractNumId="14">
    <w:nsid w:val="6CD74452"/>
    <w:multiLevelType w:val="hybridMultilevel"/>
    <w:tmpl w:val="85CC4CF6"/>
    <w:lvl w:ilvl="0" w:tplc="F50A19D2">
      <w:start w:val="46"/>
      <w:numFmt w:val="bullet"/>
      <w:lvlText w:val=""/>
      <w:lvlJc w:val="left"/>
      <w:pPr>
        <w:ind w:left="1179" w:hanging="360"/>
      </w:pPr>
      <w:rPr>
        <w:rFonts w:ascii="Wingdings" w:hAnsi="Wingdings"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15">
    <w:nsid w:val="6F7D68EB"/>
    <w:multiLevelType w:val="hybridMultilevel"/>
    <w:tmpl w:val="05ECA136"/>
    <w:lvl w:ilvl="0" w:tplc="20B2AFBA">
      <w:start w:val="4"/>
      <w:numFmt w:val="bullet"/>
      <w:lvlText w:val="-"/>
      <w:lvlJc w:val="left"/>
      <w:pPr>
        <w:ind w:left="542" w:hanging="360"/>
      </w:pPr>
      <w:rPr>
        <w:rFonts w:ascii="Arial" w:eastAsia="Times New Roman" w:hAnsi="Arial" w:cs="Arial" w:hint="default"/>
      </w:rPr>
    </w:lvl>
    <w:lvl w:ilvl="1" w:tplc="0C0A0003">
      <w:start w:val="1"/>
      <w:numFmt w:val="bullet"/>
      <w:lvlText w:val="o"/>
      <w:lvlJc w:val="left"/>
      <w:pPr>
        <w:ind w:left="1262" w:hanging="360"/>
      </w:pPr>
      <w:rPr>
        <w:rFonts w:ascii="Courier New" w:hAnsi="Courier New" w:cs="Courier New" w:hint="default"/>
      </w:rPr>
    </w:lvl>
    <w:lvl w:ilvl="2" w:tplc="0C0A0005" w:tentative="1">
      <w:start w:val="1"/>
      <w:numFmt w:val="bullet"/>
      <w:lvlText w:val=""/>
      <w:lvlJc w:val="left"/>
      <w:pPr>
        <w:ind w:left="1982" w:hanging="360"/>
      </w:pPr>
      <w:rPr>
        <w:rFonts w:ascii="Wingdings" w:hAnsi="Wingdings" w:hint="default"/>
      </w:rPr>
    </w:lvl>
    <w:lvl w:ilvl="3" w:tplc="0C0A0001" w:tentative="1">
      <w:start w:val="1"/>
      <w:numFmt w:val="bullet"/>
      <w:lvlText w:val=""/>
      <w:lvlJc w:val="left"/>
      <w:pPr>
        <w:ind w:left="2702" w:hanging="360"/>
      </w:pPr>
      <w:rPr>
        <w:rFonts w:ascii="Symbol" w:hAnsi="Symbol" w:hint="default"/>
      </w:rPr>
    </w:lvl>
    <w:lvl w:ilvl="4" w:tplc="0C0A0003" w:tentative="1">
      <w:start w:val="1"/>
      <w:numFmt w:val="bullet"/>
      <w:lvlText w:val="o"/>
      <w:lvlJc w:val="left"/>
      <w:pPr>
        <w:ind w:left="3422" w:hanging="360"/>
      </w:pPr>
      <w:rPr>
        <w:rFonts w:ascii="Courier New" w:hAnsi="Courier New" w:cs="Courier New" w:hint="default"/>
      </w:rPr>
    </w:lvl>
    <w:lvl w:ilvl="5" w:tplc="0C0A0005" w:tentative="1">
      <w:start w:val="1"/>
      <w:numFmt w:val="bullet"/>
      <w:lvlText w:val=""/>
      <w:lvlJc w:val="left"/>
      <w:pPr>
        <w:ind w:left="4142" w:hanging="360"/>
      </w:pPr>
      <w:rPr>
        <w:rFonts w:ascii="Wingdings" w:hAnsi="Wingdings" w:hint="default"/>
      </w:rPr>
    </w:lvl>
    <w:lvl w:ilvl="6" w:tplc="0C0A0001" w:tentative="1">
      <w:start w:val="1"/>
      <w:numFmt w:val="bullet"/>
      <w:lvlText w:val=""/>
      <w:lvlJc w:val="left"/>
      <w:pPr>
        <w:ind w:left="4862" w:hanging="360"/>
      </w:pPr>
      <w:rPr>
        <w:rFonts w:ascii="Symbol" w:hAnsi="Symbol" w:hint="default"/>
      </w:rPr>
    </w:lvl>
    <w:lvl w:ilvl="7" w:tplc="0C0A0003" w:tentative="1">
      <w:start w:val="1"/>
      <w:numFmt w:val="bullet"/>
      <w:lvlText w:val="o"/>
      <w:lvlJc w:val="left"/>
      <w:pPr>
        <w:ind w:left="5582" w:hanging="360"/>
      </w:pPr>
      <w:rPr>
        <w:rFonts w:ascii="Courier New" w:hAnsi="Courier New" w:cs="Courier New" w:hint="default"/>
      </w:rPr>
    </w:lvl>
    <w:lvl w:ilvl="8" w:tplc="0C0A0005" w:tentative="1">
      <w:start w:val="1"/>
      <w:numFmt w:val="bullet"/>
      <w:lvlText w:val=""/>
      <w:lvlJc w:val="left"/>
      <w:pPr>
        <w:ind w:left="6302" w:hanging="360"/>
      </w:pPr>
      <w:rPr>
        <w:rFonts w:ascii="Wingdings" w:hAnsi="Wingdings" w:hint="default"/>
      </w:rPr>
    </w:lvl>
  </w:abstractNum>
  <w:abstractNum w:abstractNumId="16">
    <w:nsid w:val="781B0070"/>
    <w:multiLevelType w:val="hybridMultilevel"/>
    <w:tmpl w:val="DC94A6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7"/>
  </w:num>
  <w:num w:numId="2">
    <w:abstractNumId w:val="11"/>
  </w:num>
  <w:num w:numId="3">
    <w:abstractNumId w:val="2"/>
  </w:num>
  <w:num w:numId="4">
    <w:abstractNumId w:val="8"/>
  </w:num>
  <w:num w:numId="5">
    <w:abstractNumId w:val="12"/>
  </w:num>
  <w:num w:numId="6">
    <w:abstractNumId w:val="2"/>
  </w:num>
  <w:num w:numId="7">
    <w:abstractNumId w:val="2"/>
  </w:num>
  <w:num w:numId="8">
    <w:abstractNumId w:val="2"/>
  </w:num>
  <w:num w:numId="9">
    <w:abstractNumId w:val="5"/>
  </w:num>
  <w:num w:numId="10">
    <w:abstractNumId w:val="7"/>
  </w:num>
  <w:num w:numId="11">
    <w:abstractNumId w:val="10"/>
  </w:num>
  <w:num w:numId="12">
    <w:abstractNumId w:val="0"/>
  </w:num>
  <w:num w:numId="13">
    <w:abstractNumId w:val="9"/>
  </w:num>
  <w:num w:numId="14">
    <w:abstractNumId w:val="1"/>
  </w:num>
  <w:num w:numId="15">
    <w:abstractNumId w:val="6"/>
  </w:num>
  <w:num w:numId="16">
    <w:abstractNumId w:val="15"/>
  </w:num>
  <w:num w:numId="17">
    <w:abstractNumId w:val="4"/>
  </w:num>
  <w:num w:numId="18">
    <w:abstractNumId w:val="13"/>
  </w:num>
  <w:num w:numId="19">
    <w:abstractNumId w:val="14"/>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F4"/>
    <w:rsid w:val="000019D8"/>
    <w:rsid w:val="00006736"/>
    <w:rsid w:val="00006A97"/>
    <w:rsid w:val="0001123B"/>
    <w:rsid w:val="00012A7F"/>
    <w:rsid w:val="00017A3A"/>
    <w:rsid w:val="00036E42"/>
    <w:rsid w:val="000370A0"/>
    <w:rsid w:val="0004373B"/>
    <w:rsid w:val="000444F4"/>
    <w:rsid w:val="000448FA"/>
    <w:rsid w:val="00053A42"/>
    <w:rsid w:val="0005517D"/>
    <w:rsid w:val="0006133D"/>
    <w:rsid w:val="00063585"/>
    <w:rsid w:val="00071CD0"/>
    <w:rsid w:val="00075692"/>
    <w:rsid w:val="00087B8D"/>
    <w:rsid w:val="00093D67"/>
    <w:rsid w:val="00093E60"/>
    <w:rsid w:val="0009707B"/>
    <w:rsid w:val="000A18B7"/>
    <w:rsid w:val="000A230A"/>
    <w:rsid w:val="000A2C1E"/>
    <w:rsid w:val="000A4697"/>
    <w:rsid w:val="000B2728"/>
    <w:rsid w:val="000B3943"/>
    <w:rsid w:val="000B4477"/>
    <w:rsid w:val="000C0704"/>
    <w:rsid w:val="000C2B07"/>
    <w:rsid w:val="000C39CC"/>
    <w:rsid w:val="000C7566"/>
    <w:rsid w:val="000D188E"/>
    <w:rsid w:val="000D5335"/>
    <w:rsid w:val="000D5953"/>
    <w:rsid w:val="000E30D9"/>
    <w:rsid w:val="000E7B86"/>
    <w:rsid w:val="000F2B66"/>
    <w:rsid w:val="000F3D83"/>
    <w:rsid w:val="00100F12"/>
    <w:rsid w:val="00101F5E"/>
    <w:rsid w:val="00103589"/>
    <w:rsid w:val="001045C9"/>
    <w:rsid w:val="00107CC1"/>
    <w:rsid w:val="00111A92"/>
    <w:rsid w:val="001145C3"/>
    <w:rsid w:val="001161D2"/>
    <w:rsid w:val="001203BB"/>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3F0F"/>
    <w:rsid w:val="0018426B"/>
    <w:rsid w:val="00185A37"/>
    <w:rsid w:val="00185B30"/>
    <w:rsid w:val="00194309"/>
    <w:rsid w:val="0019660E"/>
    <w:rsid w:val="001B39E2"/>
    <w:rsid w:val="001C2B26"/>
    <w:rsid w:val="001C3A32"/>
    <w:rsid w:val="001D4F09"/>
    <w:rsid w:val="001F1482"/>
    <w:rsid w:val="001F20D7"/>
    <w:rsid w:val="001F7744"/>
    <w:rsid w:val="002014EB"/>
    <w:rsid w:val="00201B79"/>
    <w:rsid w:val="00202B1A"/>
    <w:rsid w:val="00204979"/>
    <w:rsid w:val="00211D69"/>
    <w:rsid w:val="002179DB"/>
    <w:rsid w:val="002258FF"/>
    <w:rsid w:val="00227E48"/>
    <w:rsid w:val="00230577"/>
    <w:rsid w:val="0023209D"/>
    <w:rsid w:val="002333F8"/>
    <w:rsid w:val="00233D79"/>
    <w:rsid w:val="00234BC6"/>
    <w:rsid w:val="00237657"/>
    <w:rsid w:val="00242BA7"/>
    <w:rsid w:val="002437B5"/>
    <w:rsid w:val="00244278"/>
    <w:rsid w:val="00244EF1"/>
    <w:rsid w:val="00246F21"/>
    <w:rsid w:val="00253E78"/>
    <w:rsid w:val="00262C3C"/>
    <w:rsid w:val="002635EC"/>
    <w:rsid w:val="00263F37"/>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0AB5"/>
    <w:rsid w:val="002B21E9"/>
    <w:rsid w:val="002B2B87"/>
    <w:rsid w:val="002B4E0F"/>
    <w:rsid w:val="002B5754"/>
    <w:rsid w:val="002C7026"/>
    <w:rsid w:val="002C7E08"/>
    <w:rsid w:val="002D089F"/>
    <w:rsid w:val="002D5635"/>
    <w:rsid w:val="002D65E8"/>
    <w:rsid w:val="002D7D32"/>
    <w:rsid w:val="002E02E5"/>
    <w:rsid w:val="002E0478"/>
    <w:rsid w:val="002E0791"/>
    <w:rsid w:val="002E1821"/>
    <w:rsid w:val="002E1B92"/>
    <w:rsid w:val="002E7B81"/>
    <w:rsid w:val="002F09FB"/>
    <w:rsid w:val="002F0FE3"/>
    <w:rsid w:val="002F1AF0"/>
    <w:rsid w:val="002F2530"/>
    <w:rsid w:val="002F272A"/>
    <w:rsid w:val="002F3225"/>
    <w:rsid w:val="002F53B4"/>
    <w:rsid w:val="002F76D6"/>
    <w:rsid w:val="00303506"/>
    <w:rsid w:val="00307057"/>
    <w:rsid w:val="0031036A"/>
    <w:rsid w:val="00312819"/>
    <w:rsid w:val="00312E9C"/>
    <w:rsid w:val="00313875"/>
    <w:rsid w:val="003203BF"/>
    <w:rsid w:val="00321369"/>
    <w:rsid w:val="00321C4E"/>
    <w:rsid w:val="00330787"/>
    <w:rsid w:val="00337493"/>
    <w:rsid w:val="00340D78"/>
    <w:rsid w:val="0034285F"/>
    <w:rsid w:val="003464A4"/>
    <w:rsid w:val="00351684"/>
    <w:rsid w:val="00354458"/>
    <w:rsid w:val="00363653"/>
    <w:rsid w:val="0036509D"/>
    <w:rsid w:val="003664A3"/>
    <w:rsid w:val="0036759E"/>
    <w:rsid w:val="0037228C"/>
    <w:rsid w:val="003738FD"/>
    <w:rsid w:val="00380207"/>
    <w:rsid w:val="003810BE"/>
    <w:rsid w:val="00385BF6"/>
    <w:rsid w:val="00386F6C"/>
    <w:rsid w:val="00387709"/>
    <w:rsid w:val="00387794"/>
    <w:rsid w:val="003933F0"/>
    <w:rsid w:val="00397162"/>
    <w:rsid w:val="003A335E"/>
    <w:rsid w:val="003A3DD2"/>
    <w:rsid w:val="003A7956"/>
    <w:rsid w:val="003B14AC"/>
    <w:rsid w:val="003B3573"/>
    <w:rsid w:val="003B44D3"/>
    <w:rsid w:val="003B5813"/>
    <w:rsid w:val="003C03EA"/>
    <w:rsid w:val="003C196B"/>
    <w:rsid w:val="003C6E1D"/>
    <w:rsid w:val="003D058C"/>
    <w:rsid w:val="003D76B1"/>
    <w:rsid w:val="003E17A6"/>
    <w:rsid w:val="003E22A1"/>
    <w:rsid w:val="003E4AA5"/>
    <w:rsid w:val="003F1CEC"/>
    <w:rsid w:val="003F43BF"/>
    <w:rsid w:val="003F6BE4"/>
    <w:rsid w:val="00403CF8"/>
    <w:rsid w:val="00407459"/>
    <w:rsid w:val="00414D01"/>
    <w:rsid w:val="00415D65"/>
    <w:rsid w:val="004170FE"/>
    <w:rsid w:val="004209E6"/>
    <w:rsid w:val="0042324B"/>
    <w:rsid w:val="004234E8"/>
    <w:rsid w:val="004237CB"/>
    <w:rsid w:val="00426805"/>
    <w:rsid w:val="00430150"/>
    <w:rsid w:val="004302F9"/>
    <w:rsid w:val="0043229B"/>
    <w:rsid w:val="00435287"/>
    <w:rsid w:val="00435A9F"/>
    <w:rsid w:val="00440A22"/>
    <w:rsid w:val="0045550E"/>
    <w:rsid w:val="00456456"/>
    <w:rsid w:val="00462367"/>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6FB6"/>
    <w:rsid w:val="004C571D"/>
    <w:rsid w:val="004D35A2"/>
    <w:rsid w:val="004D5FD1"/>
    <w:rsid w:val="004F653A"/>
    <w:rsid w:val="004F7C93"/>
    <w:rsid w:val="0050067F"/>
    <w:rsid w:val="00505CB4"/>
    <w:rsid w:val="00506105"/>
    <w:rsid w:val="00513162"/>
    <w:rsid w:val="005238AD"/>
    <w:rsid w:val="00525809"/>
    <w:rsid w:val="00535130"/>
    <w:rsid w:val="00537302"/>
    <w:rsid w:val="00545943"/>
    <w:rsid w:val="00555509"/>
    <w:rsid w:val="005567CA"/>
    <w:rsid w:val="00561C5B"/>
    <w:rsid w:val="00564F2D"/>
    <w:rsid w:val="00566CDA"/>
    <w:rsid w:val="0056727E"/>
    <w:rsid w:val="00567BA6"/>
    <w:rsid w:val="00570033"/>
    <w:rsid w:val="00570147"/>
    <w:rsid w:val="005704E4"/>
    <w:rsid w:val="00572CB3"/>
    <w:rsid w:val="0057307E"/>
    <w:rsid w:val="00573A4C"/>
    <w:rsid w:val="00574B79"/>
    <w:rsid w:val="00574D12"/>
    <w:rsid w:val="005800B4"/>
    <w:rsid w:val="0058070B"/>
    <w:rsid w:val="0058296F"/>
    <w:rsid w:val="005875DD"/>
    <w:rsid w:val="00594B6F"/>
    <w:rsid w:val="00595E80"/>
    <w:rsid w:val="0059650E"/>
    <w:rsid w:val="00596953"/>
    <w:rsid w:val="005A6030"/>
    <w:rsid w:val="005B57AD"/>
    <w:rsid w:val="005B722E"/>
    <w:rsid w:val="005C02FE"/>
    <w:rsid w:val="005C50AC"/>
    <w:rsid w:val="005C6406"/>
    <w:rsid w:val="005D69D1"/>
    <w:rsid w:val="005E210D"/>
    <w:rsid w:val="005E3AC7"/>
    <w:rsid w:val="005E3C63"/>
    <w:rsid w:val="005F2425"/>
    <w:rsid w:val="005F5EC7"/>
    <w:rsid w:val="005F7207"/>
    <w:rsid w:val="005F7F87"/>
    <w:rsid w:val="005F7FCF"/>
    <w:rsid w:val="00601BEB"/>
    <w:rsid w:val="00607691"/>
    <w:rsid w:val="0061062C"/>
    <w:rsid w:val="00613183"/>
    <w:rsid w:val="006133F0"/>
    <w:rsid w:val="00616888"/>
    <w:rsid w:val="006176BE"/>
    <w:rsid w:val="00617D00"/>
    <w:rsid w:val="006212CB"/>
    <w:rsid w:val="006279F9"/>
    <w:rsid w:val="0063415B"/>
    <w:rsid w:val="006369EE"/>
    <w:rsid w:val="0064700E"/>
    <w:rsid w:val="00650677"/>
    <w:rsid w:val="006736A9"/>
    <w:rsid w:val="00673BC7"/>
    <w:rsid w:val="00674975"/>
    <w:rsid w:val="00675D39"/>
    <w:rsid w:val="0068560B"/>
    <w:rsid w:val="00697209"/>
    <w:rsid w:val="006A1277"/>
    <w:rsid w:val="006A2602"/>
    <w:rsid w:val="006A2D41"/>
    <w:rsid w:val="006A67E1"/>
    <w:rsid w:val="006C36FB"/>
    <w:rsid w:val="006C7D62"/>
    <w:rsid w:val="006D0B23"/>
    <w:rsid w:val="006D2ED6"/>
    <w:rsid w:val="006D5685"/>
    <w:rsid w:val="006E1987"/>
    <w:rsid w:val="006E23B2"/>
    <w:rsid w:val="006E5207"/>
    <w:rsid w:val="006F5C70"/>
    <w:rsid w:val="006F6A20"/>
    <w:rsid w:val="006F7D75"/>
    <w:rsid w:val="00703B72"/>
    <w:rsid w:val="007047B2"/>
    <w:rsid w:val="00704DE7"/>
    <w:rsid w:val="00706868"/>
    <w:rsid w:val="007078B8"/>
    <w:rsid w:val="0071270D"/>
    <w:rsid w:val="00715E32"/>
    <w:rsid w:val="007162D1"/>
    <w:rsid w:val="00716463"/>
    <w:rsid w:val="0071706E"/>
    <w:rsid w:val="00727292"/>
    <w:rsid w:val="00731F28"/>
    <w:rsid w:val="0073221A"/>
    <w:rsid w:val="00735074"/>
    <w:rsid w:val="00742F6A"/>
    <w:rsid w:val="007446E8"/>
    <w:rsid w:val="00751553"/>
    <w:rsid w:val="0075165E"/>
    <w:rsid w:val="00754E10"/>
    <w:rsid w:val="00762A29"/>
    <w:rsid w:val="0076327D"/>
    <w:rsid w:val="00767745"/>
    <w:rsid w:val="007707FC"/>
    <w:rsid w:val="00770BE3"/>
    <w:rsid w:val="0077177A"/>
    <w:rsid w:val="007728A8"/>
    <w:rsid w:val="00780531"/>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C5B09"/>
    <w:rsid w:val="007D53ED"/>
    <w:rsid w:val="007D5929"/>
    <w:rsid w:val="007D6001"/>
    <w:rsid w:val="007D7F94"/>
    <w:rsid w:val="007E1B76"/>
    <w:rsid w:val="007E219A"/>
    <w:rsid w:val="007E37BF"/>
    <w:rsid w:val="007E6593"/>
    <w:rsid w:val="007F1101"/>
    <w:rsid w:val="007F2CB1"/>
    <w:rsid w:val="00803D20"/>
    <w:rsid w:val="00805DF6"/>
    <w:rsid w:val="0081033E"/>
    <w:rsid w:val="008112A0"/>
    <w:rsid w:val="00814AB4"/>
    <w:rsid w:val="0081663D"/>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5912"/>
    <w:rsid w:val="00846382"/>
    <w:rsid w:val="00850F57"/>
    <w:rsid w:val="008536C2"/>
    <w:rsid w:val="008576D1"/>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5CA7"/>
    <w:rsid w:val="008A753A"/>
    <w:rsid w:val="008A77A7"/>
    <w:rsid w:val="008B3F34"/>
    <w:rsid w:val="008B65B3"/>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0417A"/>
    <w:rsid w:val="00910A52"/>
    <w:rsid w:val="00911479"/>
    <w:rsid w:val="0091307E"/>
    <w:rsid w:val="0091484D"/>
    <w:rsid w:val="00925E71"/>
    <w:rsid w:val="0093329F"/>
    <w:rsid w:val="00935935"/>
    <w:rsid w:val="00937043"/>
    <w:rsid w:val="009445D3"/>
    <w:rsid w:val="009469F9"/>
    <w:rsid w:val="00951D9B"/>
    <w:rsid w:val="00955A8A"/>
    <w:rsid w:val="009561B6"/>
    <w:rsid w:val="009619F6"/>
    <w:rsid w:val="0096400D"/>
    <w:rsid w:val="00966600"/>
    <w:rsid w:val="009671D9"/>
    <w:rsid w:val="00971352"/>
    <w:rsid w:val="00974B21"/>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E2832"/>
    <w:rsid w:val="009F09AA"/>
    <w:rsid w:val="009F2C16"/>
    <w:rsid w:val="009F2C1B"/>
    <w:rsid w:val="009F335C"/>
    <w:rsid w:val="00A002B5"/>
    <w:rsid w:val="00A0260C"/>
    <w:rsid w:val="00A041B5"/>
    <w:rsid w:val="00A04F8C"/>
    <w:rsid w:val="00A05158"/>
    <w:rsid w:val="00A13362"/>
    <w:rsid w:val="00A13BF5"/>
    <w:rsid w:val="00A14837"/>
    <w:rsid w:val="00A225E3"/>
    <w:rsid w:val="00A23A26"/>
    <w:rsid w:val="00A24A8F"/>
    <w:rsid w:val="00A25708"/>
    <w:rsid w:val="00A25BF0"/>
    <w:rsid w:val="00A3026E"/>
    <w:rsid w:val="00A374F3"/>
    <w:rsid w:val="00A4576A"/>
    <w:rsid w:val="00A45AD0"/>
    <w:rsid w:val="00A45EE9"/>
    <w:rsid w:val="00A53C14"/>
    <w:rsid w:val="00A61410"/>
    <w:rsid w:val="00A6198A"/>
    <w:rsid w:val="00A65108"/>
    <w:rsid w:val="00A7067F"/>
    <w:rsid w:val="00A707A7"/>
    <w:rsid w:val="00A70E56"/>
    <w:rsid w:val="00A718FD"/>
    <w:rsid w:val="00A72341"/>
    <w:rsid w:val="00A7761E"/>
    <w:rsid w:val="00A776ED"/>
    <w:rsid w:val="00A80E50"/>
    <w:rsid w:val="00A83663"/>
    <w:rsid w:val="00A83B0F"/>
    <w:rsid w:val="00A84216"/>
    <w:rsid w:val="00A90BFA"/>
    <w:rsid w:val="00A92BF3"/>
    <w:rsid w:val="00A943C8"/>
    <w:rsid w:val="00A950A4"/>
    <w:rsid w:val="00A9520D"/>
    <w:rsid w:val="00A9747D"/>
    <w:rsid w:val="00AA00A6"/>
    <w:rsid w:val="00AA365F"/>
    <w:rsid w:val="00AA5E27"/>
    <w:rsid w:val="00AA6BA8"/>
    <w:rsid w:val="00AA7F5A"/>
    <w:rsid w:val="00AB2340"/>
    <w:rsid w:val="00AB5FE4"/>
    <w:rsid w:val="00AB659D"/>
    <w:rsid w:val="00AC229F"/>
    <w:rsid w:val="00AD75A8"/>
    <w:rsid w:val="00AD7671"/>
    <w:rsid w:val="00AE53E8"/>
    <w:rsid w:val="00AE6FE4"/>
    <w:rsid w:val="00AF2059"/>
    <w:rsid w:val="00AF3D84"/>
    <w:rsid w:val="00AF4161"/>
    <w:rsid w:val="00AF580B"/>
    <w:rsid w:val="00B007C8"/>
    <w:rsid w:val="00B14410"/>
    <w:rsid w:val="00B15E61"/>
    <w:rsid w:val="00B16161"/>
    <w:rsid w:val="00B24F35"/>
    <w:rsid w:val="00B26800"/>
    <w:rsid w:val="00B32C88"/>
    <w:rsid w:val="00B34747"/>
    <w:rsid w:val="00B42E49"/>
    <w:rsid w:val="00B50903"/>
    <w:rsid w:val="00B62FFE"/>
    <w:rsid w:val="00B65013"/>
    <w:rsid w:val="00B7123A"/>
    <w:rsid w:val="00B7435C"/>
    <w:rsid w:val="00B76F38"/>
    <w:rsid w:val="00B8085D"/>
    <w:rsid w:val="00B81EFF"/>
    <w:rsid w:val="00B83579"/>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2F7A"/>
    <w:rsid w:val="00BF6D10"/>
    <w:rsid w:val="00BF6E79"/>
    <w:rsid w:val="00C03F6C"/>
    <w:rsid w:val="00C12108"/>
    <w:rsid w:val="00C121D9"/>
    <w:rsid w:val="00C13453"/>
    <w:rsid w:val="00C220F9"/>
    <w:rsid w:val="00C2541C"/>
    <w:rsid w:val="00C26862"/>
    <w:rsid w:val="00C26B39"/>
    <w:rsid w:val="00C30458"/>
    <w:rsid w:val="00C31DA6"/>
    <w:rsid w:val="00C33260"/>
    <w:rsid w:val="00C37256"/>
    <w:rsid w:val="00C4598F"/>
    <w:rsid w:val="00C50360"/>
    <w:rsid w:val="00C51D8F"/>
    <w:rsid w:val="00C54E12"/>
    <w:rsid w:val="00C55468"/>
    <w:rsid w:val="00C554EA"/>
    <w:rsid w:val="00C622C3"/>
    <w:rsid w:val="00C63BD5"/>
    <w:rsid w:val="00C65744"/>
    <w:rsid w:val="00C72126"/>
    <w:rsid w:val="00C74906"/>
    <w:rsid w:val="00C81B40"/>
    <w:rsid w:val="00C81E33"/>
    <w:rsid w:val="00C81FEA"/>
    <w:rsid w:val="00C83969"/>
    <w:rsid w:val="00C86C95"/>
    <w:rsid w:val="00C95920"/>
    <w:rsid w:val="00CA05EB"/>
    <w:rsid w:val="00CA3515"/>
    <w:rsid w:val="00CA3A05"/>
    <w:rsid w:val="00CB14E9"/>
    <w:rsid w:val="00CB6D90"/>
    <w:rsid w:val="00CB72C3"/>
    <w:rsid w:val="00CC45E4"/>
    <w:rsid w:val="00CD019F"/>
    <w:rsid w:val="00CD27C5"/>
    <w:rsid w:val="00CE4169"/>
    <w:rsid w:val="00CE7894"/>
    <w:rsid w:val="00CF06A1"/>
    <w:rsid w:val="00CF1467"/>
    <w:rsid w:val="00CF4510"/>
    <w:rsid w:val="00CF48D6"/>
    <w:rsid w:val="00CF57D6"/>
    <w:rsid w:val="00CF6C1B"/>
    <w:rsid w:val="00D019D5"/>
    <w:rsid w:val="00D040FE"/>
    <w:rsid w:val="00D168FD"/>
    <w:rsid w:val="00D16F64"/>
    <w:rsid w:val="00D22C34"/>
    <w:rsid w:val="00D2472C"/>
    <w:rsid w:val="00D279BA"/>
    <w:rsid w:val="00D404B5"/>
    <w:rsid w:val="00D447CB"/>
    <w:rsid w:val="00D47D16"/>
    <w:rsid w:val="00D505F4"/>
    <w:rsid w:val="00D51CE1"/>
    <w:rsid w:val="00D562F2"/>
    <w:rsid w:val="00D61B93"/>
    <w:rsid w:val="00D66241"/>
    <w:rsid w:val="00D67E4A"/>
    <w:rsid w:val="00D763FD"/>
    <w:rsid w:val="00D90AD1"/>
    <w:rsid w:val="00D941F7"/>
    <w:rsid w:val="00D95137"/>
    <w:rsid w:val="00DA4DDF"/>
    <w:rsid w:val="00DA5CBE"/>
    <w:rsid w:val="00DB0804"/>
    <w:rsid w:val="00DB2FC4"/>
    <w:rsid w:val="00DC15BE"/>
    <w:rsid w:val="00DC15E5"/>
    <w:rsid w:val="00DC382A"/>
    <w:rsid w:val="00DE1923"/>
    <w:rsid w:val="00DE2B33"/>
    <w:rsid w:val="00DE3AA0"/>
    <w:rsid w:val="00DE638B"/>
    <w:rsid w:val="00DE72EE"/>
    <w:rsid w:val="00DF37E5"/>
    <w:rsid w:val="00E034FE"/>
    <w:rsid w:val="00E041E5"/>
    <w:rsid w:val="00E04888"/>
    <w:rsid w:val="00E0763B"/>
    <w:rsid w:val="00E10302"/>
    <w:rsid w:val="00E1596A"/>
    <w:rsid w:val="00E17EC5"/>
    <w:rsid w:val="00E24DA9"/>
    <w:rsid w:val="00E26BFD"/>
    <w:rsid w:val="00E27E90"/>
    <w:rsid w:val="00E33D02"/>
    <w:rsid w:val="00E34F2C"/>
    <w:rsid w:val="00E35D79"/>
    <w:rsid w:val="00E4641E"/>
    <w:rsid w:val="00E519AE"/>
    <w:rsid w:val="00E57AF7"/>
    <w:rsid w:val="00E6241B"/>
    <w:rsid w:val="00E64FCC"/>
    <w:rsid w:val="00E703B6"/>
    <w:rsid w:val="00E72200"/>
    <w:rsid w:val="00E72B1B"/>
    <w:rsid w:val="00E75CE5"/>
    <w:rsid w:val="00E75D47"/>
    <w:rsid w:val="00E766F5"/>
    <w:rsid w:val="00E82948"/>
    <w:rsid w:val="00E848FF"/>
    <w:rsid w:val="00E87566"/>
    <w:rsid w:val="00E90218"/>
    <w:rsid w:val="00E913BB"/>
    <w:rsid w:val="00E95F2E"/>
    <w:rsid w:val="00E97702"/>
    <w:rsid w:val="00EA1508"/>
    <w:rsid w:val="00EA1541"/>
    <w:rsid w:val="00EA26DC"/>
    <w:rsid w:val="00EA32E4"/>
    <w:rsid w:val="00EA7E36"/>
    <w:rsid w:val="00EB0898"/>
    <w:rsid w:val="00EB627B"/>
    <w:rsid w:val="00EB6D94"/>
    <w:rsid w:val="00EC4183"/>
    <w:rsid w:val="00EC6468"/>
    <w:rsid w:val="00EC6708"/>
    <w:rsid w:val="00ED207C"/>
    <w:rsid w:val="00ED325A"/>
    <w:rsid w:val="00ED35A2"/>
    <w:rsid w:val="00ED3F41"/>
    <w:rsid w:val="00ED5615"/>
    <w:rsid w:val="00ED692E"/>
    <w:rsid w:val="00ED69AF"/>
    <w:rsid w:val="00EE1847"/>
    <w:rsid w:val="00EE240E"/>
    <w:rsid w:val="00EE6523"/>
    <w:rsid w:val="00EE688E"/>
    <w:rsid w:val="00EE6A6D"/>
    <w:rsid w:val="00EF03E2"/>
    <w:rsid w:val="00EF7F8B"/>
    <w:rsid w:val="00F00A6B"/>
    <w:rsid w:val="00F03814"/>
    <w:rsid w:val="00F07A09"/>
    <w:rsid w:val="00F1390C"/>
    <w:rsid w:val="00F14D98"/>
    <w:rsid w:val="00F20C5E"/>
    <w:rsid w:val="00F36A1D"/>
    <w:rsid w:val="00F370A8"/>
    <w:rsid w:val="00F44278"/>
    <w:rsid w:val="00F51B65"/>
    <w:rsid w:val="00F52AAB"/>
    <w:rsid w:val="00F52EB6"/>
    <w:rsid w:val="00F55260"/>
    <w:rsid w:val="00F61054"/>
    <w:rsid w:val="00F6316B"/>
    <w:rsid w:val="00F65AE0"/>
    <w:rsid w:val="00F74E38"/>
    <w:rsid w:val="00F76D6F"/>
    <w:rsid w:val="00F778B0"/>
    <w:rsid w:val="00F83273"/>
    <w:rsid w:val="00F83BC2"/>
    <w:rsid w:val="00F92EC1"/>
    <w:rsid w:val="00F94C47"/>
    <w:rsid w:val="00FA0421"/>
    <w:rsid w:val="00FA3389"/>
    <w:rsid w:val="00FA3476"/>
    <w:rsid w:val="00FA598D"/>
    <w:rsid w:val="00FB0C10"/>
    <w:rsid w:val="00FB290A"/>
    <w:rsid w:val="00FB3C36"/>
    <w:rsid w:val="00FB4280"/>
    <w:rsid w:val="00FB7CCE"/>
    <w:rsid w:val="00FC01C8"/>
    <w:rsid w:val="00FC5027"/>
    <w:rsid w:val="00FC50C7"/>
    <w:rsid w:val="00FC511D"/>
    <w:rsid w:val="00FC68BC"/>
    <w:rsid w:val="00FD11D4"/>
    <w:rsid w:val="00FD225D"/>
    <w:rsid w:val="00FD2384"/>
    <w:rsid w:val="00FE452E"/>
    <w:rsid w:val="00FF13BA"/>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uiPriority="10" w:qFormat="1"/>
    <w:lsdException w:name="Subtitle" w:uiPriority="11" w:qFormat="1"/>
    <w:lsdException w:name="Hyperlink" w:uiPriority="99"/>
    <w:lsdException w:name="Strong"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DC15BE"/>
    <w:pPr>
      <w:keepNext/>
      <w:autoSpaceDE w:val="0"/>
      <w:autoSpaceDN w:val="0"/>
      <w:adjustRightInd w:val="0"/>
      <w:spacing w:after="0"/>
      <w:ind w:firstLine="0"/>
      <w:jc w:val="right"/>
      <w:outlineLvl w:val="5"/>
    </w:pPr>
    <w:rPr>
      <w:sz w:val="32"/>
      <w:lang w:val="es-ES" w:eastAsia="es-ES"/>
    </w:rPr>
  </w:style>
  <w:style w:type="paragraph" w:styleId="Ttulo7">
    <w:name w:val="heading 7"/>
    <w:basedOn w:val="Normal"/>
    <w:next w:val="Normal"/>
    <w:link w:val="Ttulo7Car"/>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Ttulo6Car">
    <w:name w:val="Título 6 Car"/>
    <w:basedOn w:val="Fuentedeprrafopredeter"/>
    <w:link w:val="Ttulo6"/>
    <w:rsid w:val="00DC15BE"/>
    <w:rPr>
      <w:sz w:val="32"/>
      <w:lang w:val="es-ES" w:eastAsia="es-ES"/>
    </w:rPr>
  </w:style>
  <w:style w:type="paragraph" w:customStyle="1" w:styleId="cuatitul">
    <w:name w:val="cuatitul"/>
    <w:basedOn w:val="Normal"/>
    <w:rsid w:val="00DC15BE"/>
    <w:pPr>
      <w:spacing w:after="60"/>
      <w:ind w:firstLine="0"/>
      <w:jc w:val="center"/>
    </w:pPr>
    <w:rPr>
      <w:rFonts w:ascii="GillSans" w:hAnsi="GillSans"/>
      <w:sz w:val="22"/>
      <w:lang w:eastAsia="es-ES"/>
    </w:rPr>
  </w:style>
  <w:style w:type="paragraph" w:styleId="Textoindependiente3">
    <w:name w:val="Body Text 3"/>
    <w:basedOn w:val="Normal"/>
    <w:link w:val="Textoindependiente3Car"/>
    <w:rsid w:val="00DC15BE"/>
    <w:pPr>
      <w:autoSpaceDE w:val="0"/>
      <w:autoSpaceDN w:val="0"/>
      <w:adjustRightInd w:val="0"/>
      <w:spacing w:after="0"/>
      <w:ind w:firstLine="0"/>
    </w:pPr>
    <w:rPr>
      <w:i/>
      <w:sz w:val="24"/>
      <w:lang w:val="es-ES" w:eastAsia="es-ES"/>
    </w:rPr>
  </w:style>
  <w:style w:type="character" w:customStyle="1" w:styleId="Textoindependiente3Car">
    <w:name w:val="Texto independiente 3 Car"/>
    <w:basedOn w:val="Fuentedeprrafopredeter"/>
    <w:link w:val="Textoindependiente3"/>
    <w:rsid w:val="00DC15BE"/>
    <w:rPr>
      <w:i/>
      <w:sz w:val="24"/>
      <w:lang w:val="es-ES" w:eastAsia="es-ES"/>
    </w:rPr>
  </w:style>
  <w:style w:type="paragraph" w:styleId="Sangradetextonormal">
    <w:name w:val="Body Text Indent"/>
    <w:basedOn w:val="Normal"/>
    <w:link w:val="SangradetextonormalCar"/>
    <w:rsid w:val="00DC15BE"/>
    <w:pPr>
      <w:spacing w:after="0"/>
      <w:ind w:left="3969" w:hanging="2"/>
      <w:jc w:val="left"/>
    </w:pPr>
    <w:rPr>
      <w:rFonts w:ascii="ITCCentury Book" w:hAnsi="ITCCentury Book"/>
      <w:color w:val="FF0000"/>
      <w:sz w:val="60"/>
      <w:lang w:eastAsia="es-ES"/>
    </w:rPr>
  </w:style>
  <w:style w:type="character" w:customStyle="1" w:styleId="SangradetextonormalCar">
    <w:name w:val="Sangría de texto normal Car"/>
    <w:basedOn w:val="Fuentedeprrafopredeter"/>
    <w:link w:val="Sangradetextonormal"/>
    <w:rsid w:val="00DC15BE"/>
    <w:rPr>
      <w:rFonts w:ascii="ITCCentury Book" w:hAnsi="ITCCentury Book"/>
      <w:color w:val="FF0000"/>
      <w:sz w:val="60"/>
      <w:lang w:eastAsia="es-ES"/>
    </w:rPr>
  </w:style>
  <w:style w:type="paragraph" w:styleId="Textoindependiente">
    <w:name w:val="Body Text"/>
    <w:basedOn w:val="Normal"/>
    <w:link w:val="TextoindependienteCar"/>
    <w:rsid w:val="00DC15BE"/>
    <w:pPr>
      <w:autoSpaceDE w:val="0"/>
      <w:autoSpaceDN w:val="0"/>
      <w:adjustRightInd w:val="0"/>
      <w:spacing w:after="0"/>
      <w:ind w:firstLine="0"/>
      <w:jc w:val="left"/>
    </w:pPr>
    <w:rPr>
      <w:rFonts w:ascii="Century-Book" w:hAnsi="Century-Book"/>
      <w:color w:val="FF0000"/>
      <w:sz w:val="24"/>
      <w:szCs w:val="24"/>
      <w:lang w:val="es-ES" w:eastAsia="es-ES"/>
    </w:rPr>
  </w:style>
  <w:style w:type="character" w:customStyle="1" w:styleId="TextoindependienteCar">
    <w:name w:val="Texto independiente Car"/>
    <w:basedOn w:val="Fuentedeprrafopredeter"/>
    <w:link w:val="Textoindependiente"/>
    <w:rsid w:val="00DC15BE"/>
    <w:rPr>
      <w:rFonts w:ascii="Century-Book" w:hAnsi="Century-Book"/>
      <w:color w:val="FF0000"/>
      <w:sz w:val="24"/>
      <w:szCs w:val="24"/>
      <w:lang w:val="es-ES" w:eastAsia="es-ES"/>
    </w:rPr>
  </w:style>
  <w:style w:type="paragraph" w:customStyle="1" w:styleId="xl24">
    <w:name w:val="xl24"/>
    <w:basedOn w:val="Normal"/>
    <w:rsid w:val="00DC15BE"/>
    <w:pPr>
      <w:pBdr>
        <w:left w:val="double" w:sz="6" w:space="0" w:color="auto"/>
        <w:right w:val="single" w:sz="4" w:space="0" w:color="auto"/>
      </w:pBdr>
      <w:spacing w:before="100" w:beforeAutospacing="1" w:after="100" w:afterAutospacing="1"/>
      <w:ind w:firstLine="0"/>
      <w:jc w:val="left"/>
      <w:textAlignment w:val="top"/>
    </w:pPr>
    <w:rPr>
      <w:rFonts w:ascii="CG Times" w:eastAsia="Arial Unicode MS" w:hAnsi="CG Times" w:cs="Arial Unicode MS"/>
      <w:sz w:val="16"/>
      <w:szCs w:val="16"/>
      <w:lang w:val="es-ES" w:eastAsia="es-ES"/>
    </w:rPr>
  </w:style>
  <w:style w:type="paragraph" w:customStyle="1" w:styleId="xl25">
    <w:name w:val="xl25"/>
    <w:basedOn w:val="Normal"/>
    <w:rsid w:val="00DC15BE"/>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customStyle="1" w:styleId="xl26">
    <w:name w:val="xl26"/>
    <w:basedOn w:val="Normal"/>
    <w:rsid w:val="00DC15BE"/>
    <w:pPr>
      <w:pBdr>
        <w:top w:val="double" w:sz="6" w:space="0" w:color="auto"/>
        <w:left w:val="double" w:sz="6" w:space="0" w:color="auto"/>
        <w:bottom w:val="single" w:sz="4"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lang w:val="es-ES" w:eastAsia="es-ES"/>
    </w:rPr>
  </w:style>
  <w:style w:type="paragraph" w:customStyle="1" w:styleId="xl27">
    <w:name w:val="xl27"/>
    <w:basedOn w:val="Normal"/>
    <w:rsid w:val="00DC15BE"/>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lang w:val="es-ES" w:eastAsia="es-ES"/>
    </w:rPr>
  </w:style>
  <w:style w:type="paragraph" w:customStyle="1" w:styleId="xl28">
    <w:name w:val="xl28"/>
    <w:basedOn w:val="Normal"/>
    <w:rsid w:val="00DC15BE"/>
    <w:pPr>
      <w:pBdr>
        <w:top w:val="double" w:sz="6" w:space="0" w:color="auto"/>
        <w:left w:val="single" w:sz="4" w:space="0" w:color="auto"/>
        <w:bottom w:val="single" w:sz="4" w:space="0" w:color="auto"/>
        <w:right w:val="double" w:sz="6"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lang w:val="es-ES" w:eastAsia="es-ES"/>
    </w:rPr>
  </w:style>
  <w:style w:type="paragraph" w:customStyle="1" w:styleId="xl29">
    <w:name w:val="xl29"/>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b/>
      <w:bCs/>
      <w:sz w:val="16"/>
      <w:szCs w:val="16"/>
      <w:lang w:val="es-ES" w:eastAsia="es-ES"/>
    </w:rPr>
  </w:style>
  <w:style w:type="paragraph" w:customStyle="1" w:styleId="xl30">
    <w:name w:val="xl30"/>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sz w:val="16"/>
      <w:szCs w:val="16"/>
      <w:lang w:val="es-ES" w:eastAsia="es-ES"/>
    </w:rPr>
  </w:style>
  <w:style w:type="paragraph" w:customStyle="1" w:styleId="xl31">
    <w:name w:val="xl31"/>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lang w:val="es-ES" w:eastAsia="es-ES"/>
    </w:rPr>
  </w:style>
  <w:style w:type="paragraph" w:customStyle="1" w:styleId="xl32">
    <w:name w:val="xl32"/>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lang w:val="es-ES" w:eastAsia="es-ES"/>
    </w:rPr>
  </w:style>
  <w:style w:type="paragraph" w:customStyle="1" w:styleId="xl33">
    <w:name w:val="xl33"/>
    <w:basedOn w:val="Normal"/>
    <w:rsid w:val="00DC15BE"/>
    <w:pPr>
      <w:pBdr>
        <w:left w:val="double" w:sz="6" w:space="0" w:color="auto"/>
        <w:bottom w:val="double" w:sz="6" w:space="0" w:color="auto"/>
      </w:pBdr>
      <w:spacing w:before="100" w:beforeAutospacing="1" w:after="100" w:afterAutospacing="1"/>
      <w:ind w:firstLine="0"/>
      <w:jc w:val="center"/>
      <w:textAlignment w:val="top"/>
    </w:pPr>
    <w:rPr>
      <w:rFonts w:ascii="CG Times" w:eastAsia="Arial Unicode MS" w:hAnsi="CG Times" w:cs="Arial Unicode MS"/>
      <w:b/>
      <w:bCs/>
      <w:sz w:val="18"/>
      <w:szCs w:val="18"/>
      <w:lang w:val="es-ES" w:eastAsia="es-ES"/>
    </w:rPr>
  </w:style>
  <w:style w:type="paragraph" w:customStyle="1" w:styleId="xl34">
    <w:name w:val="xl34"/>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sz w:val="24"/>
      <w:szCs w:val="24"/>
      <w:lang w:val="es-ES" w:eastAsia="es-ES"/>
    </w:rPr>
  </w:style>
  <w:style w:type="paragraph" w:customStyle="1" w:styleId="xl35">
    <w:name w:val="xl35"/>
    <w:basedOn w:val="Normal"/>
    <w:rsid w:val="00DC15BE"/>
    <w:pPr>
      <w:pBdr>
        <w:left w:val="single" w:sz="4" w:space="0" w:color="auto"/>
        <w:right w:val="double" w:sz="6"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6">
    <w:name w:val="xl36"/>
    <w:basedOn w:val="Normal"/>
    <w:rsid w:val="00DC15BE"/>
    <w:pPr>
      <w:pBdr>
        <w:left w:val="double" w:sz="6"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7">
    <w:name w:val="xl37"/>
    <w:basedOn w:val="Normal"/>
    <w:rsid w:val="00DC15BE"/>
    <w:pPr>
      <w:pBdr>
        <w:top w:val="double" w:sz="6" w:space="0" w:color="auto"/>
        <w:bottom w:val="single" w:sz="4" w:space="0" w:color="auto"/>
        <w:right w:val="double" w:sz="6"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lang w:val="es-ES" w:eastAsia="es-ES"/>
    </w:rPr>
  </w:style>
  <w:style w:type="paragraph" w:customStyle="1" w:styleId="xl38">
    <w:name w:val="xl38"/>
    <w:basedOn w:val="Normal"/>
    <w:rsid w:val="00DC15BE"/>
    <w:pPr>
      <w:pBdr>
        <w:right w:val="double" w:sz="6"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9">
    <w:name w:val="xl39"/>
    <w:basedOn w:val="Normal"/>
    <w:rsid w:val="00DC15BE"/>
    <w:pPr>
      <w:pBdr>
        <w:left w:val="double" w:sz="6" w:space="0" w:color="auto"/>
        <w:right w:val="single" w:sz="4" w:space="0" w:color="auto"/>
      </w:pBdr>
      <w:spacing w:before="100" w:beforeAutospacing="1" w:after="100" w:afterAutospacing="1"/>
      <w:ind w:firstLine="0"/>
      <w:jc w:val="left"/>
      <w:textAlignment w:val="top"/>
    </w:pPr>
    <w:rPr>
      <w:rFonts w:ascii="CG Times" w:eastAsia="Arial Unicode MS" w:hAnsi="CG Times" w:cs="Arial Unicode MS"/>
      <w:i/>
      <w:iCs/>
      <w:sz w:val="15"/>
      <w:szCs w:val="15"/>
      <w:lang w:val="es-ES" w:eastAsia="es-ES"/>
    </w:rPr>
  </w:style>
  <w:style w:type="paragraph" w:customStyle="1" w:styleId="xl40">
    <w:name w:val="xl40"/>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lang w:val="es-ES" w:eastAsia="es-ES"/>
    </w:rPr>
  </w:style>
  <w:style w:type="paragraph" w:customStyle="1" w:styleId="xl41">
    <w:name w:val="xl41"/>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b/>
      <w:bCs/>
      <w:sz w:val="18"/>
      <w:szCs w:val="18"/>
      <w:lang w:val="es-ES" w:eastAsia="es-ES"/>
    </w:rPr>
  </w:style>
  <w:style w:type="paragraph" w:customStyle="1" w:styleId="xl42">
    <w:name w:val="xl42"/>
    <w:basedOn w:val="Normal"/>
    <w:rsid w:val="00DC15BE"/>
    <w:pPr>
      <w:pBdr>
        <w:left w:val="double" w:sz="6" w:space="0" w:color="auto"/>
      </w:pBdr>
      <w:spacing w:before="100" w:beforeAutospacing="1" w:after="100" w:afterAutospacing="1"/>
      <w:ind w:firstLine="0"/>
      <w:jc w:val="center"/>
      <w:textAlignment w:val="top"/>
    </w:pPr>
    <w:rPr>
      <w:rFonts w:ascii="CG Times" w:eastAsia="Arial Unicode MS" w:hAnsi="CG Times" w:cs="Arial Unicode MS"/>
      <w:b/>
      <w:bCs/>
      <w:sz w:val="18"/>
      <w:szCs w:val="18"/>
      <w:lang w:val="es-ES" w:eastAsia="es-ES"/>
    </w:rPr>
  </w:style>
  <w:style w:type="paragraph" w:customStyle="1" w:styleId="xl43">
    <w:name w:val="xl43"/>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sz w:val="16"/>
      <w:szCs w:val="16"/>
      <w:lang w:val="es-ES" w:eastAsia="es-ES"/>
    </w:rPr>
  </w:style>
  <w:style w:type="paragraph" w:customStyle="1" w:styleId="TablaCC">
    <w:name w:val="TablaCC"/>
    <w:basedOn w:val="Normal"/>
    <w:rsid w:val="00DC15BE"/>
    <w:pPr>
      <w:spacing w:before="200" w:after="0"/>
      <w:ind w:firstLine="0"/>
      <w:jc w:val="left"/>
    </w:pPr>
    <w:rPr>
      <w:rFonts w:ascii="Arial" w:hAnsi="Arial"/>
      <w:b/>
      <w:sz w:val="24"/>
      <w:szCs w:val="24"/>
      <w:lang w:val="es-ES"/>
    </w:rPr>
  </w:style>
  <w:style w:type="character" w:styleId="Refdecomentario">
    <w:name w:val="annotation reference"/>
    <w:rsid w:val="00DC15BE"/>
    <w:rPr>
      <w:sz w:val="16"/>
      <w:szCs w:val="16"/>
    </w:rPr>
  </w:style>
  <w:style w:type="paragraph" w:styleId="Textocomentario">
    <w:name w:val="annotation text"/>
    <w:basedOn w:val="Normal"/>
    <w:link w:val="TextocomentarioCar"/>
    <w:rsid w:val="00DC15BE"/>
  </w:style>
  <w:style w:type="character" w:customStyle="1" w:styleId="TextocomentarioCar">
    <w:name w:val="Texto comentario Car"/>
    <w:basedOn w:val="Fuentedeprrafopredeter"/>
    <w:link w:val="Textocomentario"/>
    <w:rsid w:val="00DC15BE"/>
    <w:rPr>
      <w:lang w:eastAsia="en-US"/>
    </w:rPr>
  </w:style>
  <w:style w:type="paragraph" w:styleId="Asuntodelcomentario">
    <w:name w:val="annotation subject"/>
    <w:basedOn w:val="Textocomentario"/>
    <w:next w:val="Textocomentario"/>
    <w:link w:val="AsuntodelcomentarioCar"/>
    <w:rsid w:val="00DC15BE"/>
    <w:rPr>
      <w:b/>
      <w:bCs/>
    </w:rPr>
  </w:style>
  <w:style w:type="character" w:customStyle="1" w:styleId="AsuntodelcomentarioCar">
    <w:name w:val="Asunto del comentario Car"/>
    <w:basedOn w:val="TextocomentarioCar"/>
    <w:link w:val="Asuntodelcomentario"/>
    <w:rsid w:val="00DC15BE"/>
    <w:rPr>
      <w:b/>
      <w:bCs/>
      <w:lang w:eastAsia="en-US"/>
    </w:rPr>
  </w:style>
  <w:style w:type="paragraph" w:customStyle="1" w:styleId="Default">
    <w:name w:val="Default"/>
    <w:rsid w:val="00DC15BE"/>
    <w:pPr>
      <w:autoSpaceDE w:val="0"/>
      <w:autoSpaceDN w:val="0"/>
      <w:adjustRightInd w:val="0"/>
    </w:pPr>
    <w:rPr>
      <w:rFonts w:ascii="Arial" w:hAnsi="Arial" w:cs="Arial"/>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uiPriority="10" w:qFormat="1"/>
    <w:lsdException w:name="Subtitle" w:uiPriority="11" w:qFormat="1"/>
    <w:lsdException w:name="Hyperlink" w:uiPriority="99"/>
    <w:lsdException w:name="Strong"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DC15BE"/>
    <w:pPr>
      <w:keepNext/>
      <w:autoSpaceDE w:val="0"/>
      <w:autoSpaceDN w:val="0"/>
      <w:adjustRightInd w:val="0"/>
      <w:spacing w:after="0"/>
      <w:ind w:firstLine="0"/>
      <w:jc w:val="right"/>
      <w:outlineLvl w:val="5"/>
    </w:pPr>
    <w:rPr>
      <w:sz w:val="32"/>
      <w:lang w:val="es-ES" w:eastAsia="es-ES"/>
    </w:rPr>
  </w:style>
  <w:style w:type="paragraph" w:styleId="Ttulo7">
    <w:name w:val="heading 7"/>
    <w:basedOn w:val="Normal"/>
    <w:next w:val="Normal"/>
    <w:link w:val="Ttulo7Car"/>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Ttulo6Car">
    <w:name w:val="Título 6 Car"/>
    <w:basedOn w:val="Fuentedeprrafopredeter"/>
    <w:link w:val="Ttulo6"/>
    <w:rsid w:val="00DC15BE"/>
    <w:rPr>
      <w:sz w:val="32"/>
      <w:lang w:val="es-ES" w:eastAsia="es-ES"/>
    </w:rPr>
  </w:style>
  <w:style w:type="paragraph" w:customStyle="1" w:styleId="cuatitul">
    <w:name w:val="cuatitul"/>
    <w:basedOn w:val="Normal"/>
    <w:rsid w:val="00DC15BE"/>
    <w:pPr>
      <w:spacing w:after="60"/>
      <w:ind w:firstLine="0"/>
      <w:jc w:val="center"/>
    </w:pPr>
    <w:rPr>
      <w:rFonts w:ascii="GillSans" w:hAnsi="GillSans"/>
      <w:sz w:val="22"/>
      <w:lang w:eastAsia="es-ES"/>
    </w:rPr>
  </w:style>
  <w:style w:type="paragraph" w:styleId="Textoindependiente3">
    <w:name w:val="Body Text 3"/>
    <w:basedOn w:val="Normal"/>
    <w:link w:val="Textoindependiente3Car"/>
    <w:rsid w:val="00DC15BE"/>
    <w:pPr>
      <w:autoSpaceDE w:val="0"/>
      <w:autoSpaceDN w:val="0"/>
      <w:adjustRightInd w:val="0"/>
      <w:spacing w:after="0"/>
      <w:ind w:firstLine="0"/>
    </w:pPr>
    <w:rPr>
      <w:i/>
      <w:sz w:val="24"/>
      <w:lang w:val="es-ES" w:eastAsia="es-ES"/>
    </w:rPr>
  </w:style>
  <w:style w:type="character" w:customStyle="1" w:styleId="Textoindependiente3Car">
    <w:name w:val="Texto independiente 3 Car"/>
    <w:basedOn w:val="Fuentedeprrafopredeter"/>
    <w:link w:val="Textoindependiente3"/>
    <w:rsid w:val="00DC15BE"/>
    <w:rPr>
      <w:i/>
      <w:sz w:val="24"/>
      <w:lang w:val="es-ES" w:eastAsia="es-ES"/>
    </w:rPr>
  </w:style>
  <w:style w:type="paragraph" w:styleId="Sangradetextonormal">
    <w:name w:val="Body Text Indent"/>
    <w:basedOn w:val="Normal"/>
    <w:link w:val="SangradetextonormalCar"/>
    <w:rsid w:val="00DC15BE"/>
    <w:pPr>
      <w:spacing w:after="0"/>
      <w:ind w:left="3969" w:hanging="2"/>
      <w:jc w:val="left"/>
    </w:pPr>
    <w:rPr>
      <w:rFonts w:ascii="ITCCentury Book" w:hAnsi="ITCCentury Book"/>
      <w:color w:val="FF0000"/>
      <w:sz w:val="60"/>
      <w:lang w:eastAsia="es-ES"/>
    </w:rPr>
  </w:style>
  <w:style w:type="character" w:customStyle="1" w:styleId="SangradetextonormalCar">
    <w:name w:val="Sangría de texto normal Car"/>
    <w:basedOn w:val="Fuentedeprrafopredeter"/>
    <w:link w:val="Sangradetextonormal"/>
    <w:rsid w:val="00DC15BE"/>
    <w:rPr>
      <w:rFonts w:ascii="ITCCentury Book" w:hAnsi="ITCCentury Book"/>
      <w:color w:val="FF0000"/>
      <w:sz w:val="60"/>
      <w:lang w:eastAsia="es-ES"/>
    </w:rPr>
  </w:style>
  <w:style w:type="paragraph" w:styleId="Textoindependiente">
    <w:name w:val="Body Text"/>
    <w:basedOn w:val="Normal"/>
    <w:link w:val="TextoindependienteCar"/>
    <w:rsid w:val="00DC15BE"/>
    <w:pPr>
      <w:autoSpaceDE w:val="0"/>
      <w:autoSpaceDN w:val="0"/>
      <w:adjustRightInd w:val="0"/>
      <w:spacing w:after="0"/>
      <w:ind w:firstLine="0"/>
      <w:jc w:val="left"/>
    </w:pPr>
    <w:rPr>
      <w:rFonts w:ascii="Century-Book" w:hAnsi="Century-Book"/>
      <w:color w:val="FF0000"/>
      <w:sz w:val="24"/>
      <w:szCs w:val="24"/>
      <w:lang w:val="es-ES" w:eastAsia="es-ES"/>
    </w:rPr>
  </w:style>
  <w:style w:type="character" w:customStyle="1" w:styleId="TextoindependienteCar">
    <w:name w:val="Texto independiente Car"/>
    <w:basedOn w:val="Fuentedeprrafopredeter"/>
    <w:link w:val="Textoindependiente"/>
    <w:rsid w:val="00DC15BE"/>
    <w:rPr>
      <w:rFonts w:ascii="Century-Book" w:hAnsi="Century-Book"/>
      <w:color w:val="FF0000"/>
      <w:sz w:val="24"/>
      <w:szCs w:val="24"/>
      <w:lang w:val="es-ES" w:eastAsia="es-ES"/>
    </w:rPr>
  </w:style>
  <w:style w:type="paragraph" w:customStyle="1" w:styleId="xl24">
    <w:name w:val="xl24"/>
    <w:basedOn w:val="Normal"/>
    <w:rsid w:val="00DC15BE"/>
    <w:pPr>
      <w:pBdr>
        <w:left w:val="double" w:sz="6" w:space="0" w:color="auto"/>
        <w:right w:val="single" w:sz="4" w:space="0" w:color="auto"/>
      </w:pBdr>
      <w:spacing w:before="100" w:beforeAutospacing="1" w:after="100" w:afterAutospacing="1"/>
      <w:ind w:firstLine="0"/>
      <w:jc w:val="left"/>
      <w:textAlignment w:val="top"/>
    </w:pPr>
    <w:rPr>
      <w:rFonts w:ascii="CG Times" w:eastAsia="Arial Unicode MS" w:hAnsi="CG Times" w:cs="Arial Unicode MS"/>
      <w:sz w:val="16"/>
      <w:szCs w:val="16"/>
      <w:lang w:val="es-ES" w:eastAsia="es-ES"/>
    </w:rPr>
  </w:style>
  <w:style w:type="paragraph" w:customStyle="1" w:styleId="xl25">
    <w:name w:val="xl25"/>
    <w:basedOn w:val="Normal"/>
    <w:rsid w:val="00DC15BE"/>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customStyle="1" w:styleId="xl26">
    <w:name w:val="xl26"/>
    <w:basedOn w:val="Normal"/>
    <w:rsid w:val="00DC15BE"/>
    <w:pPr>
      <w:pBdr>
        <w:top w:val="double" w:sz="6" w:space="0" w:color="auto"/>
        <w:left w:val="double" w:sz="6" w:space="0" w:color="auto"/>
        <w:bottom w:val="single" w:sz="4"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lang w:val="es-ES" w:eastAsia="es-ES"/>
    </w:rPr>
  </w:style>
  <w:style w:type="paragraph" w:customStyle="1" w:styleId="xl27">
    <w:name w:val="xl27"/>
    <w:basedOn w:val="Normal"/>
    <w:rsid w:val="00DC15BE"/>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lang w:val="es-ES" w:eastAsia="es-ES"/>
    </w:rPr>
  </w:style>
  <w:style w:type="paragraph" w:customStyle="1" w:styleId="xl28">
    <w:name w:val="xl28"/>
    <w:basedOn w:val="Normal"/>
    <w:rsid w:val="00DC15BE"/>
    <w:pPr>
      <w:pBdr>
        <w:top w:val="double" w:sz="6" w:space="0" w:color="auto"/>
        <w:left w:val="single" w:sz="4" w:space="0" w:color="auto"/>
        <w:bottom w:val="single" w:sz="4" w:space="0" w:color="auto"/>
        <w:right w:val="double" w:sz="6"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lang w:val="es-ES" w:eastAsia="es-ES"/>
    </w:rPr>
  </w:style>
  <w:style w:type="paragraph" w:customStyle="1" w:styleId="xl29">
    <w:name w:val="xl29"/>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b/>
      <w:bCs/>
      <w:sz w:val="16"/>
      <w:szCs w:val="16"/>
      <w:lang w:val="es-ES" w:eastAsia="es-ES"/>
    </w:rPr>
  </w:style>
  <w:style w:type="paragraph" w:customStyle="1" w:styleId="xl30">
    <w:name w:val="xl30"/>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sz w:val="16"/>
      <w:szCs w:val="16"/>
      <w:lang w:val="es-ES" w:eastAsia="es-ES"/>
    </w:rPr>
  </w:style>
  <w:style w:type="paragraph" w:customStyle="1" w:styleId="xl31">
    <w:name w:val="xl31"/>
    <w:basedOn w:val="Normal"/>
    <w:rsid w:val="00DC15BE"/>
    <w:pPr>
      <w:pBdr>
        <w:lef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lang w:val="es-ES" w:eastAsia="es-ES"/>
    </w:rPr>
  </w:style>
  <w:style w:type="paragraph" w:customStyle="1" w:styleId="xl32">
    <w:name w:val="xl32"/>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lang w:val="es-ES" w:eastAsia="es-ES"/>
    </w:rPr>
  </w:style>
  <w:style w:type="paragraph" w:customStyle="1" w:styleId="xl33">
    <w:name w:val="xl33"/>
    <w:basedOn w:val="Normal"/>
    <w:rsid w:val="00DC15BE"/>
    <w:pPr>
      <w:pBdr>
        <w:left w:val="double" w:sz="6" w:space="0" w:color="auto"/>
        <w:bottom w:val="double" w:sz="6" w:space="0" w:color="auto"/>
      </w:pBdr>
      <w:spacing w:before="100" w:beforeAutospacing="1" w:after="100" w:afterAutospacing="1"/>
      <w:ind w:firstLine="0"/>
      <w:jc w:val="center"/>
      <w:textAlignment w:val="top"/>
    </w:pPr>
    <w:rPr>
      <w:rFonts w:ascii="CG Times" w:eastAsia="Arial Unicode MS" w:hAnsi="CG Times" w:cs="Arial Unicode MS"/>
      <w:b/>
      <w:bCs/>
      <w:sz w:val="18"/>
      <w:szCs w:val="18"/>
      <w:lang w:val="es-ES" w:eastAsia="es-ES"/>
    </w:rPr>
  </w:style>
  <w:style w:type="paragraph" w:customStyle="1" w:styleId="xl34">
    <w:name w:val="xl34"/>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sz w:val="24"/>
      <w:szCs w:val="24"/>
      <w:lang w:val="es-ES" w:eastAsia="es-ES"/>
    </w:rPr>
  </w:style>
  <w:style w:type="paragraph" w:customStyle="1" w:styleId="xl35">
    <w:name w:val="xl35"/>
    <w:basedOn w:val="Normal"/>
    <w:rsid w:val="00DC15BE"/>
    <w:pPr>
      <w:pBdr>
        <w:left w:val="single" w:sz="4" w:space="0" w:color="auto"/>
        <w:right w:val="double" w:sz="6"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6">
    <w:name w:val="xl36"/>
    <w:basedOn w:val="Normal"/>
    <w:rsid w:val="00DC15BE"/>
    <w:pPr>
      <w:pBdr>
        <w:left w:val="double" w:sz="6"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7">
    <w:name w:val="xl37"/>
    <w:basedOn w:val="Normal"/>
    <w:rsid w:val="00DC15BE"/>
    <w:pPr>
      <w:pBdr>
        <w:top w:val="double" w:sz="6" w:space="0" w:color="auto"/>
        <w:bottom w:val="single" w:sz="4" w:space="0" w:color="auto"/>
        <w:right w:val="double" w:sz="6" w:space="0" w:color="auto"/>
      </w:pBdr>
      <w:shd w:val="clear" w:color="auto" w:fill="C0C0C0"/>
      <w:spacing w:before="100" w:beforeAutospacing="1" w:after="100" w:afterAutospacing="1"/>
      <w:ind w:firstLine="0"/>
      <w:jc w:val="center"/>
      <w:textAlignment w:val="top"/>
    </w:pPr>
    <w:rPr>
      <w:rFonts w:ascii="CG Times" w:eastAsia="Arial Unicode MS" w:hAnsi="CG Times" w:cs="Arial Unicode MS"/>
      <w:b/>
      <w:bCs/>
      <w:sz w:val="24"/>
      <w:szCs w:val="24"/>
      <w:lang w:val="es-ES" w:eastAsia="es-ES"/>
    </w:rPr>
  </w:style>
  <w:style w:type="paragraph" w:customStyle="1" w:styleId="xl38">
    <w:name w:val="xl38"/>
    <w:basedOn w:val="Normal"/>
    <w:rsid w:val="00DC15BE"/>
    <w:pPr>
      <w:pBdr>
        <w:right w:val="double" w:sz="6" w:space="0" w:color="auto"/>
      </w:pBdr>
      <w:spacing w:before="100" w:beforeAutospacing="1" w:after="100" w:afterAutospacing="1"/>
      <w:ind w:firstLine="0"/>
      <w:jc w:val="left"/>
    </w:pPr>
    <w:rPr>
      <w:rFonts w:ascii="Arial Unicode MS" w:eastAsia="Arial Unicode MS" w:hAnsi="Arial Unicode MS" w:cs="Arial Unicode MS"/>
      <w:sz w:val="24"/>
      <w:szCs w:val="24"/>
      <w:lang w:val="es-ES" w:eastAsia="es-ES"/>
    </w:rPr>
  </w:style>
  <w:style w:type="paragraph" w:customStyle="1" w:styleId="xl39">
    <w:name w:val="xl39"/>
    <w:basedOn w:val="Normal"/>
    <w:rsid w:val="00DC15BE"/>
    <w:pPr>
      <w:pBdr>
        <w:left w:val="double" w:sz="6" w:space="0" w:color="auto"/>
        <w:right w:val="single" w:sz="4" w:space="0" w:color="auto"/>
      </w:pBdr>
      <w:spacing w:before="100" w:beforeAutospacing="1" w:after="100" w:afterAutospacing="1"/>
      <w:ind w:firstLine="0"/>
      <w:jc w:val="left"/>
      <w:textAlignment w:val="top"/>
    </w:pPr>
    <w:rPr>
      <w:rFonts w:ascii="CG Times" w:eastAsia="Arial Unicode MS" w:hAnsi="CG Times" w:cs="Arial Unicode MS"/>
      <w:i/>
      <w:iCs/>
      <w:sz w:val="15"/>
      <w:szCs w:val="15"/>
      <w:lang w:val="es-ES" w:eastAsia="es-ES"/>
    </w:rPr>
  </w:style>
  <w:style w:type="paragraph" w:customStyle="1" w:styleId="xl40">
    <w:name w:val="xl40"/>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i/>
      <w:iCs/>
      <w:sz w:val="15"/>
      <w:szCs w:val="15"/>
      <w:lang w:val="es-ES" w:eastAsia="es-ES"/>
    </w:rPr>
  </w:style>
  <w:style w:type="paragraph" w:customStyle="1" w:styleId="xl41">
    <w:name w:val="xl41"/>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b/>
      <w:bCs/>
      <w:sz w:val="18"/>
      <w:szCs w:val="18"/>
      <w:lang w:val="es-ES" w:eastAsia="es-ES"/>
    </w:rPr>
  </w:style>
  <w:style w:type="paragraph" w:customStyle="1" w:styleId="xl42">
    <w:name w:val="xl42"/>
    <w:basedOn w:val="Normal"/>
    <w:rsid w:val="00DC15BE"/>
    <w:pPr>
      <w:pBdr>
        <w:left w:val="double" w:sz="6" w:space="0" w:color="auto"/>
      </w:pBdr>
      <w:spacing w:before="100" w:beforeAutospacing="1" w:after="100" w:afterAutospacing="1"/>
      <w:ind w:firstLine="0"/>
      <w:jc w:val="center"/>
      <w:textAlignment w:val="top"/>
    </w:pPr>
    <w:rPr>
      <w:rFonts w:ascii="CG Times" w:eastAsia="Arial Unicode MS" w:hAnsi="CG Times" w:cs="Arial Unicode MS"/>
      <w:b/>
      <w:bCs/>
      <w:sz w:val="18"/>
      <w:szCs w:val="18"/>
      <w:lang w:val="es-ES" w:eastAsia="es-ES"/>
    </w:rPr>
  </w:style>
  <w:style w:type="paragraph" w:customStyle="1" w:styleId="xl43">
    <w:name w:val="xl43"/>
    <w:basedOn w:val="Normal"/>
    <w:rsid w:val="00DC15BE"/>
    <w:pPr>
      <w:pBdr>
        <w:left w:val="single" w:sz="4" w:space="0" w:color="auto"/>
        <w:right w:val="double" w:sz="6" w:space="0" w:color="auto"/>
      </w:pBdr>
      <w:spacing w:before="100" w:beforeAutospacing="1" w:after="100" w:afterAutospacing="1"/>
      <w:ind w:firstLine="0"/>
      <w:jc w:val="left"/>
      <w:textAlignment w:val="top"/>
    </w:pPr>
    <w:rPr>
      <w:rFonts w:ascii="CG Times" w:eastAsia="Arial Unicode MS" w:hAnsi="CG Times" w:cs="Arial Unicode MS"/>
      <w:sz w:val="16"/>
      <w:szCs w:val="16"/>
      <w:lang w:val="es-ES" w:eastAsia="es-ES"/>
    </w:rPr>
  </w:style>
  <w:style w:type="paragraph" w:customStyle="1" w:styleId="TablaCC">
    <w:name w:val="TablaCC"/>
    <w:basedOn w:val="Normal"/>
    <w:rsid w:val="00DC15BE"/>
    <w:pPr>
      <w:spacing w:before="200" w:after="0"/>
      <w:ind w:firstLine="0"/>
      <w:jc w:val="left"/>
    </w:pPr>
    <w:rPr>
      <w:rFonts w:ascii="Arial" w:hAnsi="Arial"/>
      <w:b/>
      <w:sz w:val="24"/>
      <w:szCs w:val="24"/>
      <w:lang w:val="es-ES"/>
    </w:rPr>
  </w:style>
  <w:style w:type="character" w:styleId="Refdecomentario">
    <w:name w:val="annotation reference"/>
    <w:rsid w:val="00DC15BE"/>
    <w:rPr>
      <w:sz w:val="16"/>
      <w:szCs w:val="16"/>
    </w:rPr>
  </w:style>
  <w:style w:type="paragraph" w:styleId="Textocomentario">
    <w:name w:val="annotation text"/>
    <w:basedOn w:val="Normal"/>
    <w:link w:val="TextocomentarioCar"/>
    <w:rsid w:val="00DC15BE"/>
  </w:style>
  <w:style w:type="character" w:customStyle="1" w:styleId="TextocomentarioCar">
    <w:name w:val="Texto comentario Car"/>
    <w:basedOn w:val="Fuentedeprrafopredeter"/>
    <w:link w:val="Textocomentario"/>
    <w:rsid w:val="00DC15BE"/>
    <w:rPr>
      <w:lang w:eastAsia="en-US"/>
    </w:rPr>
  </w:style>
  <w:style w:type="paragraph" w:styleId="Asuntodelcomentario">
    <w:name w:val="annotation subject"/>
    <w:basedOn w:val="Textocomentario"/>
    <w:next w:val="Textocomentario"/>
    <w:link w:val="AsuntodelcomentarioCar"/>
    <w:rsid w:val="00DC15BE"/>
    <w:rPr>
      <w:b/>
      <w:bCs/>
    </w:rPr>
  </w:style>
  <w:style w:type="character" w:customStyle="1" w:styleId="AsuntodelcomentarioCar">
    <w:name w:val="Asunto del comentario Car"/>
    <w:basedOn w:val="TextocomentarioCar"/>
    <w:link w:val="Asuntodelcomentario"/>
    <w:rsid w:val="00DC15BE"/>
    <w:rPr>
      <w:b/>
      <w:bCs/>
      <w:lang w:eastAsia="en-US"/>
    </w:rPr>
  </w:style>
  <w:style w:type="paragraph" w:customStyle="1" w:styleId="Default">
    <w:name w:val="Default"/>
    <w:rsid w:val="00DC15BE"/>
    <w:pPr>
      <w:autoSpaceDE w:val="0"/>
      <w:autoSpaceDN w:val="0"/>
      <w:adjustRightInd w:val="0"/>
    </w:pPr>
    <w:rPr>
      <w:rFonts w:ascii="Arial"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87915">
      <w:bodyDiv w:val="1"/>
      <w:marLeft w:val="0"/>
      <w:marRight w:val="0"/>
      <w:marTop w:val="0"/>
      <w:marBottom w:val="0"/>
      <w:divBdr>
        <w:top w:val="none" w:sz="0" w:space="0" w:color="auto"/>
        <w:left w:val="none" w:sz="0" w:space="0" w:color="auto"/>
        <w:bottom w:val="none" w:sz="0" w:space="0" w:color="auto"/>
        <w:right w:val="none" w:sz="0" w:space="0" w:color="auto"/>
      </w:divBdr>
    </w:div>
    <w:div w:id="3277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639B0-A5B2-464F-B8EF-AC40E226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7573</Words>
  <Characters>41653</Characters>
  <Application>Microsoft Office Word</Application>
  <DocSecurity>4</DocSecurity>
  <Lines>347</Lines>
  <Paragraphs>98</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49128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Zudaire Echávarri, Trinidad (Cámara de Comptos)</dc:creator>
  <cp:lastModifiedBy>Aranaz, Carlota</cp:lastModifiedBy>
  <cp:revision>2</cp:revision>
  <cp:lastPrinted>2016-03-17T07:40:00Z</cp:lastPrinted>
  <dcterms:created xsi:type="dcterms:W3CDTF">2016-03-18T10:54:00Z</dcterms:created>
  <dcterms:modified xsi:type="dcterms:W3CDTF">2016-03-18T10:54:00Z</dcterms:modified>
</cp:coreProperties>
</file>