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8CDBF" w14:textId="68505CCB" w:rsidR="00972A6C" w:rsidRPr="00972A6C" w:rsidRDefault="00972A6C" w:rsidP="00972A6C">
      <w:pPr>
        <w:jc w:val="both"/>
      </w:pPr>
      <w:r>
        <w:t xml:space="preserve">Unión del Pueblo Navarro talde parlamentarioari atxikitako foru parlamentari Juan Luis Sánchez de Muniáin Lacasia jaunak idatziz erantzuteko galdera egin du (11-24/PES-00476). Hona hemen Etxebizitzako, Gazteriako eta Migrazio Politiketako kontseilariak horren harira ematen dion informazioa:</w:t>
      </w:r>
    </w:p>
    <w:p w14:paraId="45578EAE" w14:textId="385EA2D1" w:rsidR="00972A6C" w:rsidRPr="00972A6C" w:rsidRDefault="00972A6C" w:rsidP="00972A6C">
      <w:pPr>
        <w:jc w:val="both"/>
      </w:pPr>
      <w:r>
        <w:t xml:space="preserve">Iruñeko Maristen etxadiko etxebizitza babestuen sustatzailea ez da ez Nafarroako Gobernua ez NASUVINSA.</w:t>
      </w:r>
      <w:r>
        <w:t xml:space="preserve"> </w:t>
      </w:r>
      <w:r>
        <w:t xml:space="preserve">Etxadi horretako etxebizitza babestuen bi sustapenen sustatzailea Residencial Maristas II Sociedad Cooperativa da (IFZ: F71438063) eta egoitza soziala Iruñeko Francisco Bergamín kaleko 39an dauka.</w:t>
      </w:r>
    </w:p>
    <w:p w14:paraId="0AE2C583" w14:textId="005A2A60" w:rsidR="00972A6C" w:rsidRPr="00972A6C" w:rsidRDefault="00972A6C" w:rsidP="00972A6C">
      <w:pPr>
        <w:jc w:val="both"/>
      </w:pPr>
      <w:r>
        <w:t xml:space="preserve">Ildo horretatik, menturazkoa eta zuhurtziagabea litzateke Nafarroako Gobernuak erantzunik ematea beste batzuen jarduketekin eta erabakiekin lotutako gaien inguruan; izan ere, hirugarren horiek dira kasua bada eskatutako azalpenak eman behar dituztenak, haiek baitute informazio eta ezagutza guztia.</w:t>
      </w:r>
    </w:p>
    <w:p w14:paraId="677172B9" w14:textId="555A32F1" w:rsidR="00972A6C" w:rsidRPr="00972A6C" w:rsidRDefault="00972A6C" w:rsidP="00972A6C">
      <w:pPr>
        <w:jc w:val="both"/>
      </w:pPr>
      <w:r>
        <w:t xml:space="preserve">Bestalde, adierazi behar da ez dela inolako akatsik antzeman etxebizitzak esleitzeko prozesuan, eta zuhurtziaz jarraitu da indarrean dagoen araudiak finkatzen duena.</w:t>
      </w:r>
    </w:p>
    <w:p w14:paraId="135119CC" w14:textId="49874657" w:rsidR="00972A6C" w:rsidRPr="00972A6C" w:rsidRDefault="00972A6C" w:rsidP="00972A6C">
      <w:pPr>
        <w:jc w:val="both"/>
      </w:pPr>
      <w:r>
        <w:t xml:space="preserve">Etxebizitzak behin-behinean kalifikatu ziren 2023ko maiatzaren 24an, eta une horretatik aurrera sustatzen ahal ziren obrak hasteko izapideak; hala ere, oraindik ez zaie ekin.</w:t>
      </w:r>
      <w:r>
        <w:t xml:space="preserve"> </w:t>
      </w:r>
      <w:r>
        <w:t xml:space="preserve">Edozelan ere, azaldu denarekin bat, ez da Nafarroako Gobernuaren zeregina adierazpenik egitea pertsona juridiko pribatu batek sustatu dituen etxebizitzak eraikitzen hasteko, amaitzeko eta entregatzeko aurreikuspenaren inguruan.</w:t>
      </w:r>
    </w:p>
    <w:p w14:paraId="2957708A" w14:textId="78FC261B" w:rsidR="00972A6C" w:rsidRPr="00972A6C" w:rsidRDefault="00972A6C" w:rsidP="00972A6C">
      <w:pPr>
        <w:jc w:val="both"/>
      </w:pPr>
      <w:r>
        <w:t xml:space="preserve">Iruñean, 2024ko abenduaren 16an</w:t>
      </w:r>
    </w:p>
    <w:p w14:paraId="280734E5" w14:textId="71220052" w:rsidR="005778F1" w:rsidRDefault="007F75B1" w:rsidP="00972A6C">
      <w:pPr>
        <w:jc w:val="both"/>
      </w:pPr>
      <w:r>
        <w:t xml:space="preserve">Etxebizitzako, Gazteriako eta Migrazio Politiketako kontseilaria:</w:t>
      </w:r>
      <w:r>
        <w:t xml:space="preserve"> </w:t>
      </w:r>
      <w:r>
        <w:t xml:space="preserve">Begoña Alfaro García</w:t>
      </w:r>
    </w:p>
    <w:sectPr w:rsidR="00577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6C"/>
    <w:rsid w:val="0004082E"/>
    <w:rsid w:val="00085BFB"/>
    <w:rsid w:val="00176970"/>
    <w:rsid w:val="001D286B"/>
    <w:rsid w:val="002B5866"/>
    <w:rsid w:val="002F7EA0"/>
    <w:rsid w:val="003A50E0"/>
    <w:rsid w:val="00425A91"/>
    <w:rsid w:val="0045436C"/>
    <w:rsid w:val="00474235"/>
    <w:rsid w:val="004D3989"/>
    <w:rsid w:val="005022DF"/>
    <w:rsid w:val="005141D3"/>
    <w:rsid w:val="00517634"/>
    <w:rsid w:val="005778F1"/>
    <w:rsid w:val="00653469"/>
    <w:rsid w:val="00692654"/>
    <w:rsid w:val="006F16DD"/>
    <w:rsid w:val="0072313D"/>
    <w:rsid w:val="007F75B1"/>
    <w:rsid w:val="008C666C"/>
    <w:rsid w:val="008E408E"/>
    <w:rsid w:val="00911504"/>
    <w:rsid w:val="0094372D"/>
    <w:rsid w:val="00972A6C"/>
    <w:rsid w:val="00AE508C"/>
    <w:rsid w:val="00B93148"/>
    <w:rsid w:val="00C111F9"/>
    <w:rsid w:val="00C507D2"/>
    <w:rsid w:val="00D10586"/>
    <w:rsid w:val="00E62334"/>
    <w:rsid w:val="00E62EC0"/>
    <w:rsid w:val="00F8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C9730"/>
  <w15:chartTrackingRefBased/>
  <w15:docId w15:val="{5D3F78FE-B155-41BB-9E63-C62A3D27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72A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72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72A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72A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72A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72A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72A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72A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72A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72A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72A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72A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72A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72A6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72A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72A6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72A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72A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72A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72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72A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72A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72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72A6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72A6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72A6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72A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72A6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72A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Mauleón, Fernando</cp:lastModifiedBy>
  <cp:revision>2</cp:revision>
  <dcterms:created xsi:type="dcterms:W3CDTF">2025-02-03T12:07:00Z</dcterms:created>
  <dcterms:modified xsi:type="dcterms:W3CDTF">2025-02-03T12:33:00Z</dcterms:modified>
</cp:coreProperties>
</file>