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C28BA" w14:textId="3BF93892" w:rsidR="00E70B40" w:rsidRPr="00E70B40" w:rsidRDefault="00E70B40" w:rsidP="00E70B40">
      <w:pPr>
        <w:jc w:val="both"/>
        <w:rPr>
          <w:rFonts w:ascii="Calibri" w:hAnsi="Calibri" w:cs="Calibri"/>
          <w:sz w:val="22"/>
          <w:szCs w:val="22"/>
        </w:rPr>
      </w:pPr>
      <w:r w:rsidRPr="00E70B40">
        <w:rPr>
          <w:rFonts w:ascii="Calibri" w:hAnsi="Calibri" w:cs="Calibri"/>
          <w:sz w:val="22"/>
          <w:szCs w:val="22"/>
        </w:rPr>
        <w:t>Don Ángel Ansa Echegaray, miembro de las Cortes de Navarra, adscrito al Grupo Parlamentario Unión del Pueblo Navarro (UPN), al amparo de lo dispuesto en el Reglamento de la Cámara, realiza las siguientes preguntas escritas al Gobierno de Navarra sobre los fondos europeos NG MRR:</w:t>
      </w:r>
    </w:p>
    <w:p w14:paraId="029507C1" w14:textId="7EDFFA7C" w:rsidR="008D7F85" w:rsidRPr="00E70B40" w:rsidRDefault="00E70B40" w:rsidP="00E70B40">
      <w:pPr>
        <w:pStyle w:val="Prrafodelista"/>
        <w:numPr>
          <w:ilvl w:val="0"/>
          <w:numId w:val="1"/>
        </w:numPr>
        <w:jc w:val="both"/>
        <w:rPr>
          <w:rFonts w:ascii="Calibri" w:hAnsi="Calibri" w:cs="Calibri"/>
          <w:sz w:val="22"/>
          <w:szCs w:val="22"/>
        </w:rPr>
      </w:pPr>
      <w:r w:rsidRPr="00E70B40">
        <w:rPr>
          <w:rFonts w:ascii="Calibri" w:hAnsi="Calibri" w:cs="Calibri"/>
          <w:sz w:val="22"/>
          <w:szCs w:val="22"/>
        </w:rPr>
        <w:t>¿Cuál es el plazo temporal previsto para la ejecución de las siguientes actuaciones incluidas en el Plan de Recuperación, Transformación y Resiliencia (PRTR), financiadas con fondos MRR?</w:t>
      </w:r>
    </w:p>
    <w:tbl>
      <w:tblPr>
        <w:tblStyle w:val="Tablaconcuadrcula"/>
        <w:tblW w:w="0" w:type="auto"/>
        <w:tblLayout w:type="fixed"/>
        <w:tblLook w:val="04A0" w:firstRow="1" w:lastRow="0" w:firstColumn="1" w:lastColumn="0" w:noHBand="0" w:noVBand="1"/>
      </w:tblPr>
      <w:tblGrid>
        <w:gridCol w:w="1213"/>
        <w:gridCol w:w="1334"/>
        <w:gridCol w:w="2835"/>
        <w:gridCol w:w="1276"/>
        <w:gridCol w:w="1417"/>
        <w:gridCol w:w="1276"/>
        <w:gridCol w:w="1276"/>
      </w:tblGrid>
      <w:tr w:rsidR="00EC2DDD" w14:paraId="1B63B711" w14:textId="77777777" w:rsidTr="006E57B6">
        <w:tc>
          <w:tcPr>
            <w:tcW w:w="1213" w:type="dxa"/>
          </w:tcPr>
          <w:p w14:paraId="7DC8650A" w14:textId="75713401" w:rsidR="00EC2DDD" w:rsidRPr="007B0A0A" w:rsidRDefault="00EC2DDD" w:rsidP="00E70B40">
            <w:pPr>
              <w:jc w:val="both"/>
              <w:rPr>
                <w:rFonts w:ascii="Calibri" w:hAnsi="Calibri" w:cs="Calibri"/>
                <w:b/>
                <w:bCs/>
                <w:sz w:val="16"/>
                <w:szCs w:val="16"/>
              </w:rPr>
            </w:pPr>
            <w:r w:rsidRPr="007B0A0A">
              <w:rPr>
                <w:rFonts w:ascii="Calibri" w:hAnsi="Calibri" w:cs="Calibri"/>
                <w:b/>
                <w:bCs/>
                <w:sz w:val="16"/>
                <w:szCs w:val="16"/>
              </w:rPr>
              <w:t>ID Actuación de gestión</w:t>
            </w:r>
          </w:p>
        </w:tc>
        <w:tc>
          <w:tcPr>
            <w:tcW w:w="1334" w:type="dxa"/>
          </w:tcPr>
          <w:p w14:paraId="0BD92154" w14:textId="3FC0D2F8" w:rsidR="00EC2DDD" w:rsidRPr="007B0A0A" w:rsidRDefault="00EC2DDD" w:rsidP="00E70B40">
            <w:pPr>
              <w:jc w:val="both"/>
              <w:rPr>
                <w:rFonts w:ascii="Calibri" w:hAnsi="Calibri" w:cs="Calibri"/>
                <w:b/>
                <w:bCs/>
                <w:sz w:val="16"/>
                <w:szCs w:val="16"/>
              </w:rPr>
            </w:pPr>
            <w:r w:rsidRPr="007B0A0A">
              <w:rPr>
                <w:rFonts w:ascii="Calibri" w:hAnsi="Calibri" w:cs="Calibri"/>
                <w:b/>
                <w:bCs/>
                <w:sz w:val="16"/>
                <w:szCs w:val="16"/>
              </w:rPr>
              <w:t>Subproyecto del Sistema de Información (</w:t>
            </w:r>
            <w:proofErr w:type="spellStart"/>
            <w:r w:rsidRPr="007B0A0A">
              <w:rPr>
                <w:rFonts w:ascii="Calibri" w:hAnsi="Calibri" w:cs="Calibri"/>
                <w:b/>
                <w:bCs/>
                <w:sz w:val="16"/>
                <w:szCs w:val="16"/>
              </w:rPr>
              <w:t>CoFFEE</w:t>
            </w:r>
            <w:proofErr w:type="spellEnd"/>
            <w:r w:rsidRPr="007B0A0A">
              <w:rPr>
                <w:rFonts w:ascii="Calibri" w:hAnsi="Calibri" w:cs="Calibri"/>
                <w:b/>
                <w:bCs/>
                <w:sz w:val="16"/>
                <w:szCs w:val="16"/>
              </w:rPr>
              <w:t>)</w:t>
            </w:r>
          </w:p>
        </w:tc>
        <w:tc>
          <w:tcPr>
            <w:tcW w:w="2835" w:type="dxa"/>
          </w:tcPr>
          <w:p w14:paraId="23E04E30" w14:textId="0897D089" w:rsidR="00EC2DDD" w:rsidRPr="007B0A0A" w:rsidRDefault="00EC2DDD" w:rsidP="00EC2DDD">
            <w:pPr>
              <w:jc w:val="center"/>
              <w:rPr>
                <w:rFonts w:ascii="Calibri" w:hAnsi="Calibri" w:cs="Calibri"/>
                <w:b/>
                <w:bCs/>
                <w:sz w:val="16"/>
                <w:szCs w:val="16"/>
              </w:rPr>
            </w:pPr>
            <w:r w:rsidRPr="007B0A0A">
              <w:rPr>
                <w:rFonts w:ascii="Calibri" w:hAnsi="Calibri" w:cs="Calibri"/>
                <w:b/>
                <w:bCs/>
                <w:sz w:val="16"/>
                <w:szCs w:val="16"/>
              </w:rPr>
              <w:t>Denominación</w:t>
            </w:r>
          </w:p>
        </w:tc>
        <w:tc>
          <w:tcPr>
            <w:tcW w:w="1276" w:type="dxa"/>
          </w:tcPr>
          <w:p w14:paraId="6F244387" w14:textId="4DD70AFA" w:rsidR="00EC2DDD" w:rsidRPr="007B0A0A" w:rsidRDefault="00EC2DDD" w:rsidP="00E70B40">
            <w:pPr>
              <w:jc w:val="both"/>
              <w:rPr>
                <w:rFonts w:ascii="Calibri" w:hAnsi="Calibri" w:cs="Calibri"/>
                <w:b/>
                <w:bCs/>
                <w:sz w:val="16"/>
                <w:szCs w:val="16"/>
              </w:rPr>
            </w:pPr>
            <w:r w:rsidRPr="007B0A0A">
              <w:rPr>
                <w:rFonts w:ascii="Calibri" w:hAnsi="Calibri" w:cs="Calibri"/>
                <w:b/>
                <w:bCs/>
                <w:sz w:val="16"/>
                <w:szCs w:val="16"/>
              </w:rPr>
              <w:t>FINANCI</w:t>
            </w:r>
            <w:r w:rsidR="006E57B6">
              <w:rPr>
                <w:rFonts w:ascii="Calibri" w:hAnsi="Calibri" w:cs="Calibri"/>
                <w:b/>
                <w:bCs/>
                <w:sz w:val="16"/>
                <w:szCs w:val="16"/>
              </w:rPr>
              <w:t>ACI</w:t>
            </w:r>
            <w:r w:rsidRPr="007B0A0A">
              <w:rPr>
                <w:rFonts w:ascii="Calibri" w:hAnsi="Calibri" w:cs="Calibri"/>
                <w:b/>
                <w:bCs/>
                <w:sz w:val="16"/>
                <w:szCs w:val="16"/>
              </w:rPr>
              <w:t>ÓN ASIGNADA MRR 2020-2026</w:t>
            </w:r>
          </w:p>
        </w:tc>
        <w:tc>
          <w:tcPr>
            <w:tcW w:w="1417" w:type="dxa"/>
          </w:tcPr>
          <w:p w14:paraId="5D3F85CE" w14:textId="5341E964" w:rsidR="00EC2DDD" w:rsidRPr="007B0A0A" w:rsidRDefault="00EC2DDD" w:rsidP="00E70B40">
            <w:pPr>
              <w:jc w:val="both"/>
              <w:rPr>
                <w:rFonts w:ascii="Calibri" w:hAnsi="Calibri" w:cs="Calibri"/>
                <w:b/>
                <w:bCs/>
                <w:sz w:val="16"/>
                <w:szCs w:val="16"/>
              </w:rPr>
            </w:pPr>
            <w:r w:rsidRPr="007B0A0A">
              <w:rPr>
                <w:rFonts w:ascii="Calibri" w:hAnsi="Calibri" w:cs="Calibri"/>
                <w:b/>
                <w:bCs/>
                <w:sz w:val="16"/>
                <w:szCs w:val="16"/>
              </w:rPr>
              <w:t>AUTORIZACIONES 2020 a 2026</w:t>
            </w:r>
          </w:p>
        </w:tc>
        <w:tc>
          <w:tcPr>
            <w:tcW w:w="1276" w:type="dxa"/>
          </w:tcPr>
          <w:p w14:paraId="68FD2219" w14:textId="5D15895F" w:rsidR="00EC2DDD" w:rsidRPr="007B0A0A" w:rsidRDefault="00EC2DDD" w:rsidP="00E70B40">
            <w:pPr>
              <w:jc w:val="both"/>
              <w:rPr>
                <w:rFonts w:ascii="Calibri" w:hAnsi="Calibri" w:cs="Calibri"/>
                <w:b/>
                <w:bCs/>
                <w:sz w:val="16"/>
                <w:szCs w:val="16"/>
              </w:rPr>
            </w:pPr>
            <w:r w:rsidRPr="007B0A0A">
              <w:rPr>
                <w:rFonts w:ascii="Calibri" w:hAnsi="Calibri" w:cs="Calibri"/>
                <w:b/>
                <w:bCs/>
                <w:sz w:val="16"/>
                <w:szCs w:val="16"/>
              </w:rPr>
              <w:t>DISPOSICIONES O COMPROMISOS 2020 a 2026</w:t>
            </w:r>
          </w:p>
        </w:tc>
        <w:tc>
          <w:tcPr>
            <w:tcW w:w="1276" w:type="dxa"/>
          </w:tcPr>
          <w:p w14:paraId="5212195C" w14:textId="4075F9AF" w:rsidR="00EC2DDD" w:rsidRPr="007B0A0A" w:rsidRDefault="00EC2DDD" w:rsidP="00E70B40">
            <w:pPr>
              <w:jc w:val="both"/>
              <w:rPr>
                <w:rFonts w:ascii="Calibri" w:hAnsi="Calibri" w:cs="Calibri"/>
                <w:b/>
                <w:bCs/>
                <w:sz w:val="16"/>
                <w:szCs w:val="16"/>
              </w:rPr>
            </w:pPr>
            <w:r w:rsidRPr="007B0A0A">
              <w:rPr>
                <w:rFonts w:ascii="Calibri" w:hAnsi="Calibri" w:cs="Calibri"/>
                <w:b/>
                <w:bCs/>
                <w:sz w:val="16"/>
                <w:szCs w:val="16"/>
              </w:rPr>
              <w:t>OBLIGACIONES 2020 a 2024</w:t>
            </w:r>
          </w:p>
        </w:tc>
      </w:tr>
      <w:tr w:rsidR="006E57B6" w14:paraId="71B6D1CB" w14:textId="77777777" w:rsidTr="006E57B6">
        <w:tc>
          <w:tcPr>
            <w:tcW w:w="1213" w:type="dxa"/>
          </w:tcPr>
          <w:p w14:paraId="5B72B614" w14:textId="4B0074EF" w:rsidR="006E57B6" w:rsidRPr="007B0A0A" w:rsidRDefault="006E57B6" w:rsidP="006E57B6">
            <w:pPr>
              <w:jc w:val="both"/>
              <w:rPr>
                <w:rFonts w:ascii="Calibri" w:hAnsi="Calibri" w:cs="Calibri"/>
                <w:sz w:val="16"/>
                <w:szCs w:val="16"/>
              </w:rPr>
            </w:pPr>
            <w:r w:rsidRPr="007B0A0A">
              <w:rPr>
                <w:rFonts w:ascii="Calibri" w:hAnsi="Calibri" w:cs="Calibri"/>
                <w:sz w:val="16"/>
                <w:szCs w:val="16"/>
              </w:rPr>
              <w:t>ID053</w:t>
            </w:r>
          </w:p>
        </w:tc>
        <w:tc>
          <w:tcPr>
            <w:tcW w:w="1334" w:type="dxa"/>
          </w:tcPr>
          <w:p w14:paraId="5AC0123A" w14:textId="34172C77" w:rsidR="006E57B6" w:rsidRPr="007B0A0A" w:rsidRDefault="006E57B6" w:rsidP="006E57B6">
            <w:pPr>
              <w:jc w:val="both"/>
              <w:rPr>
                <w:rFonts w:ascii="Calibri" w:hAnsi="Calibri" w:cs="Calibri"/>
                <w:sz w:val="16"/>
                <w:szCs w:val="16"/>
              </w:rPr>
            </w:pPr>
            <w:r w:rsidRPr="007B0A0A">
              <w:rPr>
                <w:rFonts w:ascii="Calibri" w:hAnsi="Calibri" w:cs="Calibri"/>
                <w:sz w:val="16"/>
                <w:szCs w:val="16"/>
              </w:rPr>
              <w:t>Pendiente</w:t>
            </w:r>
          </w:p>
        </w:tc>
        <w:tc>
          <w:tcPr>
            <w:tcW w:w="2835" w:type="dxa"/>
          </w:tcPr>
          <w:p w14:paraId="158829AB" w14:textId="3555AC23" w:rsidR="006E57B6" w:rsidRPr="007B0A0A" w:rsidRDefault="006E57B6" w:rsidP="006E57B6">
            <w:pPr>
              <w:rPr>
                <w:rFonts w:ascii="Calibri" w:hAnsi="Calibri" w:cs="Calibri"/>
                <w:sz w:val="16"/>
                <w:szCs w:val="16"/>
              </w:rPr>
            </w:pPr>
            <w:r w:rsidRPr="00EC2DDD">
              <w:rPr>
                <w:rFonts w:ascii="Calibri" w:hAnsi="Calibri" w:cs="Calibri"/>
                <w:sz w:val="16"/>
                <w:szCs w:val="16"/>
              </w:rPr>
              <w:t>Programa UNICO-Edificios (actuaciones mejora</w:t>
            </w:r>
            <w:r>
              <w:rPr>
                <w:rFonts w:ascii="Calibri" w:hAnsi="Calibri" w:cs="Calibri"/>
                <w:sz w:val="16"/>
                <w:szCs w:val="16"/>
              </w:rPr>
              <w:t xml:space="preserve"> </w:t>
            </w:r>
            <w:r w:rsidRPr="007B0A0A">
              <w:rPr>
                <w:rFonts w:ascii="Calibri" w:hAnsi="Calibri" w:cs="Calibri"/>
                <w:sz w:val="16"/>
                <w:szCs w:val="16"/>
              </w:rPr>
              <w:t>de las infraestructuras de telecomunicaciones)</w:t>
            </w:r>
          </w:p>
        </w:tc>
        <w:tc>
          <w:tcPr>
            <w:tcW w:w="1276" w:type="dxa"/>
          </w:tcPr>
          <w:p w14:paraId="23B33C7F" w14:textId="712A6420" w:rsidR="006E57B6" w:rsidRPr="007B0A0A" w:rsidRDefault="006E57B6" w:rsidP="006E57B6">
            <w:pPr>
              <w:jc w:val="both"/>
              <w:rPr>
                <w:rFonts w:ascii="Calibri" w:hAnsi="Calibri" w:cs="Calibri"/>
                <w:sz w:val="16"/>
                <w:szCs w:val="16"/>
              </w:rPr>
            </w:pPr>
            <w:r w:rsidRPr="007B0A0A">
              <w:rPr>
                <w:rFonts w:ascii="Calibri" w:hAnsi="Calibri" w:cs="Calibri"/>
                <w:sz w:val="16"/>
                <w:szCs w:val="16"/>
              </w:rPr>
              <w:t>930.600</w:t>
            </w:r>
          </w:p>
        </w:tc>
        <w:tc>
          <w:tcPr>
            <w:tcW w:w="1417" w:type="dxa"/>
          </w:tcPr>
          <w:p w14:paraId="2E249088" w14:textId="47E4099F" w:rsidR="006E57B6" w:rsidRPr="006E57B6" w:rsidRDefault="006E57B6" w:rsidP="006E57B6">
            <w:pPr>
              <w:jc w:val="both"/>
              <w:rPr>
                <w:rFonts w:ascii="Calibri" w:hAnsi="Calibri" w:cs="Calibri"/>
                <w:sz w:val="16"/>
                <w:szCs w:val="16"/>
              </w:rPr>
            </w:pPr>
            <w:r w:rsidRPr="006E57B6">
              <w:rPr>
                <w:rFonts w:ascii="Calibri" w:hAnsi="Calibri" w:cs="Calibri"/>
                <w:sz w:val="16"/>
                <w:szCs w:val="16"/>
              </w:rPr>
              <w:t>0</w:t>
            </w:r>
          </w:p>
        </w:tc>
        <w:tc>
          <w:tcPr>
            <w:tcW w:w="1276" w:type="dxa"/>
          </w:tcPr>
          <w:p w14:paraId="4BC97451" w14:textId="270BD4C2" w:rsidR="006E57B6" w:rsidRPr="006E57B6" w:rsidRDefault="006E57B6" w:rsidP="006E57B6">
            <w:pPr>
              <w:jc w:val="both"/>
              <w:rPr>
                <w:rFonts w:ascii="Calibri" w:hAnsi="Calibri" w:cs="Calibri"/>
                <w:sz w:val="16"/>
                <w:szCs w:val="16"/>
              </w:rPr>
            </w:pPr>
            <w:r w:rsidRPr="006E57B6">
              <w:rPr>
                <w:rFonts w:ascii="Calibri" w:hAnsi="Calibri" w:cs="Calibri"/>
                <w:sz w:val="16"/>
                <w:szCs w:val="16"/>
              </w:rPr>
              <w:t>0</w:t>
            </w:r>
          </w:p>
        </w:tc>
        <w:tc>
          <w:tcPr>
            <w:tcW w:w="1276" w:type="dxa"/>
          </w:tcPr>
          <w:p w14:paraId="0A802923" w14:textId="206A980F" w:rsidR="006E57B6" w:rsidRPr="006E57B6" w:rsidRDefault="006E57B6" w:rsidP="006E57B6">
            <w:pPr>
              <w:jc w:val="both"/>
              <w:rPr>
                <w:rFonts w:ascii="Calibri" w:hAnsi="Calibri" w:cs="Calibri"/>
                <w:sz w:val="16"/>
                <w:szCs w:val="16"/>
              </w:rPr>
            </w:pPr>
            <w:r w:rsidRPr="006E57B6">
              <w:rPr>
                <w:rFonts w:ascii="Calibri" w:hAnsi="Calibri" w:cs="Calibri"/>
                <w:sz w:val="16"/>
                <w:szCs w:val="16"/>
              </w:rPr>
              <w:t>0</w:t>
            </w:r>
          </w:p>
        </w:tc>
      </w:tr>
      <w:tr w:rsidR="006E57B6" w14:paraId="12AB511C" w14:textId="77777777" w:rsidTr="006E57B6">
        <w:tc>
          <w:tcPr>
            <w:tcW w:w="1213" w:type="dxa"/>
          </w:tcPr>
          <w:p w14:paraId="0D9B4DCA" w14:textId="465C1233" w:rsidR="006E57B6" w:rsidRPr="007B0A0A" w:rsidRDefault="006E57B6" w:rsidP="006E57B6">
            <w:pPr>
              <w:jc w:val="both"/>
              <w:rPr>
                <w:rFonts w:ascii="Calibri" w:hAnsi="Calibri" w:cs="Calibri"/>
                <w:sz w:val="16"/>
                <w:szCs w:val="16"/>
              </w:rPr>
            </w:pPr>
            <w:r w:rsidRPr="007B0A0A">
              <w:rPr>
                <w:rFonts w:ascii="Calibri" w:hAnsi="Calibri" w:cs="Calibri"/>
                <w:sz w:val="16"/>
                <w:szCs w:val="16"/>
              </w:rPr>
              <w:t>ID124</w:t>
            </w:r>
          </w:p>
        </w:tc>
        <w:tc>
          <w:tcPr>
            <w:tcW w:w="1334" w:type="dxa"/>
          </w:tcPr>
          <w:p w14:paraId="1A03E75F" w14:textId="23E21EB5" w:rsidR="006E57B6" w:rsidRPr="007B0A0A" w:rsidRDefault="006E57B6" w:rsidP="006E57B6">
            <w:pPr>
              <w:jc w:val="both"/>
              <w:rPr>
                <w:rFonts w:ascii="Calibri" w:hAnsi="Calibri" w:cs="Calibri"/>
                <w:sz w:val="16"/>
                <w:szCs w:val="16"/>
              </w:rPr>
            </w:pPr>
            <w:r w:rsidRPr="007B0A0A">
              <w:rPr>
                <w:rFonts w:ascii="Calibri" w:hAnsi="Calibri" w:cs="Calibri"/>
                <w:sz w:val="16"/>
                <w:szCs w:val="16"/>
              </w:rPr>
              <w:t>C18.I06.P02.S09</w:t>
            </w:r>
          </w:p>
        </w:tc>
        <w:tc>
          <w:tcPr>
            <w:tcW w:w="2835" w:type="dxa"/>
          </w:tcPr>
          <w:p w14:paraId="22CFE8B4" w14:textId="237C343A" w:rsidR="006E57B6" w:rsidRPr="007B0A0A" w:rsidRDefault="006E57B6" w:rsidP="006E57B6">
            <w:pPr>
              <w:jc w:val="both"/>
              <w:rPr>
                <w:rFonts w:ascii="Calibri" w:hAnsi="Calibri" w:cs="Calibri"/>
                <w:sz w:val="16"/>
                <w:szCs w:val="16"/>
              </w:rPr>
            </w:pPr>
            <w:r w:rsidRPr="007B0A0A">
              <w:rPr>
                <w:rFonts w:ascii="Calibri" w:hAnsi="Calibri" w:cs="Calibri"/>
                <w:sz w:val="16"/>
                <w:szCs w:val="16"/>
              </w:rPr>
              <w:t>Data Lake sanitario</w:t>
            </w:r>
          </w:p>
        </w:tc>
        <w:tc>
          <w:tcPr>
            <w:tcW w:w="1276" w:type="dxa"/>
          </w:tcPr>
          <w:p w14:paraId="1D1EF5EB" w14:textId="3176A1C3" w:rsidR="006E57B6" w:rsidRPr="007B0A0A" w:rsidRDefault="006E57B6" w:rsidP="006E57B6">
            <w:pPr>
              <w:jc w:val="both"/>
              <w:rPr>
                <w:rFonts w:ascii="Calibri" w:hAnsi="Calibri" w:cs="Calibri"/>
                <w:sz w:val="16"/>
                <w:szCs w:val="16"/>
              </w:rPr>
            </w:pPr>
            <w:r w:rsidRPr="007B0A0A">
              <w:rPr>
                <w:rFonts w:ascii="Calibri" w:hAnsi="Calibri" w:cs="Calibri"/>
                <w:sz w:val="16"/>
                <w:szCs w:val="16"/>
              </w:rPr>
              <w:t>759.553</w:t>
            </w:r>
          </w:p>
        </w:tc>
        <w:tc>
          <w:tcPr>
            <w:tcW w:w="1417" w:type="dxa"/>
          </w:tcPr>
          <w:p w14:paraId="47CCF882" w14:textId="6A8D49DE" w:rsidR="006E57B6" w:rsidRPr="006E57B6" w:rsidRDefault="006E57B6" w:rsidP="006E57B6">
            <w:pPr>
              <w:jc w:val="both"/>
              <w:rPr>
                <w:rFonts w:ascii="Calibri" w:hAnsi="Calibri" w:cs="Calibri"/>
                <w:sz w:val="16"/>
                <w:szCs w:val="16"/>
              </w:rPr>
            </w:pPr>
            <w:r w:rsidRPr="006E57B6">
              <w:rPr>
                <w:rFonts w:ascii="Calibri" w:hAnsi="Calibri" w:cs="Calibri"/>
                <w:sz w:val="16"/>
                <w:szCs w:val="16"/>
              </w:rPr>
              <w:t>0</w:t>
            </w:r>
          </w:p>
        </w:tc>
        <w:tc>
          <w:tcPr>
            <w:tcW w:w="1276" w:type="dxa"/>
          </w:tcPr>
          <w:p w14:paraId="1D667FA6" w14:textId="414BCF0E" w:rsidR="006E57B6" w:rsidRPr="006E57B6" w:rsidRDefault="006E57B6" w:rsidP="006E57B6">
            <w:pPr>
              <w:jc w:val="both"/>
              <w:rPr>
                <w:rFonts w:ascii="Calibri" w:hAnsi="Calibri" w:cs="Calibri"/>
                <w:sz w:val="16"/>
                <w:szCs w:val="16"/>
              </w:rPr>
            </w:pPr>
            <w:r w:rsidRPr="006E57B6">
              <w:rPr>
                <w:rFonts w:ascii="Calibri" w:hAnsi="Calibri" w:cs="Calibri"/>
                <w:sz w:val="16"/>
                <w:szCs w:val="16"/>
              </w:rPr>
              <w:t>0</w:t>
            </w:r>
          </w:p>
        </w:tc>
        <w:tc>
          <w:tcPr>
            <w:tcW w:w="1276" w:type="dxa"/>
          </w:tcPr>
          <w:p w14:paraId="003BD6C7" w14:textId="3606312D" w:rsidR="006E57B6" w:rsidRPr="006E57B6" w:rsidRDefault="006E57B6" w:rsidP="006E57B6">
            <w:pPr>
              <w:jc w:val="both"/>
              <w:rPr>
                <w:rFonts w:ascii="Calibri" w:hAnsi="Calibri" w:cs="Calibri"/>
                <w:sz w:val="16"/>
                <w:szCs w:val="16"/>
              </w:rPr>
            </w:pPr>
            <w:r w:rsidRPr="006E57B6">
              <w:rPr>
                <w:rFonts w:ascii="Calibri" w:hAnsi="Calibri" w:cs="Calibri"/>
                <w:sz w:val="16"/>
                <w:szCs w:val="16"/>
              </w:rPr>
              <w:t>0</w:t>
            </w:r>
          </w:p>
        </w:tc>
      </w:tr>
      <w:tr w:rsidR="006E57B6" w14:paraId="0AE7E1AE" w14:textId="77777777" w:rsidTr="006E57B6">
        <w:tc>
          <w:tcPr>
            <w:tcW w:w="1213" w:type="dxa"/>
          </w:tcPr>
          <w:p w14:paraId="51535738" w14:textId="2F295DD8" w:rsidR="006E57B6" w:rsidRPr="007B0A0A" w:rsidRDefault="006E57B6" w:rsidP="006E57B6">
            <w:pPr>
              <w:jc w:val="both"/>
              <w:rPr>
                <w:rFonts w:ascii="Calibri" w:hAnsi="Calibri" w:cs="Calibri"/>
                <w:sz w:val="16"/>
                <w:szCs w:val="16"/>
              </w:rPr>
            </w:pPr>
            <w:r w:rsidRPr="007B0A0A">
              <w:rPr>
                <w:rFonts w:ascii="Calibri" w:hAnsi="Calibri" w:cs="Calibri"/>
                <w:sz w:val="16"/>
                <w:szCs w:val="16"/>
              </w:rPr>
              <w:t>ID126</w:t>
            </w:r>
          </w:p>
        </w:tc>
        <w:tc>
          <w:tcPr>
            <w:tcW w:w="1334" w:type="dxa"/>
          </w:tcPr>
          <w:p w14:paraId="0545E276" w14:textId="2EC0741D" w:rsidR="006E57B6" w:rsidRPr="007B0A0A" w:rsidRDefault="006E57B6" w:rsidP="006E57B6">
            <w:pPr>
              <w:jc w:val="both"/>
              <w:rPr>
                <w:rFonts w:ascii="Calibri" w:hAnsi="Calibri" w:cs="Calibri"/>
                <w:sz w:val="16"/>
                <w:szCs w:val="16"/>
              </w:rPr>
            </w:pPr>
            <w:r w:rsidRPr="007B0A0A">
              <w:rPr>
                <w:rFonts w:ascii="Calibri" w:hAnsi="Calibri" w:cs="Calibri"/>
                <w:sz w:val="16"/>
                <w:szCs w:val="16"/>
              </w:rPr>
              <w:t>C14.I01.P06.S08</w:t>
            </w:r>
          </w:p>
        </w:tc>
        <w:tc>
          <w:tcPr>
            <w:tcW w:w="2835" w:type="dxa"/>
          </w:tcPr>
          <w:p w14:paraId="650D69C2" w14:textId="14AFFB52" w:rsidR="006E57B6" w:rsidRPr="007B0A0A" w:rsidRDefault="006E57B6" w:rsidP="006E57B6">
            <w:pPr>
              <w:jc w:val="both"/>
              <w:rPr>
                <w:rFonts w:ascii="Calibri" w:hAnsi="Calibri" w:cs="Calibri"/>
                <w:sz w:val="16"/>
                <w:szCs w:val="16"/>
              </w:rPr>
            </w:pPr>
            <w:r w:rsidRPr="00985E6E">
              <w:rPr>
                <w:rFonts w:ascii="Calibri" w:hAnsi="Calibri" w:cs="Calibri"/>
                <w:sz w:val="16"/>
                <w:szCs w:val="16"/>
              </w:rPr>
              <w:t>ACD Navarra Destinos 2022. ACD Navarra y</w:t>
            </w:r>
            <w:r>
              <w:rPr>
                <w:rFonts w:ascii="Calibri" w:hAnsi="Calibri" w:cs="Calibri"/>
                <w:sz w:val="16"/>
                <w:szCs w:val="16"/>
              </w:rPr>
              <w:t xml:space="preserve"> </w:t>
            </w:r>
            <w:r w:rsidRPr="007B0A0A">
              <w:rPr>
                <w:rFonts w:ascii="Calibri" w:hAnsi="Calibri" w:cs="Calibri"/>
                <w:sz w:val="16"/>
                <w:szCs w:val="16"/>
              </w:rPr>
              <w:t>sus paisajes Enogastronómicos</w:t>
            </w:r>
          </w:p>
        </w:tc>
        <w:tc>
          <w:tcPr>
            <w:tcW w:w="1276" w:type="dxa"/>
          </w:tcPr>
          <w:p w14:paraId="4E9F2DB6" w14:textId="1107654E" w:rsidR="006E57B6" w:rsidRPr="007B0A0A" w:rsidRDefault="006E57B6" w:rsidP="006E57B6">
            <w:pPr>
              <w:jc w:val="both"/>
              <w:rPr>
                <w:rFonts w:ascii="Calibri" w:hAnsi="Calibri" w:cs="Calibri"/>
                <w:sz w:val="16"/>
                <w:szCs w:val="16"/>
              </w:rPr>
            </w:pPr>
            <w:r w:rsidRPr="007B0A0A">
              <w:rPr>
                <w:rFonts w:ascii="Calibri" w:hAnsi="Calibri" w:cs="Calibri"/>
                <w:sz w:val="16"/>
                <w:szCs w:val="16"/>
              </w:rPr>
              <w:t>2.380.000</w:t>
            </w:r>
          </w:p>
        </w:tc>
        <w:tc>
          <w:tcPr>
            <w:tcW w:w="1417" w:type="dxa"/>
          </w:tcPr>
          <w:p w14:paraId="4BA99115" w14:textId="46B9AF72" w:rsidR="006E57B6" w:rsidRPr="006E57B6" w:rsidRDefault="006E57B6" w:rsidP="006E57B6">
            <w:pPr>
              <w:jc w:val="both"/>
              <w:rPr>
                <w:rFonts w:ascii="Calibri" w:hAnsi="Calibri" w:cs="Calibri"/>
                <w:sz w:val="16"/>
                <w:szCs w:val="16"/>
              </w:rPr>
            </w:pPr>
            <w:r w:rsidRPr="006E57B6">
              <w:rPr>
                <w:rFonts w:ascii="Calibri" w:hAnsi="Calibri" w:cs="Calibri"/>
                <w:sz w:val="16"/>
                <w:szCs w:val="16"/>
              </w:rPr>
              <w:t>0</w:t>
            </w:r>
          </w:p>
        </w:tc>
        <w:tc>
          <w:tcPr>
            <w:tcW w:w="1276" w:type="dxa"/>
          </w:tcPr>
          <w:p w14:paraId="432FB708" w14:textId="56611591" w:rsidR="006E57B6" w:rsidRPr="006E57B6" w:rsidRDefault="006E57B6" w:rsidP="006E57B6">
            <w:pPr>
              <w:jc w:val="both"/>
              <w:rPr>
                <w:rFonts w:ascii="Calibri" w:hAnsi="Calibri" w:cs="Calibri"/>
                <w:sz w:val="16"/>
                <w:szCs w:val="16"/>
              </w:rPr>
            </w:pPr>
            <w:r w:rsidRPr="006E57B6">
              <w:rPr>
                <w:rFonts w:ascii="Calibri" w:hAnsi="Calibri" w:cs="Calibri"/>
                <w:sz w:val="16"/>
                <w:szCs w:val="16"/>
              </w:rPr>
              <w:t>0</w:t>
            </w:r>
          </w:p>
        </w:tc>
        <w:tc>
          <w:tcPr>
            <w:tcW w:w="1276" w:type="dxa"/>
          </w:tcPr>
          <w:p w14:paraId="188D9709" w14:textId="62FA3491" w:rsidR="006E57B6" w:rsidRPr="006E57B6" w:rsidRDefault="006E57B6" w:rsidP="006E57B6">
            <w:pPr>
              <w:jc w:val="both"/>
              <w:rPr>
                <w:rFonts w:ascii="Calibri" w:hAnsi="Calibri" w:cs="Calibri"/>
                <w:sz w:val="16"/>
                <w:szCs w:val="16"/>
              </w:rPr>
            </w:pPr>
            <w:r w:rsidRPr="006E57B6">
              <w:rPr>
                <w:rFonts w:ascii="Calibri" w:hAnsi="Calibri" w:cs="Calibri"/>
                <w:sz w:val="16"/>
                <w:szCs w:val="16"/>
              </w:rPr>
              <w:t>0</w:t>
            </w:r>
          </w:p>
        </w:tc>
      </w:tr>
      <w:tr w:rsidR="006E57B6" w14:paraId="60B55FCF" w14:textId="77777777" w:rsidTr="006E57B6">
        <w:tc>
          <w:tcPr>
            <w:tcW w:w="1213" w:type="dxa"/>
          </w:tcPr>
          <w:p w14:paraId="7CC98688" w14:textId="5330ABBF" w:rsidR="006E57B6" w:rsidRPr="007B0A0A" w:rsidRDefault="006E57B6" w:rsidP="006E57B6">
            <w:pPr>
              <w:jc w:val="both"/>
              <w:rPr>
                <w:rFonts w:ascii="Calibri" w:hAnsi="Calibri" w:cs="Calibri"/>
                <w:sz w:val="16"/>
                <w:szCs w:val="16"/>
              </w:rPr>
            </w:pPr>
            <w:r w:rsidRPr="007B0A0A">
              <w:rPr>
                <w:rFonts w:ascii="Calibri" w:hAnsi="Calibri" w:cs="Calibri"/>
                <w:sz w:val="16"/>
                <w:szCs w:val="16"/>
              </w:rPr>
              <w:t>ID135</w:t>
            </w:r>
          </w:p>
        </w:tc>
        <w:tc>
          <w:tcPr>
            <w:tcW w:w="1334" w:type="dxa"/>
          </w:tcPr>
          <w:p w14:paraId="5A3B03B2" w14:textId="69D8DEA4" w:rsidR="006E57B6" w:rsidRPr="007B0A0A" w:rsidRDefault="006E57B6" w:rsidP="006E57B6">
            <w:pPr>
              <w:jc w:val="both"/>
              <w:rPr>
                <w:rFonts w:ascii="Calibri" w:hAnsi="Calibri" w:cs="Calibri"/>
                <w:sz w:val="16"/>
                <w:szCs w:val="16"/>
              </w:rPr>
            </w:pPr>
            <w:r w:rsidRPr="007B0A0A">
              <w:rPr>
                <w:rFonts w:ascii="Calibri" w:hAnsi="Calibri" w:cs="Calibri"/>
                <w:sz w:val="16"/>
                <w:szCs w:val="16"/>
              </w:rPr>
              <w:t>Pendiente</w:t>
            </w:r>
          </w:p>
        </w:tc>
        <w:tc>
          <w:tcPr>
            <w:tcW w:w="2835" w:type="dxa"/>
          </w:tcPr>
          <w:p w14:paraId="250999E9" w14:textId="064BD652" w:rsidR="006E57B6" w:rsidRPr="007B0A0A" w:rsidRDefault="006E57B6" w:rsidP="006E57B6">
            <w:pPr>
              <w:jc w:val="both"/>
              <w:rPr>
                <w:rFonts w:ascii="Calibri" w:hAnsi="Calibri" w:cs="Calibri"/>
                <w:sz w:val="16"/>
                <w:szCs w:val="16"/>
              </w:rPr>
            </w:pPr>
            <w:r w:rsidRPr="00985E6E">
              <w:rPr>
                <w:rFonts w:ascii="Calibri" w:hAnsi="Calibri" w:cs="Calibri"/>
                <w:sz w:val="16"/>
                <w:szCs w:val="16"/>
              </w:rPr>
              <w:t>Financiación 2023 proyectos de eficiencia</w:t>
            </w:r>
            <w:r>
              <w:rPr>
                <w:rFonts w:ascii="Calibri" w:hAnsi="Calibri" w:cs="Calibri"/>
                <w:sz w:val="16"/>
                <w:szCs w:val="16"/>
              </w:rPr>
              <w:t xml:space="preserve"> </w:t>
            </w:r>
            <w:r w:rsidRPr="00985E6E">
              <w:rPr>
                <w:rFonts w:ascii="Calibri" w:hAnsi="Calibri" w:cs="Calibri"/>
                <w:sz w:val="16"/>
                <w:szCs w:val="16"/>
              </w:rPr>
              <w:t>energética y economía circular de empresas</w:t>
            </w:r>
            <w:r>
              <w:rPr>
                <w:rFonts w:ascii="Calibri" w:hAnsi="Calibri" w:cs="Calibri"/>
                <w:sz w:val="16"/>
                <w:szCs w:val="16"/>
              </w:rPr>
              <w:t xml:space="preserve"> </w:t>
            </w:r>
            <w:r w:rsidRPr="007B0A0A">
              <w:rPr>
                <w:rFonts w:ascii="Calibri" w:hAnsi="Calibri" w:cs="Calibri"/>
                <w:sz w:val="16"/>
                <w:szCs w:val="16"/>
              </w:rPr>
              <w:t>turísticas</w:t>
            </w:r>
          </w:p>
        </w:tc>
        <w:tc>
          <w:tcPr>
            <w:tcW w:w="1276" w:type="dxa"/>
          </w:tcPr>
          <w:p w14:paraId="7C6235BD" w14:textId="7E3AF0AC" w:rsidR="006E57B6" w:rsidRPr="007B0A0A" w:rsidRDefault="006E57B6" w:rsidP="006E57B6">
            <w:pPr>
              <w:jc w:val="both"/>
              <w:rPr>
                <w:rFonts w:ascii="Calibri" w:hAnsi="Calibri" w:cs="Calibri"/>
                <w:sz w:val="16"/>
                <w:szCs w:val="16"/>
              </w:rPr>
            </w:pPr>
            <w:r w:rsidRPr="007B0A0A">
              <w:rPr>
                <w:rFonts w:ascii="Calibri" w:hAnsi="Calibri" w:cs="Calibri"/>
                <w:sz w:val="16"/>
                <w:szCs w:val="16"/>
              </w:rPr>
              <w:t>2.607.540</w:t>
            </w:r>
          </w:p>
        </w:tc>
        <w:tc>
          <w:tcPr>
            <w:tcW w:w="1417" w:type="dxa"/>
          </w:tcPr>
          <w:p w14:paraId="5EB49968" w14:textId="16F79792" w:rsidR="006E57B6" w:rsidRPr="006E57B6" w:rsidRDefault="006E57B6" w:rsidP="006E57B6">
            <w:pPr>
              <w:jc w:val="both"/>
              <w:rPr>
                <w:rFonts w:ascii="Calibri" w:hAnsi="Calibri" w:cs="Calibri"/>
                <w:sz w:val="16"/>
                <w:szCs w:val="16"/>
              </w:rPr>
            </w:pPr>
            <w:r w:rsidRPr="006E57B6">
              <w:rPr>
                <w:rFonts w:ascii="Calibri" w:hAnsi="Calibri" w:cs="Calibri"/>
                <w:sz w:val="16"/>
                <w:szCs w:val="16"/>
              </w:rPr>
              <w:t>0</w:t>
            </w:r>
          </w:p>
        </w:tc>
        <w:tc>
          <w:tcPr>
            <w:tcW w:w="1276" w:type="dxa"/>
          </w:tcPr>
          <w:p w14:paraId="516E0D76" w14:textId="466ACC32" w:rsidR="006E57B6" w:rsidRPr="006E57B6" w:rsidRDefault="006E57B6" w:rsidP="006E57B6">
            <w:pPr>
              <w:jc w:val="both"/>
              <w:rPr>
                <w:rFonts w:ascii="Calibri" w:hAnsi="Calibri" w:cs="Calibri"/>
                <w:sz w:val="16"/>
                <w:szCs w:val="16"/>
              </w:rPr>
            </w:pPr>
            <w:r w:rsidRPr="006E57B6">
              <w:rPr>
                <w:rFonts w:ascii="Calibri" w:hAnsi="Calibri" w:cs="Calibri"/>
                <w:sz w:val="16"/>
                <w:szCs w:val="16"/>
              </w:rPr>
              <w:t>0</w:t>
            </w:r>
          </w:p>
        </w:tc>
        <w:tc>
          <w:tcPr>
            <w:tcW w:w="1276" w:type="dxa"/>
          </w:tcPr>
          <w:p w14:paraId="06074A2D" w14:textId="58F712A4" w:rsidR="006E57B6" w:rsidRPr="006E57B6" w:rsidRDefault="006E57B6" w:rsidP="006E57B6">
            <w:pPr>
              <w:jc w:val="both"/>
              <w:rPr>
                <w:rFonts w:ascii="Calibri" w:hAnsi="Calibri" w:cs="Calibri"/>
                <w:sz w:val="16"/>
                <w:szCs w:val="16"/>
              </w:rPr>
            </w:pPr>
            <w:r w:rsidRPr="006E57B6">
              <w:rPr>
                <w:rFonts w:ascii="Calibri" w:hAnsi="Calibri" w:cs="Calibri"/>
                <w:sz w:val="16"/>
                <w:szCs w:val="16"/>
              </w:rPr>
              <w:t>0</w:t>
            </w:r>
          </w:p>
        </w:tc>
      </w:tr>
      <w:tr w:rsidR="006E57B6" w14:paraId="2D8573FB" w14:textId="77777777" w:rsidTr="006E57B6">
        <w:tc>
          <w:tcPr>
            <w:tcW w:w="1213" w:type="dxa"/>
          </w:tcPr>
          <w:p w14:paraId="292982A2" w14:textId="68A2F105" w:rsidR="006E57B6" w:rsidRPr="007B0A0A" w:rsidRDefault="006E57B6" w:rsidP="006E57B6">
            <w:pPr>
              <w:jc w:val="both"/>
              <w:rPr>
                <w:rFonts w:ascii="Calibri" w:hAnsi="Calibri" w:cs="Calibri"/>
                <w:sz w:val="16"/>
                <w:szCs w:val="16"/>
              </w:rPr>
            </w:pPr>
            <w:r w:rsidRPr="007B0A0A">
              <w:rPr>
                <w:rFonts w:ascii="Calibri" w:hAnsi="Calibri" w:cs="Calibri"/>
                <w:sz w:val="16"/>
                <w:szCs w:val="16"/>
              </w:rPr>
              <w:t>ID139</w:t>
            </w:r>
          </w:p>
        </w:tc>
        <w:tc>
          <w:tcPr>
            <w:tcW w:w="1334" w:type="dxa"/>
          </w:tcPr>
          <w:p w14:paraId="3885530C" w14:textId="1F7B6134" w:rsidR="006E57B6" w:rsidRPr="007B0A0A" w:rsidRDefault="006E57B6" w:rsidP="006E57B6">
            <w:pPr>
              <w:jc w:val="both"/>
              <w:rPr>
                <w:rFonts w:ascii="Calibri" w:hAnsi="Calibri" w:cs="Calibri"/>
                <w:sz w:val="16"/>
                <w:szCs w:val="16"/>
              </w:rPr>
            </w:pPr>
            <w:r w:rsidRPr="007B0A0A">
              <w:rPr>
                <w:rFonts w:ascii="Calibri" w:hAnsi="Calibri" w:cs="Calibri"/>
                <w:sz w:val="16"/>
                <w:szCs w:val="16"/>
              </w:rPr>
              <w:t>Pendiente</w:t>
            </w:r>
          </w:p>
        </w:tc>
        <w:tc>
          <w:tcPr>
            <w:tcW w:w="2835" w:type="dxa"/>
          </w:tcPr>
          <w:p w14:paraId="6DCFD729" w14:textId="61C21EEE" w:rsidR="006E57B6" w:rsidRPr="007B0A0A" w:rsidRDefault="006E57B6" w:rsidP="006E57B6">
            <w:pPr>
              <w:jc w:val="both"/>
              <w:rPr>
                <w:rFonts w:ascii="Calibri" w:hAnsi="Calibri" w:cs="Calibri"/>
                <w:sz w:val="16"/>
                <w:szCs w:val="16"/>
              </w:rPr>
            </w:pPr>
            <w:r w:rsidRPr="007B0A0A">
              <w:rPr>
                <w:rFonts w:ascii="Calibri" w:hAnsi="Calibri" w:cs="Calibri"/>
                <w:sz w:val="16"/>
                <w:szCs w:val="16"/>
              </w:rPr>
              <w:t>Planes de Sostenibilidad Social del Turismo</w:t>
            </w:r>
          </w:p>
        </w:tc>
        <w:tc>
          <w:tcPr>
            <w:tcW w:w="1276" w:type="dxa"/>
          </w:tcPr>
          <w:p w14:paraId="597E3DFF" w14:textId="037414B4" w:rsidR="006E57B6" w:rsidRPr="007B0A0A" w:rsidRDefault="006E57B6" w:rsidP="006E57B6">
            <w:pPr>
              <w:jc w:val="both"/>
              <w:rPr>
                <w:rFonts w:ascii="Calibri" w:hAnsi="Calibri" w:cs="Calibri"/>
                <w:sz w:val="16"/>
                <w:szCs w:val="16"/>
              </w:rPr>
            </w:pPr>
            <w:r w:rsidRPr="007B0A0A">
              <w:rPr>
                <w:rFonts w:ascii="Calibri" w:hAnsi="Calibri" w:cs="Calibri"/>
                <w:sz w:val="16"/>
                <w:szCs w:val="16"/>
              </w:rPr>
              <w:t>99.998</w:t>
            </w:r>
          </w:p>
        </w:tc>
        <w:tc>
          <w:tcPr>
            <w:tcW w:w="1417" w:type="dxa"/>
          </w:tcPr>
          <w:p w14:paraId="5B1D5473" w14:textId="16187AA7" w:rsidR="006E57B6" w:rsidRPr="006E57B6" w:rsidRDefault="006E57B6" w:rsidP="006E57B6">
            <w:pPr>
              <w:jc w:val="both"/>
              <w:rPr>
                <w:rFonts w:ascii="Calibri" w:hAnsi="Calibri" w:cs="Calibri"/>
                <w:sz w:val="16"/>
                <w:szCs w:val="16"/>
              </w:rPr>
            </w:pPr>
            <w:r w:rsidRPr="006E57B6">
              <w:rPr>
                <w:rFonts w:ascii="Calibri" w:hAnsi="Calibri" w:cs="Calibri"/>
                <w:sz w:val="16"/>
                <w:szCs w:val="16"/>
              </w:rPr>
              <w:t>0</w:t>
            </w:r>
          </w:p>
        </w:tc>
        <w:tc>
          <w:tcPr>
            <w:tcW w:w="1276" w:type="dxa"/>
          </w:tcPr>
          <w:p w14:paraId="0F3DA070" w14:textId="4F66DFF9" w:rsidR="006E57B6" w:rsidRPr="006E57B6" w:rsidRDefault="006E57B6" w:rsidP="006E57B6">
            <w:pPr>
              <w:jc w:val="both"/>
              <w:rPr>
                <w:rFonts w:ascii="Calibri" w:hAnsi="Calibri" w:cs="Calibri"/>
                <w:sz w:val="16"/>
                <w:szCs w:val="16"/>
              </w:rPr>
            </w:pPr>
            <w:r w:rsidRPr="006E57B6">
              <w:rPr>
                <w:rFonts w:ascii="Calibri" w:hAnsi="Calibri" w:cs="Calibri"/>
                <w:sz w:val="16"/>
                <w:szCs w:val="16"/>
              </w:rPr>
              <w:t>0</w:t>
            </w:r>
          </w:p>
        </w:tc>
        <w:tc>
          <w:tcPr>
            <w:tcW w:w="1276" w:type="dxa"/>
          </w:tcPr>
          <w:p w14:paraId="4A40A84D" w14:textId="3A0A48ED" w:rsidR="006E57B6" w:rsidRPr="006E57B6" w:rsidRDefault="006E57B6" w:rsidP="006E57B6">
            <w:pPr>
              <w:jc w:val="both"/>
              <w:rPr>
                <w:rFonts w:ascii="Calibri" w:hAnsi="Calibri" w:cs="Calibri"/>
                <w:sz w:val="16"/>
                <w:szCs w:val="16"/>
              </w:rPr>
            </w:pPr>
            <w:r w:rsidRPr="006E57B6">
              <w:rPr>
                <w:rFonts w:ascii="Calibri" w:hAnsi="Calibri" w:cs="Calibri"/>
                <w:sz w:val="16"/>
                <w:szCs w:val="16"/>
              </w:rPr>
              <w:t>0</w:t>
            </w:r>
          </w:p>
        </w:tc>
      </w:tr>
      <w:tr w:rsidR="006E57B6" w14:paraId="28B54E04" w14:textId="77777777" w:rsidTr="006E57B6">
        <w:tc>
          <w:tcPr>
            <w:tcW w:w="1213" w:type="dxa"/>
          </w:tcPr>
          <w:p w14:paraId="1047784A" w14:textId="518D8791" w:rsidR="006E57B6" w:rsidRPr="007B0A0A" w:rsidRDefault="006E57B6" w:rsidP="006E57B6">
            <w:pPr>
              <w:jc w:val="both"/>
              <w:rPr>
                <w:rFonts w:ascii="Calibri" w:hAnsi="Calibri" w:cs="Calibri"/>
                <w:sz w:val="16"/>
                <w:szCs w:val="16"/>
              </w:rPr>
            </w:pPr>
            <w:r w:rsidRPr="007B0A0A">
              <w:rPr>
                <w:rFonts w:ascii="Calibri" w:hAnsi="Calibri" w:cs="Calibri"/>
                <w:sz w:val="16"/>
                <w:szCs w:val="16"/>
              </w:rPr>
              <w:t>ID140</w:t>
            </w:r>
          </w:p>
        </w:tc>
        <w:tc>
          <w:tcPr>
            <w:tcW w:w="1334" w:type="dxa"/>
          </w:tcPr>
          <w:p w14:paraId="20DE771E" w14:textId="0EC99F88" w:rsidR="006E57B6" w:rsidRPr="007B0A0A" w:rsidRDefault="006E57B6" w:rsidP="006E57B6">
            <w:pPr>
              <w:jc w:val="both"/>
              <w:rPr>
                <w:rFonts w:ascii="Calibri" w:hAnsi="Calibri" w:cs="Calibri"/>
                <w:sz w:val="16"/>
                <w:szCs w:val="16"/>
              </w:rPr>
            </w:pPr>
            <w:r w:rsidRPr="007B0A0A">
              <w:rPr>
                <w:rFonts w:ascii="Calibri" w:hAnsi="Calibri" w:cs="Calibri"/>
                <w:sz w:val="16"/>
                <w:szCs w:val="16"/>
              </w:rPr>
              <w:t>C19.I03.P11.S04</w:t>
            </w:r>
          </w:p>
        </w:tc>
        <w:tc>
          <w:tcPr>
            <w:tcW w:w="2835" w:type="dxa"/>
          </w:tcPr>
          <w:p w14:paraId="118C7146" w14:textId="128A8259" w:rsidR="006E57B6" w:rsidRPr="007B0A0A" w:rsidRDefault="006E57B6" w:rsidP="006E57B6">
            <w:pPr>
              <w:jc w:val="both"/>
              <w:rPr>
                <w:rFonts w:ascii="Calibri" w:hAnsi="Calibri" w:cs="Calibri"/>
                <w:sz w:val="16"/>
                <w:szCs w:val="16"/>
              </w:rPr>
            </w:pPr>
            <w:r w:rsidRPr="00985E6E">
              <w:rPr>
                <w:rFonts w:ascii="Calibri" w:hAnsi="Calibri" w:cs="Calibri"/>
                <w:sz w:val="16"/>
                <w:szCs w:val="16"/>
              </w:rPr>
              <w:t>Plan de Competencias Digitales para el sector</w:t>
            </w:r>
            <w:r>
              <w:rPr>
                <w:rFonts w:ascii="Calibri" w:hAnsi="Calibri" w:cs="Calibri"/>
                <w:sz w:val="16"/>
                <w:szCs w:val="16"/>
              </w:rPr>
              <w:t xml:space="preserve"> </w:t>
            </w:r>
            <w:r w:rsidRPr="007B0A0A">
              <w:rPr>
                <w:rFonts w:ascii="Calibri" w:hAnsi="Calibri" w:cs="Calibri"/>
                <w:sz w:val="16"/>
                <w:szCs w:val="16"/>
              </w:rPr>
              <w:t>turístico</w:t>
            </w:r>
          </w:p>
        </w:tc>
        <w:tc>
          <w:tcPr>
            <w:tcW w:w="1276" w:type="dxa"/>
          </w:tcPr>
          <w:p w14:paraId="53E246D2" w14:textId="09C357BA" w:rsidR="006E57B6" w:rsidRPr="007B0A0A" w:rsidRDefault="006E57B6" w:rsidP="006E57B6">
            <w:pPr>
              <w:jc w:val="both"/>
              <w:rPr>
                <w:rFonts w:ascii="Calibri" w:hAnsi="Calibri" w:cs="Calibri"/>
                <w:sz w:val="16"/>
                <w:szCs w:val="16"/>
              </w:rPr>
            </w:pPr>
            <w:r w:rsidRPr="007B0A0A">
              <w:rPr>
                <w:rFonts w:ascii="Calibri" w:hAnsi="Calibri" w:cs="Calibri"/>
                <w:sz w:val="16"/>
                <w:szCs w:val="16"/>
              </w:rPr>
              <w:t>537.838</w:t>
            </w:r>
          </w:p>
        </w:tc>
        <w:tc>
          <w:tcPr>
            <w:tcW w:w="1417" w:type="dxa"/>
          </w:tcPr>
          <w:p w14:paraId="2AC3CF91" w14:textId="0300155E" w:rsidR="006E57B6" w:rsidRPr="006E57B6" w:rsidRDefault="006E57B6" w:rsidP="006E57B6">
            <w:pPr>
              <w:jc w:val="both"/>
              <w:rPr>
                <w:rFonts w:ascii="Calibri" w:hAnsi="Calibri" w:cs="Calibri"/>
                <w:sz w:val="16"/>
                <w:szCs w:val="16"/>
              </w:rPr>
            </w:pPr>
            <w:r w:rsidRPr="006E57B6">
              <w:rPr>
                <w:rFonts w:ascii="Calibri" w:hAnsi="Calibri" w:cs="Calibri"/>
                <w:sz w:val="16"/>
                <w:szCs w:val="16"/>
              </w:rPr>
              <w:t>0</w:t>
            </w:r>
          </w:p>
        </w:tc>
        <w:tc>
          <w:tcPr>
            <w:tcW w:w="1276" w:type="dxa"/>
          </w:tcPr>
          <w:p w14:paraId="34FEA905" w14:textId="181B439F" w:rsidR="006E57B6" w:rsidRPr="006E57B6" w:rsidRDefault="006E57B6" w:rsidP="006E57B6">
            <w:pPr>
              <w:jc w:val="both"/>
              <w:rPr>
                <w:rFonts w:ascii="Calibri" w:hAnsi="Calibri" w:cs="Calibri"/>
                <w:sz w:val="16"/>
                <w:szCs w:val="16"/>
              </w:rPr>
            </w:pPr>
            <w:r w:rsidRPr="006E57B6">
              <w:rPr>
                <w:rFonts w:ascii="Calibri" w:hAnsi="Calibri" w:cs="Calibri"/>
                <w:sz w:val="16"/>
                <w:szCs w:val="16"/>
              </w:rPr>
              <w:t>0</w:t>
            </w:r>
          </w:p>
        </w:tc>
        <w:tc>
          <w:tcPr>
            <w:tcW w:w="1276" w:type="dxa"/>
          </w:tcPr>
          <w:p w14:paraId="28A6F943" w14:textId="0A60BEA6" w:rsidR="006E57B6" w:rsidRPr="006E57B6" w:rsidRDefault="006E57B6" w:rsidP="006E57B6">
            <w:pPr>
              <w:jc w:val="both"/>
              <w:rPr>
                <w:rFonts w:ascii="Calibri" w:hAnsi="Calibri" w:cs="Calibri"/>
                <w:sz w:val="16"/>
                <w:szCs w:val="16"/>
              </w:rPr>
            </w:pPr>
            <w:r w:rsidRPr="006E57B6">
              <w:rPr>
                <w:rFonts w:ascii="Calibri" w:hAnsi="Calibri" w:cs="Calibri"/>
                <w:sz w:val="16"/>
                <w:szCs w:val="16"/>
              </w:rPr>
              <w:t>0</w:t>
            </w:r>
          </w:p>
        </w:tc>
      </w:tr>
      <w:tr w:rsidR="006E57B6" w14:paraId="36A074C2" w14:textId="77777777" w:rsidTr="006E57B6">
        <w:tc>
          <w:tcPr>
            <w:tcW w:w="1213" w:type="dxa"/>
          </w:tcPr>
          <w:p w14:paraId="203B5124" w14:textId="2214EBC2" w:rsidR="006E57B6" w:rsidRPr="007B0A0A" w:rsidRDefault="006E57B6" w:rsidP="006E57B6">
            <w:pPr>
              <w:jc w:val="both"/>
              <w:rPr>
                <w:rFonts w:ascii="Calibri" w:hAnsi="Calibri" w:cs="Calibri"/>
                <w:sz w:val="16"/>
                <w:szCs w:val="16"/>
              </w:rPr>
            </w:pPr>
            <w:r w:rsidRPr="007B0A0A">
              <w:rPr>
                <w:rFonts w:ascii="Calibri" w:hAnsi="Calibri" w:cs="Calibri"/>
                <w:sz w:val="16"/>
                <w:szCs w:val="16"/>
              </w:rPr>
              <w:t>ID141</w:t>
            </w:r>
          </w:p>
        </w:tc>
        <w:tc>
          <w:tcPr>
            <w:tcW w:w="1334" w:type="dxa"/>
          </w:tcPr>
          <w:p w14:paraId="1EA4A567" w14:textId="134420D4" w:rsidR="006E57B6" w:rsidRPr="007B0A0A" w:rsidRDefault="006E57B6" w:rsidP="006E57B6">
            <w:pPr>
              <w:jc w:val="both"/>
              <w:rPr>
                <w:rFonts w:ascii="Calibri" w:hAnsi="Calibri" w:cs="Calibri"/>
                <w:sz w:val="16"/>
                <w:szCs w:val="16"/>
              </w:rPr>
            </w:pPr>
            <w:r w:rsidRPr="007B0A0A">
              <w:rPr>
                <w:rFonts w:ascii="Calibri" w:hAnsi="Calibri" w:cs="Calibri"/>
                <w:sz w:val="16"/>
                <w:szCs w:val="16"/>
              </w:rPr>
              <w:t>Pendiente</w:t>
            </w:r>
          </w:p>
        </w:tc>
        <w:tc>
          <w:tcPr>
            <w:tcW w:w="2835" w:type="dxa"/>
          </w:tcPr>
          <w:p w14:paraId="2D6A134C" w14:textId="08D40D39" w:rsidR="006E57B6" w:rsidRPr="007B0A0A" w:rsidRDefault="006E57B6" w:rsidP="006E57B6">
            <w:pPr>
              <w:jc w:val="both"/>
              <w:rPr>
                <w:rFonts w:ascii="Calibri" w:hAnsi="Calibri" w:cs="Calibri"/>
                <w:sz w:val="16"/>
                <w:szCs w:val="16"/>
              </w:rPr>
            </w:pPr>
            <w:r w:rsidRPr="00985E6E">
              <w:rPr>
                <w:rFonts w:ascii="Calibri" w:hAnsi="Calibri" w:cs="Calibri"/>
                <w:sz w:val="16"/>
                <w:szCs w:val="16"/>
              </w:rPr>
              <w:t>SEGUNDO REPARTO PERTE DE DIGITALIZACIÓN</w:t>
            </w:r>
            <w:r>
              <w:rPr>
                <w:rFonts w:ascii="Calibri" w:hAnsi="Calibri" w:cs="Calibri"/>
                <w:sz w:val="16"/>
                <w:szCs w:val="16"/>
              </w:rPr>
              <w:t xml:space="preserve"> </w:t>
            </w:r>
            <w:r w:rsidRPr="007B0A0A">
              <w:rPr>
                <w:rFonts w:ascii="Calibri" w:hAnsi="Calibri" w:cs="Calibri"/>
                <w:sz w:val="16"/>
                <w:szCs w:val="16"/>
              </w:rPr>
              <w:t>DEL CICLO DEL AGUA</w:t>
            </w:r>
          </w:p>
        </w:tc>
        <w:tc>
          <w:tcPr>
            <w:tcW w:w="1276" w:type="dxa"/>
          </w:tcPr>
          <w:p w14:paraId="59730AE6" w14:textId="2C6E76F2" w:rsidR="006E57B6" w:rsidRPr="007B0A0A" w:rsidRDefault="006E57B6" w:rsidP="006E57B6">
            <w:pPr>
              <w:jc w:val="both"/>
              <w:rPr>
                <w:rFonts w:ascii="Calibri" w:hAnsi="Calibri" w:cs="Calibri"/>
                <w:sz w:val="16"/>
                <w:szCs w:val="16"/>
              </w:rPr>
            </w:pPr>
            <w:r w:rsidRPr="007B0A0A">
              <w:rPr>
                <w:rFonts w:ascii="Calibri" w:hAnsi="Calibri" w:cs="Calibri"/>
                <w:sz w:val="16"/>
                <w:szCs w:val="16"/>
              </w:rPr>
              <w:t>1.846.200</w:t>
            </w:r>
          </w:p>
        </w:tc>
        <w:tc>
          <w:tcPr>
            <w:tcW w:w="1417" w:type="dxa"/>
          </w:tcPr>
          <w:p w14:paraId="2D75ED8D" w14:textId="028C7636" w:rsidR="006E57B6" w:rsidRPr="006E57B6" w:rsidRDefault="006E57B6" w:rsidP="006E57B6">
            <w:pPr>
              <w:jc w:val="both"/>
              <w:rPr>
                <w:rFonts w:ascii="Calibri" w:hAnsi="Calibri" w:cs="Calibri"/>
                <w:sz w:val="16"/>
                <w:szCs w:val="16"/>
              </w:rPr>
            </w:pPr>
            <w:r w:rsidRPr="006E57B6">
              <w:rPr>
                <w:rFonts w:ascii="Calibri" w:hAnsi="Calibri" w:cs="Calibri"/>
                <w:sz w:val="16"/>
                <w:szCs w:val="16"/>
              </w:rPr>
              <w:t>0</w:t>
            </w:r>
          </w:p>
        </w:tc>
        <w:tc>
          <w:tcPr>
            <w:tcW w:w="1276" w:type="dxa"/>
          </w:tcPr>
          <w:p w14:paraId="20270574" w14:textId="725CCCA0" w:rsidR="006E57B6" w:rsidRPr="006E57B6" w:rsidRDefault="006E57B6" w:rsidP="006E57B6">
            <w:pPr>
              <w:jc w:val="both"/>
              <w:rPr>
                <w:rFonts w:ascii="Calibri" w:hAnsi="Calibri" w:cs="Calibri"/>
                <w:sz w:val="16"/>
                <w:szCs w:val="16"/>
              </w:rPr>
            </w:pPr>
            <w:r w:rsidRPr="006E57B6">
              <w:rPr>
                <w:rFonts w:ascii="Calibri" w:hAnsi="Calibri" w:cs="Calibri"/>
                <w:sz w:val="16"/>
                <w:szCs w:val="16"/>
              </w:rPr>
              <w:t>0</w:t>
            </w:r>
          </w:p>
        </w:tc>
        <w:tc>
          <w:tcPr>
            <w:tcW w:w="1276" w:type="dxa"/>
          </w:tcPr>
          <w:p w14:paraId="1408F4B5" w14:textId="5FA7C1C9" w:rsidR="006E57B6" w:rsidRPr="006E57B6" w:rsidRDefault="006E57B6" w:rsidP="006E57B6">
            <w:pPr>
              <w:jc w:val="both"/>
              <w:rPr>
                <w:rFonts w:ascii="Calibri" w:hAnsi="Calibri" w:cs="Calibri"/>
                <w:sz w:val="16"/>
                <w:szCs w:val="16"/>
              </w:rPr>
            </w:pPr>
            <w:r w:rsidRPr="006E57B6">
              <w:rPr>
                <w:rFonts w:ascii="Calibri" w:hAnsi="Calibri" w:cs="Calibri"/>
                <w:sz w:val="16"/>
                <w:szCs w:val="16"/>
              </w:rPr>
              <w:t>0</w:t>
            </w:r>
          </w:p>
        </w:tc>
      </w:tr>
      <w:tr w:rsidR="006E57B6" w14:paraId="11578848" w14:textId="77777777" w:rsidTr="006E57B6">
        <w:tc>
          <w:tcPr>
            <w:tcW w:w="1213" w:type="dxa"/>
          </w:tcPr>
          <w:p w14:paraId="1062330A" w14:textId="16D92C04" w:rsidR="006E57B6" w:rsidRPr="007B0A0A" w:rsidRDefault="006E57B6" w:rsidP="006E57B6">
            <w:pPr>
              <w:jc w:val="both"/>
              <w:rPr>
                <w:rFonts w:ascii="Calibri" w:hAnsi="Calibri" w:cs="Calibri"/>
                <w:sz w:val="16"/>
                <w:szCs w:val="16"/>
              </w:rPr>
            </w:pPr>
            <w:r w:rsidRPr="007B0A0A">
              <w:rPr>
                <w:rFonts w:ascii="Calibri" w:hAnsi="Calibri" w:cs="Calibri"/>
                <w:sz w:val="16"/>
                <w:szCs w:val="16"/>
              </w:rPr>
              <w:t>ID143</w:t>
            </w:r>
          </w:p>
        </w:tc>
        <w:tc>
          <w:tcPr>
            <w:tcW w:w="1334" w:type="dxa"/>
          </w:tcPr>
          <w:p w14:paraId="224CD2C3" w14:textId="5DB0EEF7" w:rsidR="006E57B6" w:rsidRPr="007B0A0A" w:rsidRDefault="006E57B6" w:rsidP="006E57B6">
            <w:pPr>
              <w:jc w:val="both"/>
              <w:rPr>
                <w:rFonts w:ascii="Calibri" w:hAnsi="Calibri" w:cs="Calibri"/>
                <w:sz w:val="16"/>
                <w:szCs w:val="16"/>
              </w:rPr>
            </w:pPr>
            <w:r w:rsidRPr="007B0A0A">
              <w:rPr>
                <w:rFonts w:ascii="Calibri" w:hAnsi="Calibri" w:cs="Calibri"/>
                <w:sz w:val="16"/>
                <w:szCs w:val="16"/>
              </w:rPr>
              <w:t>Pendiente</w:t>
            </w:r>
          </w:p>
        </w:tc>
        <w:tc>
          <w:tcPr>
            <w:tcW w:w="2835" w:type="dxa"/>
          </w:tcPr>
          <w:p w14:paraId="783E4B4B" w14:textId="73F9BFF7" w:rsidR="006E57B6" w:rsidRPr="007B0A0A" w:rsidRDefault="006E57B6" w:rsidP="006E57B6">
            <w:pPr>
              <w:jc w:val="both"/>
              <w:rPr>
                <w:rFonts w:ascii="Calibri" w:hAnsi="Calibri" w:cs="Calibri"/>
                <w:sz w:val="16"/>
                <w:szCs w:val="16"/>
              </w:rPr>
            </w:pPr>
            <w:r w:rsidRPr="00985E6E">
              <w:rPr>
                <w:rFonts w:ascii="Calibri" w:hAnsi="Calibri" w:cs="Calibri"/>
                <w:sz w:val="16"/>
                <w:szCs w:val="16"/>
              </w:rPr>
              <w:t>Ampliación catálogo de la cartera genómica</w:t>
            </w:r>
            <w:r>
              <w:rPr>
                <w:rFonts w:ascii="Calibri" w:hAnsi="Calibri" w:cs="Calibri"/>
                <w:sz w:val="16"/>
                <w:szCs w:val="16"/>
              </w:rPr>
              <w:t xml:space="preserve"> </w:t>
            </w:r>
            <w:r w:rsidRPr="007B0A0A">
              <w:rPr>
                <w:rFonts w:ascii="Calibri" w:hAnsi="Calibri" w:cs="Calibri"/>
                <w:sz w:val="16"/>
                <w:szCs w:val="16"/>
              </w:rPr>
              <w:t>(</w:t>
            </w:r>
            <w:proofErr w:type="spellStart"/>
            <w:r w:rsidRPr="007B0A0A">
              <w:rPr>
                <w:rFonts w:ascii="Calibri" w:hAnsi="Calibri" w:cs="Calibri"/>
                <w:sz w:val="16"/>
                <w:szCs w:val="16"/>
              </w:rPr>
              <w:t>GenES</w:t>
            </w:r>
            <w:proofErr w:type="spellEnd"/>
            <w:r w:rsidRPr="007B0A0A">
              <w:rPr>
                <w:rFonts w:ascii="Calibri" w:hAnsi="Calibri" w:cs="Calibri"/>
                <w:sz w:val="16"/>
                <w:szCs w:val="16"/>
              </w:rPr>
              <w:t>)</w:t>
            </w:r>
          </w:p>
        </w:tc>
        <w:tc>
          <w:tcPr>
            <w:tcW w:w="1276" w:type="dxa"/>
          </w:tcPr>
          <w:p w14:paraId="08DB6EE4" w14:textId="20424FBE" w:rsidR="006E57B6" w:rsidRPr="007B0A0A" w:rsidRDefault="006E57B6" w:rsidP="006E57B6">
            <w:pPr>
              <w:jc w:val="both"/>
              <w:rPr>
                <w:rFonts w:ascii="Calibri" w:hAnsi="Calibri" w:cs="Calibri"/>
                <w:sz w:val="16"/>
                <w:szCs w:val="16"/>
              </w:rPr>
            </w:pPr>
            <w:r w:rsidRPr="007B0A0A">
              <w:rPr>
                <w:rFonts w:ascii="Calibri" w:hAnsi="Calibri" w:cs="Calibri"/>
                <w:sz w:val="16"/>
                <w:szCs w:val="16"/>
              </w:rPr>
              <w:t>468.176</w:t>
            </w:r>
          </w:p>
        </w:tc>
        <w:tc>
          <w:tcPr>
            <w:tcW w:w="1417" w:type="dxa"/>
          </w:tcPr>
          <w:p w14:paraId="6539D101" w14:textId="42AE6BD8" w:rsidR="006E57B6" w:rsidRPr="006E57B6" w:rsidRDefault="006E57B6" w:rsidP="006E57B6">
            <w:pPr>
              <w:jc w:val="both"/>
              <w:rPr>
                <w:rFonts w:ascii="Calibri" w:hAnsi="Calibri" w:cs="Calibri"/>
                <w:sz w:val="16"/>
                <w:szCs w:val="16"/>
              </w:rPr>
            </w:pPr>
            <w:r w:rsidRPr="006E57B6">
              <w:rPr>
                <w:rFonts w:ascii="Calibri" w:hAnsi="Calibri" w:cs="Calibri"/>
                <w:sz w:val="16"/>
                <w:szCs w:val="16"/>
              </w:rPr>
              <w:t>0</w:t>
            </w:r>
          </w:p>
        </w:tc>
        <w:tc>
          <w:tcPr>
            <w:tcW w:w="1276" w:type="dxa"/>
          </w:tcPr>
          <w:p w14:paraId="76140BB2" w14:textId="74D794F3" w:rsidR="006E57B6" w:rsidRPr="006E57B6" w:rsidRDefault="006E57B6" w:rsidP="006E57B6">
            <w:pPr>
              <w:jc w:val="both"/>
              <w:rPr>
                <w:rFonts w:ascii="Calibri" w:hAnsi="Calibri" w:cs="Calibri"/>
                <w:sz w:val="16"/>
                <w:szCs w:val="16"/>
              </w:rPr>
            </w:pPr>
            <w:r w:rsidRPr="006E57B6">
              <w:rPr>
                <w:rFonts w:ascii="Calibri" w:hAnsi="Calibri" w:cs="Calibri"/>
                <w:sz w:val="16"/>
                <w:szCs w:val="16"/>
              </w:rPr>
              <w:t>0</w:t>
            </w:r>
          </w:p>
        </w:tc>
        <w:tc>
          <w:tcPr>
            <w:tcW w:w="1276" w:type="dxa"/>
          </w:tcPr>
          <w:p w14:paraId="7A11A0EC" w14:textId="4DF888A7" w:rsidR="006E57B6" w:rsidRPr="006E57B6" w:rsidRDefault="006E57B6" w:rsidP="006E57B6">
            <w:pPr>
              <w:jc w:val="both"/>
              <w:rPr>
                <w:rFonts w:ascii="Calibri" w:hAnsi="Calibri" w:cs="Calibri"/>
                <w:sz w:val="16"/>
                <w:szCs w:val="16"/>
              </w:rPr>
            </w:pPr>
            <w:r w:rsidRPr="006E57B6">
              <w:rPr>
                <w:rFonts w:ascii="Calibri" w:hAnsi="Calibri" w:cs="Calibri"/>
                <w:sz w:val="16"/>
                <w:szCs w:val="16"/>
              </w:rPr>
              <w:t>0</w:t>
            </w:r>
          </w:p>
        </w:tc>
      </w:tr>
      <w:tr w:rsidR="007B0A0A" w14:paraId="0DD60B33" w14:textId="77777777" w:rsidTr="006E57B6">
        <w:tc>
          <w:tcPr>
            <w:tcW w:w="1213" w:type="dxa"/>
          </w:tcPr>
          <w:p w14:paraId="6DE70562" w14:textId="1FB9A5C5" w:rsidR="007B0A0A" w:rsidRPr="007B0A0A" w:rsidRDefault="007B0A0A" w:rsidP="007B0A0A">
            <w:pPr>
              <w:jc w:val="both"/>
              <w:rPr>
                <w:rFonts w:ascii="Calibri" w:hAnsi="Calibri" w:cs="Calibri"/>
                <w:sz w:val="16"/>
                <w:szCs w:val="16"/>
              </w:rPr>
            </w:pPr>
            <w:r w:rsidRPr="007B0A0A">
              <w:rPr>
                <w:rFonts w:ascii="Calibri" w:hAnsi="Calibri" w:cs="Calibri"/>
                <w:sz w:val="16"/>
                <w:szCs w:val="16"/>
              </w:rPr>
              <w:t>ID145</w:t>
            </w:r>
          </w:p>
        </w:tc>
        <w:tc>
          <w:tcPr>
            <w:tcW w:w="1334" w:type="dxa"/>
          </w:tcPr>
          <w:p w14:paraId="52C67244" w14:textId="6A980E55" w:rsidR="007B0A0A" w:rsidRPr="007B0A0A" w:rsidRDefault="007B0A0A" w:rsidP="007B0A0A">
            <w:pPr>
              <w:jc w:val="both"/>
              <w:rPr>
                <w:rFonts w:ascii="Calibri" w:hAnsi="Calibri" w:cs="Calibri"/>
                <w:sz w:val="16"/>
                <w:szCs w:val="16"/>
              </w:rPr>
            </w:pPr>
            <w:r w:rsidRPr="007B0A0A">
              <w:rPr>
                <w:rFonts w:ascii="Calibri" w:hAnsi="Calibri" w:cs="Calibri"/>
                <w:sz w:val="16"/>
                <w:szCs w:val="16"/>
              </w:rPr>
              <w:t>C11.I03.P16.S04</w:t>
            </w:r>
          </w:p>
        </w:tc>
        <w:tc>
          <w:tcPr>
            <w:tcW w:w="2835" w:type="dxa"/>
          </w:tcPr>
          <w:p w14:paraId="221A89AD" w14:textId="7EEA699C" w:rsidR="007B0A0A" w:rsidRPr="007B0A0A" w:rsidRDefault="007B0A0A" w:rsidP="007B0A0A">
            <w:pPr>
              <w:jc w:val="both"/>
              <w:rPr>
                <w:rFonts w:ascii="Calibri" w:hAnsi="Calibri" w:cs="Calibri"/>
                <w:sz w:val="16"/>
                <w:szCs w:val="16"/>
              </w:rPr>
            </w:pPr>
            <w:r w:rsidRPr="007B0A0A">
              <w:rPr>
                <w:rFonts w:ascii="Calibri" w:hAnsi="Calibri" w:cs="Calibri"/>
                <w:sz w:val="16"/>
                <w:szCs w:val="16"/>
              </w:rPr>
              <w:t>Atención Digital Personalizada (ADP)</w:t>
            </w:r>
          </w:p>
        </w:tc>
        <w:tc>
          <w:tcPr>
            <w:tcW w:w="1276" w:type="dxa"/>
          </w:tcPr>
          <w:p w14:paraId="6F2065B2" w14:textId="6861528B" w:rsidR="007B0A0A" w:rsidRPr="007B0A0A" w:rsidRDefault="007B0A0A" w:rsidP="007B0A0A">
            <w:pPr>
              <w:jc w:val="both"/>
              <w:rPr>
                <w:rFonts w:ascii="Calibri" w:hAnsi="Calibri" w:cs="Calibri"/>
                <w:sz w:val="16"/>
                <w:szCs w:val="16"/>
              </w:rPr>
            </w:pPr>
            <w:r w:rsidRPr="007B0A0A">
              <w:rPr>
                <w:rFonts w:ascii="Calibri" w:hAnsi="Calibri" w:cs="Calibri"/>
                <w:sz w:val="16"/>
                <w:szCs w:val="16"/>
              </w:rPr>
              <w:t>5.301.197</w:t>
            </w:r>
          </w:p>
        </w:tc>
        <w:tc>
          <w:tcPr>
            <w:tcW w:w="1417" w:type="dxa"/>
          </w:tcPr>
          <w:p w14:paraId="48EA522D" w14:textId="0F70DF1E" w:rsidR="007B0A0A" w:rsidRPr="007B0A0A" w:rsidRDefault="007B0A0A" w:rsidP="007B0A0A">
            <w:pPr>
              <w:jc w:val="both"/>
              <w:rPr>
                <w:rFonts w:ascii="Calibri" w:hAnsi="Calibri" w:cs="Calibri"/>
                <w:sz w:val="16"/>
                <w:szCs w:val="16"/>
              </w:rPr>
            </w:pPr>
            <w:r w:rsidRPr="007B0A0A">
              <w:rPr>
                <w:rFonts w:ascii="Calibri" w:hAnsi="Calibri" w:cs="Calibri"/>
                <w:sz w:val="16"/>
                <w:szCs w:val="16"/>
              </w:rPr>
              <w:t>6.353.949</w:t>
            </w:r>
          </w:p>
        </w:tc>
        <w:tc>
          <w:tcPr>
            <w:tcW w:w="1276" w:type="dxa"/>
          </w:tcPr>
          <w:p w14:paraId="605F7392" w14:textId="77777777" w:rsidR="007B0A0A" w:rsidRPr="007B0A0A" w:rsidRDefault="007B0A0A" w:rsidP="007B0A0A">
            <w:pPr>
              <w:jc w:val="both"/>
              <w:rPr>
                <w:rFonts w:ascii="Calibri" w:hAnsi="Calibri" w:cs="Calibri"/>
                <w:sz w:val="16"/>
                <w:szCs w:val="16"/>
              </w:rPr>
            </w:pPr>
          </w:p>
        </w:tc>
        <w:tc>
          <w:tcPr>
            <w:tcW w:w="1276" w:type="dxa"/>
          </w:tcPr>
          <w:p w14:paraId="48E17F1B" w14:textId="77777777" w:rsidR="007B0A0A" w:rsidRPr="007B0A0A" w:rsidRDefault="007B0A0A" w:rsidP="007B0A0A">
            <w:pPr>
              <w:jc w:val="both"/>
              <w:rPr>
                <w:rFonts w:ascii="Calibri" w:hAnsi="Calibri" w:cs="Calibri"/>
                <w:sz w:val="16"/>
                <w:szCs w:val="16"/>
              </w:rPr>
            </w:pPr>
          </w:p>
        </w:tc>
      </w:tr>
      <w:tr w:rsidR="007B0A0A" w14:paraId="175F2B56" w14:textId="77777777" w:rsidTr="006E57B6">
        <w:tc>
          <w:tcPr>
            <w:tcW w:w="1213" w:type="dxa"/>
          </w:tcPr>
          <w:p w14:paraId="1101A9D3" w14:textId="6024819F" w:rsidR="007B0A0A" w:rsidRPr="007B0A0A" w:rsidRDefault="007B0A0A" w:rsidP="007B0A0A">
            <w:pPr>
              <w:jc w:val="both"/>
              <w:rPr>
                <w:rFonts w:ascii="Calibri" w:hAnsi="Calibri" w:cs="Calibri"/>
                <w:sz w:val="16"/>
                <w:szCs w:val="16"/>
              </w:rPr>
            </w:pPr>
            <w:r w:rsidRPr="007B0A0A">
              <w:rPr>
                <w:rFonts w:ascii="Calibri" w:hAnsi="Calibri" w:cs="Calibri"/>
                <w:sz w:val="16"/>
                <w:szCs w:val="16"/>
              </w:rPr>
              <w:t>ID146</w:t>
            </w:r>
          </w:p>
        </w:tc>
        <w:tc>
          <w:tcPr>
            <w:tcW w:w="1334" w:type="dxa"/>
          </w:tcPr>
          <w:p w14:paraId="07DCAFCA" w14:textId="0CFD87EB" w:rsidR="007B0A0A" w:rsidRPr="007B0A0A" w:rsidRDefault="007B0A0A" w:rsidP="007B0A0A">
            <w:pPr>
              <w:jc w:val="both"/>
              <w:rPr>
                <w:rFonts w:ascii="Calibri" w:hAnsi="Calibri" w:cs="Calibri"/>
                <w:sz w:val="16"/>
                <w:szCs w:val="16"/>
              </w:rPr>
            </w:pPr>
            <w:r w:rsidRPr="007B0A0A">
              <w:rPr>
                <w:rFonts w:ascii="Calibri" w:hAnsi="Calibri" w:cs="Calibri"/>
                <w:sz w:val="16"/>
                <w:szCs w:val="16"/>
              </w:rPr>
              <w:t>C26.I02.P03.S01</w:t>
            </w:r>
          </w:p>
        </w:tc>
        <w:tc>
          <w:tcPr>
            <w:tcW w:w="2835" w:type="dxa"/>
          </w:tcPr>
          <w:p w14:paraId="38508B56" w14:textId="25E0B581" w:rsidR="007B0A0A" w:rsidRPr="007B0A0A" w:rsidRDefault="007B0A0A" w:rsidP="007B0A0A">
            <w:pPr>
              <w:jc w:val="both"/>
              <w:rPr>
                <w:rFonts w:ascii="Calibri" w:hAnsi="Calibri" w:cs="Calibri"/>
                <w:sz w:val="16"/>
                <w:szCs w:val="16"/>
              </w:rPr>
            </w:pPr>
            <w:r w:rsidRPr="00985E6E">
              <w:rPr>
                <w:rFonts w:ascii="Calibri" w:hAnsi="Calibri" w:cs="Calibri"/>
                <w:sz w:val="16"/>
                <w:szCs w:val="16"/>
              </w:rPr>
              <w:t>Promoción de la actividad física y la salud en</w:t>
            </w:r>
            <w:r>
              <w:rPr>
                <w:rFonts w:ascii="Calibri" w:hAnsi="Calibri" w:cs="Calibri"/>
                <w:sz w:val="16"/>
                <w:szCs w:val="16"/>
              </w:rPr>
              <w:t xml:space="preserve"> </w:t>
            </w:r>
            <w:r w:rsidRPr="007B0A0A">
              <w:rPr>
                <w:rFonts w:ascii="Calibri" w:hAnsi="Calibri" w:cs="Calibri"/>
                <w:sz w:val="16"/>
                <w:szCs w:val="16"/>
              </w:rPr>
              <w:t>zonas despobladas. Red PAFER</w:t>
            </w:r>
          </w:p>
        </w:tc>
        <w:tc>
          <w:tcPr>
            <w:tcW w:w="1276" w:type="dxa"/>
          </w:tcPr>
          <w:p w14:paraId="04FE2981" w14:textId="457E29ED" w:rsidR="007B0A0A" w:rsidRPr="007B0A0A" w:rsidRDefault="007B0A0A" w:rsidP="007B0A0A">
            <w:pPr>
              <w:jc w:val="both"/>
              <w:rPr>
                <w:rFonts w:ascii="Calibri" w:hAnsi="Calibri" w:cs="Calibri"/>
                <w:sz w:val="16"/>
                <w:szCs w:val="16"/>
              </w:rPr>
            </w:pPr>
            <w:r w:rsidRPr="007B0A0A">
              <w:rPr>
                <w:rFonts w:ascii="Calibri" w:hAnsi="Calibri" w:cs="Calibri"/>
                <w:sz w:val="16"/>
                <w:szCs w:val="16"/>
              </w:rPr>
              <w:t>134.094</w:t>
            </w:r>
          </w:p>
        </w:tc>
        <w:tc>
          <w:tcPr>
            <w:tcW w:w="1417" w:type="dxa"/>
          </w:tcPr>
          <w:p w14:paraId="258AE360" w14:textId="10D31E4A" w:rsidR="007B0A0A" w:rsidRPr="007B0A0A" w:rsidRDefault="007B0A0A" w:rsidP="007B0A0A">
            <w:pPr>
              <w:jc w:val="both"/>
              <w:rPr>
                <w:rFonts w:ascii="Calibri" w:hAnsi="Calibri" w:cs="Calibri"/>
                <w:sz w:val="16"/>
                <w:szCs w:val="16"/>
              </w:rPr>
            </w:pPr>
            <w:r w:rsidRPr="007B0A0A">
              <w:rPr>
                <w:rFonts w:ascii="Calibri" w:hAnsi="Calibri" w:cs="Calibri"/>
                <w:sz w:val="16"/>
                <w:szCs w:val="16"/>
              </w:rPr>
              <w:t>0</w:t>
            </w:r>
          </w:p>
        </w:tc>
        <w:tc>
          <w:tcPr>
            <w:tcW w:w="1276" w:type="dxa"/>
          </w:tcPr>
          <w:p w14:paraId="5C41A57A" w14:textId="0E3DB109" w:rsidR="007B0A0A" w:rsidRPr="007B0A0A" w:rsidRDefault="007B0A0A" w:rsidP="007B0A0A">
            <w:pPr>
              <w:jc w:val="both"/>
              <w:rPr>
                <w:rFonts w:ascii="Calibri" w:hAnsi="Calibri" w:cs="Calibri"/>
                <w:sz w:val="16"/>
                <w:szCs w:val="16"/>
              </w:rPr>
            </w:pPr>
            <w:r w:rsidRPr="007B0A0A">
              <w:rPr>
                <w:rFonts w:ascii="Calibri" w:hAnsi="Calibri" w:cs="Calibri"/>
                <w:sz w:val="16"/>
                <w:szCs w:val="16"/>
              </w:rPr>
              <w:t>0</w:t>
            </w:r>
          </w:p>
        </w:tc>
        <w:tc>
          <w:tcPr>
            <w:tcW w:w="1276" w:type="dxa"/>
          </w:tcPr>
          <w:p w14:paraId="5D761DB9" w14:textId="6FBD69ED" w:rsidR="007B0A0A" w:rsidRPr="007B0A0A" w:rsidRDefault="007B0A0A" w:rsidP="007B0A0A">
            <w:pPr>
              <w:jc w:val="both"/>
              <w:rPr>
                <w:rFonts w:ascii="Calibri" w:hAnsi="Calibri" w:cs="Calibri"/>
                <w:sz w:val="16"/>
                <w:szCs w:val="16"/>
              </w:rPr>
            </w:pPr>
            <w:r w:rsidRPr="007B0A0A">
              <w:rPr>
                <w:rFonts w:ascii="Calibri" w:hAnsi="Calibri" w:cs="Calibri"/>
                <w:sz w:val="16"/>
                <w:szCs w:val="16"/>
              </w:rPr>
              <w:t>0</w:t>
            </w:r>
          </w:p>
        </w:tc>
      </w:tr>
      <w:tr w:rsidR="007B0A0A" w14:paraId="3898F885" w14:textId="77777777" w:rsidTr="006E57B6">
        <w:tc>
          <w:tcPr>
            <w:tcW w:w="1213" w:type="dxa"/>
          </w:tcPr>
          <w:p w14:paraId="7EB8A6BA" w14:textId="2988C3EC" w:rsidR="007B0A0A" w:rsidRPr="007B0A0A" w:rsidRDefault="007B0A0A" w:rsidP="007B0A0A">
            <w:pPr>
              <w:jc w:val="both"/>
              <w:rPr>
                <w:rFonts w:ascii="Calibri" w:hAnsi="Calibri" w:cs="Calibri"/>
                <w:sz w:val="16"/>
                <w:szCs w:val="16"/>
              </w:rPr>
            </w:pPr>
            <w:r w:rsidRPr="007B0A0A">
              <w:rPr>
                <w:rFonts w:ascii="Calibri" w:hAnsi="Calibri" w:cs="Calibri"/>
                <w:sz w:val="16"/>
                <w:szCs w:val="16"/>
              </w:rPr>
              <w:t>ID147</w:t>
            </w:r>
          </w:p>
        </w:tc>
        <w:tc>
          <w:tcPr>
            <w:tcW w:w="1334" w:type="dxa"/>
          </w:tcPr>
          <w:p w14:paraId="0CE11786" w14:textId="13AD590D" w:rsidR="007B0A0A" w:rsidRPr="007B0A0A" w:rsidRDefault="007B0A0A" w:rsidP="007B0A0A">
            <w:pPr>
              <w:jc w:val="both"/>
              <w:rPr>
                <w:rFonts w:ascii="Calibri" w:hAnsi="Calibri" w:cs="Calibri"/>
                <w:sz w:val="16"/>
                <w:szCs w:val="16"/>
              </w:rPr>
            </w:pPr>
            <w:r w:rsidRPr="007B0A0A">
              <w:rPr>
                <w:rFonts w:ascii="Calibri" w:hAnsi="Calibri" w:cs="Calibri"/>
                <w:sz w:val="16"/>
                <w:szCs w:val="16"/>
              </w:rPr>
              <w:t>C26.I01.P01.S11</w:t>
            </w:r>
          </w:p>
        </w:tc>
        <w:tc>
          <w:tcPr>
            <w:tcW w:w="2835" w:type="dxa"/>
          </w:tcPr>
          <w:p w14:paraId="32501D2A" w14:textId="0F91E3A1" w:rsidR="007B0A0A" w:rsidRPr="007B0A0A" w:rsidRDefault="007B0A0A" w:rsidP="007B0A0A">
            <w:pPr>
              <w:jc w:val="both"/>
              <w:rPr>
                <w:rFonts w:ascii="Calibri" w:hAnsi="Calibri" w:cs="Calibri"/>
                <w:sz w:val="16"/>
                <w:szCs w:val="16"/>
              </w:rPr>
            </w:pPr>
            <w:r w:rsidRPr="007B0A0A">
              <w:rPr>
                <w:rFonts w:ascii="Calibri" w:hAnsi="Calibri" w:cs="Calibri"/>
                <w:sz w:val="16"/>
                <w:szCs w:val="16"/>
              </w:rPr>
              <w:t>Plan de digitalización del Sector Deporte</w:t>
            </w:r>
          </w:p>
        </w:tc>
        <w:tc>
          <w:tcPr>
            <w:tcW w:w="1276" w:type="dxa"/>
          </w:tcPr>
          <w:p w14:paraId="467B918D" w14:textId="1513B56B" w:rsidR="007B0A0A" w:rsidRPr="007B0A0A" w:rsidRDefault="007B0A0A" w:rsidP="007B0A0A">
            <w:pPr>
              <w:jc w:val="both"/>
              <w:rPr>
                <w:rFonts w:ascii="Calibri" w:hAnsi="Calibri" w:cs="Calibri"/>
                <w:sz w:val="16"/>
                <w:szCs w:val="16"/>
              </w:rPr>
            </w:pPr>
            <w:r w:rsidRPr="007B0A0A">
              <w:rPr>
                <w:rFonts w:ascii="Calibri" w:hAnsi="Calibri" w:cs="Calibri"/>
                <w:sz w:val="16"/>
                <w:szCs w:val="16"/>
              </w:rPr>
              <w:t>147.007</w:t>
            </w:r>
          </w:p>
        </w:tc>
        <w:tc>
          <w:tcPr>
            <w:tcW w:w="1417" w:type="dxa"/>
          </w:tcPr>
          <w:p w14:paraId="0D8B9808" w14:textId="77777777" w:rsidR="007B0A0A" w:rsidRPr="007B0A0A" w:rsidRDefault="007B0A0A" w:rsidP="007B0A0A">
            <w:pPr>
              <w:jc w:val="both"/>
              <w:rPr>
                <w:rFonts w:ascii="Calibri" w:hAnsi="Calibri" w:cs="Calibri"/>
                <w:sz w:val="16"/>
                <w:szCs w:val="16"/>
              </w:rPr>
            </w:pPr>
          </w:p>
        </w:tc>
        <w:tc>
          <w:tcPr>
            <w:tcW w:w="1276" w:type="dxa"/>
          </w:tcPr>
          <w:p w14:paraId="3F541B29" w14:textId="77777777" w:rsidR="007B0A0A" w:rsidRPr="007B0A0A" w:rsidRDefault="007B0A0A" w:rsidP="007B0A0A">
            <w:pPr>
              <w:jc w:val="both"/>
              <w:rPr>
                <w:rFonts w:ascii="Calibri" w:hAnsi="Calibri" w:cs="Calibri"/>
                <w:sz w:val="16"/>
                <w:szCs w:val="16"/>
              </w:rPr>
            </w:pPr>
          </w:p>
        </w:tc>
        <w:tc>
          <w:tcPr>
            <w:tcW w:w="1276" w:type="dxa"/>
          </w:tcPr>
          <w:p w14:paraId="18A2CCD6" w14:textId="77777777" w:rsidR="007B0A0A" w:rsidRPr="007B0A0A" w:rsidRDefault="007B0A0A" w:rsidP="007B0A0A">
            <w:pPr>
              <w:jc w:val="both"/>
              <w:rPr>
                <w:rFonts w:ascii="Calibri" w:hAnsi="Calibri" w:cs="Calibri"/>
                <w:sz w:val="16"/>
                <w:szCs w:val="16"/>
              </w:rPr>
            </w:pPr>
          </w:p>
        </w:tc>
      </w:tr>
      <w:tr w:rsidR="007B0A0A" w14:paraId="2AA47D75" w14:textId="77777777" w:rsidTr="006E57B6">
        <w:tc>
          <w:tcPr>
            <w:tcW w:w="1213" w:type="dxa"/>
          </w:tcPr>
          <w:p w14:paraId="3DB420EB" w14:textId="1650AAB9" w:rsidR="007B0A0A" w:rsidRPr="007B0A0A" w:rsidRDefault="007B0A0A" w:rsidP="007B0A0A">
            <w:pPr>
              <w:jc w:val="both"/>
              <w:rPr>
                <w:rFonts w:ascii="Calibri" w:hAnsi="Calibri" w:cs="Calibri"/>
                <w:sz w:val="16"/>
                <w:szCs w:val="16"/>
              </w:rPr>
            </w:pPr>
            <w:r w:rsidRPr="007B0A0A">
              <w:rPr>
                <w:rFonts w:ascii="Calibri" w:hAnsi="Calibri" w:cs="Calibri"/>
                <w:sz w:val="16"/>
                <w:szCs w:val="16"/>
              </w:rPr>
              <w:t>ID148</w:t>
            </w:r>
          </w:p>
        </w:tc>
        <w:tc>
          <w:tcPr>
            <w:tcW w:w="1334" w:type="dxa"/>
          </w:tcPr>
          <w:p w14:paraId="425FACB7" w14:textId="69F5BB7B" w:rsidR="007B0A0A" w:rsidRPr="007B0A0A" w:rsidRDefault="007B0A0A" w:rsidP="007B0A0A">
            <w:pPr>
              <w:jc w:val="both"/>
              <w:rPr>
                <w:rFonts w:ascii="Calibri" w:hAnsi="Calibri" w:cs="Calibri"/>
                <w:sz w:val="16"/>
                <w:szCs w:val="16"/>
              </w:rPr>
            </w:pPr>
            <w:r w:rsidRPr="007B0A0A">
              <w:rPr>
                <w:rFonts w:ascii="Calibri" w:hAnsi="Calibri" w:cs="Calibri"/>
                <w:sz w:val="16"/>
                <w:szCs w:val="16"/>
              </w:rPr>
              <w:t>C18.I05.P10.S11</w:t>
            </w:r>
          </w:p>
        </w:tc>
        <w:tc>
          <w:tcPr>
            <w:tcW w:w="2835" w:type="dxa"/>
          </w:tcPr>
          <w:p w14:paraId="6B71BE0C" w14:textId="18AC5F60" w:rsidR="007B0A0A" w:rsidRPr="007B0A0A" w:rsidRDefault="007B0A0A" w:rsidP="007B0A0A">
            <w:pPr>
              <w:jc w:val="both"/>
              <w:rPr>
                <w:rFonts w:ascii="Calibri" w:hAnsi="Calibri" w:cs="Calibri"/>
                <w:sz w:val="16"/>
                <w:szCs w:val="16"/>
              </w:rPr>
            </w:pPr>
            <w:r w:rsidRPr="00985E6E">
              <w:rPr>
                <w:rFonts w:ascii="Calibri" w:hAnsi="Calibri" w:cs="Calibri"/>
                <w:sz w:val="16"/>
                <w:szCs w:val="16"/>
              </w:rPr>
              <w:t>Ampliación de la cartera genómica. Sistema de</w:t>
            </w:r>
            <w:r>
              <w:rPr>
                <w:rFonts w:ascii="Calibri" w:hAnsi="Calibri" w:cs="Calibri"/>
                <w:sz w:val="16"/>
                <w:szCs w:val="16"/>
              </w:rPr>
              <w:t xml:space="preserve"> </w:t>
            </w:r>
            <w:r w:rsidRPr="007B0A0A">
              <w:rPr>
                <w:rFonts w:ascii="Calibri" w:hAnsi="Calibri" w:cs="Calibri"/>
                <w:sz w:val="16"/>
                <w:szCs w:val="16"/>
              </w:rPr>
              <w:t>información (</w:t>
            </w:r>
            <w:proofErr w:type="spellStart"/>
            <w:r w:rsidRPr="007B0A0A">
              <w:rPr>
                <w:rFonts w:ascii="Calibri" w:hAnsi="Calibri" w:cs="Calibri"/>
                <w:sz w:val="16"/>
                <w:szCs w:val="16"/>
              </w:rPr>
              <w:t>SiGenES</w:t>
            </w:r>
            <w:proofErr w:type="spellEnd"/>
            <w:r w:rsidRPr="007B0A0A">
              <w:rPr>
                <w:rFonts w:ascii="Calibri" w:hAnsi="Calibri" w:cs="Calibri"/>
                <w:sz w:val="16"/>
                <w:szCs w:val="16"/>
              </w:rPr>
              <w:t>)</w:t>
            </w:r>
          </w:p>
        </w:tc>
        <w:tc>
          <w:tcPr>
            <w:tcW w:w="1276" w:type="dxa"/>
          </w:tcPr>
          <w:p w14:paraId="0594BCD6" w14:textId="2AD89FD0" w:rsidR="007B0A0A" w:rsidRPr="007B0A0A" w:rsidRDefault="007B0A0A" w:rsidP="007B0A0A">
            <w:pPr>
              <w:jc w:val="both"/>
              <w:rPr>
                <w:rFonts w:ascii="Calibri" w:hAnsi="Calibri" w:cs="Calibri"/>
                <w:sz w:val="16"/>
                <w:szCs w:val="16"/>
              </w:rPr>
            </w:pPr>
            <w:r w:rsidRPr="007B0A0A">
              <w:rPr>
                <w:rFonts w:ascii="Calibri" w:hAnsi="Calibri" w:cs="Calibri"/>
                <w:sz w:val="16"/>
                <w:szCs w:val="16"/>
              </w:rPr>
              <w:t>704.154</w:t>
            </w:r>
          </w:p>
        </w:tc>
        <w:tc>
          <w:tcPr>
            <w:tcW w:w="1417" w:type="dxa"/>
          </w:tcPr>
          <w:p w14:paraId="361D1591" w14:textId="46D2FB56" w:rsidR="007B0A0A" w:rsidRPr="007B0A0A" w:rsidRDefault="007B0A0A" w:rsidP="007B0A0A">
            <w:pPr>
              <w:jc w:val="both"/>
              <w:rPr>
                <w:rFonts w:ascii="Calibri" w:hAnsi="Calibri" w:cs="Calibri"/>
                <w:sz w:val="16"/>
                <w:szCs w:val="16"/>
              </w:rPr>
            </w:pPr>
            <w:r w:rsidRPr="007B0A0A">
              <w:rPr>
                <w:rFonts w:ascii="Calibri" w:hAnsi="Calibri" w:cs="Calibri"/>
                <w:sz w:val="16"/>
                <w:szCs w:val="16"/>
              </w:rPr>
              <w:t>852.027</w:t>
            </w:r>
          </w:p>
        </w:tc>
        <w:tc>
          <w:tcPr>
            <w:tcW w:w="1276" w:type="dxa"/>
          </w:tcPr>
          <w:p w14:paraId="14D11B85" w14:textId="77777777" w:rsidR="007B0A0A" w:rsidRPr="007B0A0A" w:rsidRDefault="007B0A0A" w:rsidP="007B0A0A">
            <w:pPr>
              <w:jc w:val="both"/>
              <w:rPr>
                <w:rFonts w:ascii="Calibri" w:hAnsi="Calibri" w:cs="Calibri"/>
                <w:sz w:val="16"/>
                <w:szCs w:val="16"/>
              </w:rPr>
            </w:pPr>
          </w:p>
        </w:tc>
        <w:tc>
          <w:tcPr>
            <w:tcW w:w="1276" w:type="dxa"/>
          </w:tcPr>
          <w:p w14:paraId="35196781" w14:textId="77777777" w:rsidR="007B0A0A" w:rsidRPr="007B0A0A" w:rsidRDefault="007B0A0A" w:rsidP="007B0A0A">
            <w:pPr>
              <w:jc w:val="both"/>
              <w:rPr>
                <w:rFonts w:ascii="Calibri" w:hAnsi="Calibri" w:cs="Calibri"/>
                <w:sz w:val="16"/>
                <w:szCs w:val="16"/>
              </w:rPr>
            </w:pPr>
          </w:p>
        </w:tc>
      </w:tr>
      <w:tr w:rsidR="007B0A0A" w14:paraId="054CC62C" w14:textId="77777777" w:rsidTr="006E57B6">
        <w:tc>
          <w:tcPr>
            <w:tcW w:w="1213" w:type="dxa"/>
          </w:tcPr>
          <w:p w14:paraId="7C04E4D8" w14:textId="7958B2BB" w:rsidR="007B0A0A" w:rsidRPr="007B0A0A" w:rsidRDefault="007B0A0A" w:rsidP="007B0A0A">
            <w:pPr>
              <w:jc w:val="both"/>
              <w:rPr>
                <w:rFonts w:ascii="Calibri" w:hAnsi="Calibri" w:cs="Calibri"/>
                <w:sz w:val="16"/>
                <w:szCs w:val="16"/>
              </w:rPr>
            </w:pPr>
            <w:r w:rsidRPr="007B0A0A">
              <w:rPr>
                <w:rFonts w:ascii="Calibri" w:hAnsi="Calibri" w:cs="Calibri"/>
                <w:sz w:val="16"/>
                <w:szCs w:val="16"/>
              </w:rPr>
              <w:t>ID149</w:t>
            </w:r>
          </w:p>
        </w:tc>
        <w:tc>
          <w:tcPr>
            <w:tcW w:w="1334" w:type="dxa"/>
          </w:tcPr>
          <w:p w14:paraId="62CC2256" w14:textId="49BF0205" w:rsidR="007B0A0A" w:rsidRPr="007B0A0A" w:rsidRDefault="007B0A0A" w:rsidP="007B0A0A">
            <w:pPr>
              <w:jc w:val="both"/>
              <w:rPr>
                <w:rFonts w:ascii="Calibri" w:hAnsi="Calibri" w:cs="Calibri"/>
                <w:sz w:val="16"/>
                <w:szCs w:val="16"/>
              </w:rPr>
            </w:pPr>
            <w:r w:rsidRPr="007B0A0A">
              <w:rPr>
                <w:rFonts w:ascii="Calibri" w:hAnsi="Calibri" w:cs="Calibri"/>
                <w:sz w:val="16"/>
                <w:szCs w:val="16"/>
              </w:rPr>
              <w:t>C18.I04.P05.S09</w:t>
            </w:r>
          </w:p>
        </w:tc>
        <w:tc>
          <w:tcPr>
            <w:tcW w:w="2835" w:type="dxa"/>
          </w:tcPr>
          <w:p w14:paraId="4C4E1E6C" w14:textId="293ACC00" w:rsidR="007B0A0A" w:rsidRPr="007B0A0A" w:rsidRDefault="007B0A0A" w:rsidP="007B0A0A">
            <w:pPr>
              <w:jc w:val="both"/>
              <w:rPr>
                <w:rFonts w:ascii="Calibri" w:hAnsi="Calibri" w:cs="Calibri"/>
                <w:sz w:val="16"/>
                <w:szCs w:val="16"/>
              </w:rPr>
            </w:pPr>
            <w:r w:rsidRPr="00985E6E">
              <w:rPr>
                <w:rFonts w:ascii="Calibri" w:hAnsi="Calibri" w:cs="Calibri"/>
                <w:sz w:val="16"/>
                <w:szCs w:val="16"/>
              </w:rPr>
              <w:t>Inversiones para la mejora de la atención</w:t>
            </w:r>
            <w:r>
              <w:rPr>
                <w:rFonts w:ascii="Calibri" w:hAnsi="Calibri" w:cs="Calibri"/>
                <w:sz w:val="16"/>
                <w:szCs w:val="16"/>
              </w:rPr>
              <w:t xml:space="preserve"> </w:t>
            </w:r>
            <w:r w:rsidRPr="00985E6E">
              <w:rPr>
                <w:rFonts w:ascii="Calibri" w:hAnsi="Calibri" w:cs="Calibri"/>
                <w:sz w:val="16"/>
                <w:szCs w:val="16"/>
              </w:rPr>
              <w:t>sanitaria a pacientes con enfermedades raras</w:t>
            </w:r>
            <w:r>
              <w:rPr>
                <w:rFonts w:ascii="Calibri" w:hAnsi="Calibri" w:cs="Calibri"/>
                <w:sz w:val="16"/>
                <w:szCs w:val="16"/>
              </w:rPr>
              <w:t xml:space="preserve"> </w:t>
            </w:r>
            <w:r w:rsidRPr="007B0A0A">
              <w:rPr>
                <w:rFonts w:ascii="Calibri" w:hAnsi="Calibri" w:cs="Calibri"/>
                <w:sz w:val="16"/>
                <w:szCs w:val="16"/>
              </w:rPr>
              <w:t>y ELA</w:t>
            </w:r>
          </w:p>
        </w:tc>
        <w:tc>
          <w:tcPr>
            <w:tcW w:w="1276" w:type="dxa"/>
          </w:tcPr>
          <w:p w14:paraId="6BF205A0" w14:textId="734EF8C6" w:rsidR="007B0A0A" w:rsidRPr="007B0A0A" w:rsidRDefault="007B0A0A" w:rsidP="007B0A0A">
            <w:pPr>
              <w:jc w:val="both"/>
              <w:rPr>
                <w:rFonts w:ascii="Calibri" w:hAnsi="Calibri" w:cs="Calibri"/>
                <w:sz w:val="16"/>
                <w:szCs w:val="16"/>
              </w:rPr>
            </w:pPr>
            <w:r w:rsidRPr="007B0A0A">
              <w:rPr>
                <w:rFonts w:ascii="Calibri" w:hAnsi="Calibri" w:cs="Calibri"/>
                <w:sz w:val="16"/>
                <w:szCs w:val="16"/>
              </w:rPr>
              <w:t>692.086</w:t>
            </w:r>
          </w:p>
        </w:tc>
        <w:tc>
          <w:tcPr>
            <w:tcW w:w="1417" w:type="dxa"/>
          </w:tcPr>
          <w:p w14:paraId="3ECEB6A6" w14:textId="48419DB8" w:rsidR="007B0A0A" w:rsidRPr="007B0A0A" w:rsidRDefault="007B0A0A" w:rsidP="007B0A0A">
            <w:pPr>
              <w:jc w:val="both"/>
              <w:rPr>
                <w:rFonts w:ascii="Calibri" w:hAnsi="Calibri" w:cs="Calibri"/>
                <w:sz w:val="16"/>
                <w:szCs w:val="16"/>
              </w:rPr>
            </w:pPr>
            <w:r w:rsidRPr="007B0A0A">
              <w:rPr>
                <w:rFonts w:ascii="Calibri" w:hAnsi="Calibri" w:cs="Calibri"/>
                <w:sz w:val="16"/>
                <w:szCs w:val="16"/>
              </w:rPr>
              <w:t>54.450</w:t>
            </w:r>
          </w:p>
        </w:tc>
        <w:tc>
          <w:tcPr>
            <w:tcW w:w="1276" w:type="dxa"/>
          </w:tcPr>
          <w:p w14:paraId="1B41CAF5" w14:textId="77777777" w:rsidR="007B0A0A" w:rsidRPr="007B0A0A" w:rsidRDefault="007B0A0A" w:rsidP="007B0A0A">
            <w:pPr>
              <w:jc w:val="both"/>
              <w:rPr>
                <w:rFonts w:ascii="Calibri" w:hAnsi="Calibri" w:cs="Calibri"/>
                <w:sz w:val="16"/>
                <w:szCs w:val="16"/>
              </w:rPr>
            </w:pPr>
          </w:p>
        </w:tc>
        <w:tc>
          <w:tcPr>
            <w:tcW w:w="1276" w:type="dxa"/>
          </w:tcPr>
          <w:p w14:paraId="4613EBE0" w14:textId="77777777" w:rsidR="007B0A0A" w:rsidRPr="007B0A0A" w:rsidRDefault="007B0A0A" w:rsidP="007B0A0A">
            <w:pPr>
              <w:jc w:val="both"/>
              <w:rPr>
                <w:rFonts w:ascii="Calibri" w:hAnsi="Calibri" w:cs="Calibri"/>
                <w:sz w:val="16"/>
                <w:szCs w:val="16"/>
              </w:rPr>
            </w:pPr>
          </w:p>
        </w:tc>
      </w:tr>
      <w:tr w:rsidR="007B0A0A" w14:paraId="0E92D23B" w14:textId="77777777" w:rsidTr="006E57B6">
        <w:tc>
          <w:tcPr>
            <w:tcW w:w="1213" w:type="dxa"/>
          </w:tcPr>
          <w:p w14:paraId="25D9ED47" w14:textId="061C510A" w:rsidR="007B0A0A" w:rsidRPr="007B0A0A" w:rsidRDefault="007B0A0A" w:rsidP="007B0A0A">
            <w:pPr>
              <w:jc w:val="both"/>
              <w:rPr>
                <w:rFonts w:ascii="Calibri" w:hAnsi="Calibri" w:cs="Calibri"/>
                <w:sz w:val="16"/>
                <w:szCs w:val="16"/>
              </w:rPr>
            </w:pPr>
            <w:r w:rsidRPr="007B0A0A">
              <w:rPr>
                <w:rFonts w:ascii="Calibri" w:hAnsi="Calibri" w:cs="Calibri"/>
                <w:sz w:val="16"/>
                <w:szCs w:val="16"/>
              </w:rPr>
              <w:t>ID151</w:t>
            </w:r>
          </w:p>
        </w:tc>
        <w:tc>
          <w:tcPr>
            <w:tcW w:w="1334" w:type="dxa"/>
          </w:tcPr>
          <w:p w14:paraId="347071D8" w14:textId="6277ACCD" w:rsidR="007B0A0A" w:rsidRPr="007B0A0A" w:rsidRDefault="007B0A0A" w:rsidP="007B0A0A">
            <w:pPr>
              <w:jc w:val="both"/>
              <w:rPr>
                <w:rFonts w:ascii="Calibri" w:hAnsi="Calibri" w:cs="Calibri"/>
                <w:sz w:val="16"/>
                <w:szCs w:val="16"/>
              </w:rPr>
            </w:pPr>
            <w:r w:rsidRPr="007B0A0A">
              <w:rPr>
                <w:rFonts w:ascii="Calibri" w:hAnsi="Calibri" w:cs="Calibri"/>
                <w:sz w:val="16"/>
                <w:szCs w:val="16"/>
              </w:rPr>
              <w:t>C26.I02.P01.S38</w:t>
            </w:r>
          </w:p>
        </w:tc>
        <w:tc>
          <w:tcPr>
            <w:tcW w:w="2835" w:type="dxa"/>
          </w:tcPr>
          <w:p w14:paraId="58CC3605" w14:textId="50CEA20E" w:rsidR="007B0A0A" w:rsidRPr="007B0A0A" w:rsidRDefault="007B0A0A" w:rsidP="007B0A0A">
            <w:pPr>
              <w:jc w:val="both"/>
              <w:rPr>
                <w:rFonts w:ascii="Calibri" w:hAnsi="Calibri" w:cs="Calibri"/>
                <w:sz w:val="16"/>
                <w:szCs w:val="16"/>
              </w:rPr>
            </w:pPr>
            <w:r w:rsidRPr="007B0A0A">
              <w:rPr>
                <w:rFonts w:ascii="Calibri" w:hAnsi="Calibri" w:cs="Calibri"/>
                <w:sz w:val="16"/>
                <w:szCs w:val="16"/>
              </w:rPr>
              <w:t>Adecuación Centro Recreativo Guelbenzu</w:t>
            </w:r>
            <w:r>
              <w:rPr>
                <w:rFonts w:ascii="Calibri" w:hAnsi="Calibri" w:cs="Calibri"/>
                <w:sz w:val="16"/>
                <w:szCs w:val="16"/>
              </w:rPr>
              <w:t xml:space="preserve"> </w:t>
            </w:r>
            <w:r w:rsidRPr="007B0A0A">
              <w:rPr>
                <w:rFonts w:ascii="Calibri" w:hAnsi="Calibri" w:cs="Calibri"/>
                <w:sz w:val="16"/>
                <w:szCs w:val="16"/>
              </w:rPr>
              <w:t>(Pamplona)</w:t>
            </w:r>
          </w:p>
        </w:tc>
        <w:tc>
          <w:tcPr>
            <w:tcW w:w="1276" w:type="dxa"/>
          </w:tcPr>
          <w:p w14:paraId="2D4153C1" w14:textId="36966461" w:rsidR="007B0A0A" w:rsidRPr="007B0A0A" w:rsidRDefault="007B0A0A" w:rsidP="007B0A0A">
            <w:pPr>
              <w:jc w:val="both"/>
              <w:rPr>
                <w:rFonts w:ascii="Calibri" w:hAnsi="Calibri" w:cs="Calibri"/>
                <w:sz w:val="16"/>
                <w:szCs w:val="16"/>
              </w:rPr>
            </w:pPr>
            <w:r w:rsidRPr="007B0A0A">
              <w:rPr>
                <w:rFonts w:ascii="Calibri" w:hAnsi="Calibri" w:cs="Calibri"/>
                <w:sz w:val="16"/>
                <w:szCs w:val="16"/>
              </w:rPr>
              <w:t>604.586</w:t>
            </w:r>
          </w:p>
        </w:tc>
        <w:tc>
          <w:tcPr>
            <w:tcW w:w="1417" w:type="dxa"/>
          </w:tcPr>
          <w:p w14:paraId="3E36E935" w14:textId="12CC1AE3" w:rsidR="007B0A0A" w:rsidRPr="007B0A0A" w:rsidRDefault="007B0A0A" w:rsidP="007B0A0A">
            <w:pPr>
              <w:jc w:val="both"/>
              <w:rPr>
                <w:rFonts w:ascii="Calibri" w:hAnsi="Calibri" w:cs="Calibri"/>
                <w:sz w:val="16"/>
                <w:szCs w:val="16"/>
              </w:rPr>
            </w:pPr>
            <w:r w:rsidRPr="007B0A0A">
              <w:rPr>
                <w:rFonts w:ascii="Calibri" w:hAnsi="Calibri" w:cs="Calibri"/>
                <w:sz w:val="16"/>
                <w:szCs w:val="16"/>
              </w:rPr>
              <w:t>0</w:t>
            </w:r>
          </w:p>
        </w:tc>
        <w:tc>
          <w:tcPr>
            <w:tcW w:w="1276" w:type="dxa"/>
          </w:tcPr>
          <w:p w14:paraId="5B9D64C7" w14:textId="3B303508" w:rsidR="007B0A0A" w:rsidRPr="007B0A0A" w:rsidRDefault="007B0A0A" w:rsidP="007B0A0A">
            <w:pPr>
              <w:jc w:val="both"/>
              <w:rPr>
                <w:rFonts w:ascii="Calibri" w:hAnsi="Calibri" w:cs="Calibri"/>
                <w:sz w:val="16"/>
                <w:szCs w:val="16"/>
              </w:rPr>
            </w:pPr>
            <w:r w:rsidRPr="007B0A0A">
              <w:rPr>
                <w:rFonts w:ascii="Calibri" w:hAnsi="Calibri" w:cs="Calibri"/>
                <w:sz w:val="16"/>
                <w:szCs w:val="16"/>
              </w:rPr>
              <w:t>0</w:t>
            </w:r>
          </w:p>
        </w:tc>
        <w:tc>
          <w:tcPr>
            <w:tcW w:w="1276" w:type="dxa"/>
          </w:tcPr>
          <w:p w14:paraId="40300DEB" w14:textId="436F4115" w:rsidR="007B0A0A" w:rsidRPr="007B0A0A" w:rsidRDefault="007B0A0A" w:rsidP="007B0A0A">
            <w:pPr>
              <w:jc w:val="both"/>
              <w:rPr>
                <w:rFonts w:ascii="Calibri" w:hAnsi="Calibri" w:cs="Calibri"/>
                <w:sz w:val="16"/>
                <w:szCs w:val="16"/>
              </w:rPr>
            </w:pPr>
            <w:r w:rsidRPr="007B0A0A">
              <w:rPr>
                <w:rFonts w:ascii="Calibri" w:hAnsi="Calibri" w:cs="Calibri"/>
                <w:sz w:val="16"/>
                <w:szCs w:val="16"/>
              </w:rPr>
              <w:t>0</w:t>
            </w:r>
          </w:p>
        </w:tc>
      </w:tr>
      <w:tr w:rsidR="007B0A0A" w14:paraId="498347AB" w14:textId="77777777" w:rsidTr="006E57B6">
        <w:tc>
          <w:tcPr>
            <w:tcW w:w="1213" w:type="dxa"/>
          </w:tcPr>
          <w:p w14:paraId="78938CC0" w14:textId="6C410791" w:rsidR="007B0A0A" w:rsidRPr="007B0A0A" w:rsidRDefault="007B0A0A" w:rsidP="007B0A0A">
            <w:pPr>
              <w:jc w:val="both"/>
              <w:rPr>
                <w:rFonts w:ascii="Calibri" w:hAnsi="Calibri" w:cs="Calibri"/>
                <w:sz w:val="16"/>
                <w:szCs w:val="16"/>
              </w:rPr>
            </w:pPr>
            <w:r w:rsidRPr="007B0A0A">
              <w:rPr>
                <w:rFonts w:ascii="Calibri" w:hAnsi="Calibri" w:cs="Calibri"/>
                <w:sz w:val="16"/>
                <w:szCs w:val="16"/>
              </w:rPr>
              <w:t>ID152</w:t>
            </w:r>
          </w:p>
        </w:tc>
        <w:tc>
          <w:tcPr>
            <w:tcW w:w="1334" w:type="dxa"/>
          </w:tcPr>
          <w:p w14:paraId="4F8B9810" w14:textId="7D73A8A1" w:rsidR="007B0A0A" w:rsidRPr="007B0A0A" w:rsidRDefault="007B0A0A" w:rsidP="007B0A0A">
            <w:pPr>
              <w:jc w:val="both"/>
              <w:rPr>
                <w:rFonts w:ascii="Calibri" w:hAnsi="Calibri" w:cs="Calibri"/>
                <w:sz w:val="16"/>
                <w:szCs w:val="16"/>
              </w:rPr>
            </w:pPr>
            <w:r w:rsidRPr="007B0A0A">
              <w:rPr>
                <w:rFonts w:ascii="Calibri" w:hAnsi="Calibri" w:cs="Calibri"/>
                <w:sz w:val="16"/>
                <w:szCs w:val="16"/>
              </w:rPr>
              <w:t>C12.I03.P02.S07</w:t>
            </w:r>
          </w:p>
        </w:tc>
        <w:tc>
          <w:tcPr>
            <w:tcW w:w="2835" w:type="dxa"/>
          </w:tcPr>
          <w:p w14:paraId="39557076" w14:textId="0E654A6B" w:rsidR="007B0A0A" w:rsidRPr="007B0A0A" w:rsidRDefault="007B0A0A" w:rsidP="007B0A0A">
            <w:pPr>
              <w:jc w:val="both"/>
              <w:rPr>
                <w:rFonts w:ascii="Calibri" w:hAnsi="Calibri" w:cs="Calibri"/>
                <w:sz w:val="16"/>
                <w:szCs w:val="16"/>
              </w:rPr>
            </w:pPr>
            <w:r w:rsidRPr="007B0A0A">
              <w:rPr>
                <w:rFonts w:ascii="Calibri" w:hAnsi="Calibri" w:cs="Calibri"/>
                <w:sz w:val="16"/>
                <w:szCs w:val="16"/>
              </w:rPr>
              <w:t>Desarrollo de instrumentos de digitalización</w:t>
            </w:r>
            <w:r>
              <w:rPr>
                <w:rFonts w:ascii="Calibri" w:hAnsi="Calibri" w:cs="Calibri"/>
                <w:sz w:val="16"/>
                <w:szCs w:val="16"/>
              </w:rPr>
              <w:t xml:space="preserve"> </w:t>
            </w:r>
            <w:r w:rsidRPr="007B0A0A">
              <w:rPr>
                <w:rFonts w:ascii="Calibri" w:hAnsi="Calibri" w:cs="Calibri"/>
                <w:sz w:val="16"/>
                <w:szCs w:val="16"/>
              </w:rPr>
              <w:t>para la gestión de residuos</w:t>
            </w:r>
          </w:p>
        </w:tc>
        <w:tc>
          <w:tcPr>
            <w:tcW w:w="1276" w:type="dxa"/>
          </w:tcPr>
          <w:p w14:paraId="1DC81FC2" w14:textId="3781BD53" w:rsidR="007B0A0A" w:rsidRPr="007B0A0A" w:rsidRDefault="007B0A0A" w:rsidP="007B0A0A">
            <w:pPr>
              <w:jc w:val="both"/>
              <w:rPr>
                <w:rFonts w:ascii="Calibri" w:hAnsi="Calibri" w:cs="Calibri"/>
                <w:sz w:val="16"/>
                <w:szCs w:val="16"/>
              </w:rPr>
            </w:pPr>
            <w:r w:rsidRPr="007B0A0A">
              <w:rPr>
                <w:rFonts w:ascii="Calibri" w:hAnsi="Calibri" w:cs="Calibri"/>
                <w:sz w:val="16"/>
                <w:szCs w:val="16"/>
              </w:rPr>
              <w:t>1.628.665</w:t>
            </w:r>
          </w:p>
        </w:tc>
        <w:tc>
          <w:tcPr>
            <w:tcW w:w="1417" w:type="dxa"/>
          </w:tcPr>
          <w:p w14:paraId="2177147E" w14:textId="086AB58A" w:rsidR="007B0A0A" w:rsidRPr="007B0A0A" w:rsidRDefault="007B0A0A" w:rsidP="007B0A0A">
            <w:pPr>
              <w:jc w:val="both"/>
              <w:rPr>
                <w:rFonts w:ascii="Calibri" w:hAnsi="Calibri" w:cs="Calibri"/>
                <w:sz w:val="16"/>
                <w:szCs w:val="16"/>
              </w:rPr>
            </w:pPr>
            <w:r w:rsidRPr="007B0A0A">
              <w:rPr>
                <w:rFonts w:ascii="Calibri" w:hAnsi="Calibri" w:cs="Calibri"/>
                <w:sz w:val="16"/>
                <w:szCs w:val="16"/>
              </w:rPr>
              <w:t>0</w:t>
            </w:r>
          </w:p>
        </w:tc>
        <w:tc>
          <w:tcPr>
            <w:tcW w:w="1276" w:type="dxa"/>
          </w:tcPr>
          <w:p w14:paraId="7059F665" w14:textId="00C32ADB" w:rsidR="007B0A0A" w:rsidRPr="007B0A0A" w:rsidRDefault="007B0A0A" w:rsidP="007B0A0A">
            <w:pPr>
              <w:jc w:val="both"/>
              <w:rPr>
                <w:rFonts w:ascii="Calibri" w:hAnsi="Calibri" w:cs="Calibri"/>
                <w:sz w:val="16"/>
                <w:szCs w:val="16"/>
              </w:rPr>
            </w:pPr>
            <w:r w:rsidRPr="007B0A0A">
              <w:rPr>
                <w:rFonts w:ascii="Calibri" w:hAnsi="Calibri" w:cs="Calibri"/>
                <w:sz w:val="16"/>
                <w:szCs w:val="16"/>
              </w:rPr>
              <w:t>0</w:t>
            </w:r>
          </w:p>
        </w:tc>
        <w:tc>
          <w:tcPr>
            <w:tcW w:w="1276" w:type="dxa"/>
          </w:tcPr>
          <w:p w14:paraId="464E6B9D" w14:textId="5A4FBE1E" w:rsidR="007B0A0A" w:rsidRPr="007B0A0A" w:rsidRDefault="007B0A0A" w:rsidP="007B0A0A">
            <w:pPr>
              <w:jc w:val="both"/>
              <w:rPr>
                <w:rFonts w:ascii="Calibri" w:hAnsi="Calibri" w:cs="Calibri"/>
                <w:sz w:val="16"/>
                <w:szCs w:val="16"/>
              </w:rPr>
            </w:pPr>
            <w:r w:rsidRPr="007B0A0A">
              <w:rPr>
                <w:rFonts w:ascii="Calibri" w:hAnsi="Calibri" w:cs="Calibri"/>
                <w:sz w:val="16"/>
                <w:szCs w:val="16"/>
              </w:rPr>
              <w:t>0</w:t>
            </w:r>
          </w:p>
        </w:tc>
      </w:tr>
      <w:tr w:rsidR="007B0A0A" w14:paraId="5CC13120" w14:textId="77777777" w:rsidTr="006E57B6">
        <w:tc>
          <w:tcPr>
            <w:tcW w:w="1213" w:type="dxa"/>
          </w:tcPr>
          <w:p w14:paraId="22186247" w14:textId="55F19EF7" w:rsidR="007B0A0A" w:rsidRPr="007B0A0A" w:rsidRDefault="007B0A0A" w:rsidP="007B0A0A">
            <w:pPr>
              <w:jc w:val="both"/>
              <w:rPr>
                <w:rFonts w:ascii="Calibri" w:hAnsi="Calibri" w:cs="Calibri"/>
                <w:sz w:val="16"/>
                <w:szCs w:val="16"/>
              </w:rPr>
            </w:pPr>
            <w:r w:rsidRPr="007B0A0A">
              <w:rPr>
                <w:rFonts w:ascii="Calibri" w:hAnsi="Calibri" w:cs="Calibri"/>
                <w:sz w:val="16"/>
                <w:szCs w:val="16"/>
              </w:rPr>
              <w:t>ID153</w:t>
            </w:r>
          </w:p>
        </w:tc>
        <w:tc>
          <w:tcPr>
            <w:tcW w:w="1334" w:type="dxa"/>
          </w:tcPr>
          <w:p w14:paraId="1C7F0ECB" w14:textId="4D974599" w:rsidR="007B0A0A" w:rsidRPr="007B0A0A" w:rsidRDefault="007B0A0A" w:rsidP="007B0A0A">
            <w:pPr>
              <w:jc w:val="both"/>
              <w:rPr>
                <w:rFonts w:ascii="Calibri" w:hAnsi="Calibri" w:cs="Calibri"/>
                <w:sz w:val="16"/>
                <w:szCs w:val="16"/>
              </w:rPr>
            </w:pPr>
            <w:r w:rsidRPr="007B0A0A">
              <w:rPr>
                <w:rFonts w:ascii="Calibri" w:hAnsi="Calibri" w:cs="Calibri"/>
                <w:sz w:val="16"/>
                <w:szCs w:val="16"/>
              </w:rPr>
              <w:t>C12.I03.P05.S05</w:t>
            </w:r>
          </w:p>
        </w:tc>
        <w:tc>
          <w:tcPr>
            <w:tcW w:w="2835" w:type="dxa"/>
          </w:tcPr>
          <w:p w14:paraId="516742C8" w14:textId="057B9869" w:rsidR="007B0A0A" w:rsidRPr="007B0A0A" w:rsidRDefault="007B0A0A" w:rsidP="007B0A0A">
            <w:pPr>
              <w:jc w:val="both"/>
              <w:rPr>
                <w:rFonts w:ascii="Calibri" w:hAnsi="Calibri" w:cs="Calibri"/>
                <w:sz w:val="16"/>
                <w:szCs w:val="16"/>
              </w:rPr>
            </w:pPr>
            <w:r w:rsidRPr="007B0A0A">
              <w:rPr>
                <w:rFonts w:ascii="Calibri" w:hAnsi="Calibri" w:cs="Calibri"/>
                <w:sz w:val="16"/>
                <w:szCs w:val="16"/>
              </w:rPr>
              <w:t>Centro ambiental de la Comarca de Pamplona.</w:t>
            </w:r>
            <w:r>
              <w:rPr>
                <w:rFonts w:ascii="Calibri" w:hAnsi="Calibri" w:cs="Calibri"/>
                <w:sz w:val="16"/>
                <w:szCs w:val="16"/>
              </w:rPr>
              <w:t xml:space="preserve"> </w:t>
            </w:r>
            <w:r w:rsidRPr="007B0A0A">
              <w:rPr>
                <w:rFonts w:ascii="Calibri" w:hAnsi="Calibri" w:cs="Calibri"/>
                <w:sz w:val="16"/>
                <w:szCs w:val="16"/>
              </w:rPr>
              <w:t>Implementación de la normativa de residuos</w:t>
            </w:r>
          </w:p>
        </w:tc>
        <w:tc>
          <w:tcPr>
            <w:tcW w:w="1276" w:type="dxa"/>
          </w:tcPr>
          <w:p w14:paraId="0179E5FA" w14:textId="7C228884" w:rsidR="007B0A0A" w:rsidRPr="007B0A0A" w:rsidRDefault="007B0A0A" w:rsidP="007B0A0A">
            <w:pPr>
              <w:jc w:val="both"/>
              <w:rPr>
                <w:rFonts w:ascii="Calibri" w:hAnsi="Calibri" w:cs="Calibri"/>
                <w:sz w:val="16"/>
                <w:szCs w:val="16"/>
              </w:rPr>
            </w:pPr>
            <w:r w:rsidRPr="007B0A0A">
              <w:rPr>
                <w:rFonts w:ascii="Calibri" w:hAnsi="Calibri" w:cs="Calibri"/>
                <w:sz w:val="16"/>
                <w:szCs w:val="16"/>
              </w:rPr>
              <w:t>11.593.80</w:t>
            </w:r>
          </w:p>
        </w:tc>
        <w:tc>
          <w:tcPr>
            <w:tcW w:w="1417" w:type="dxa"/>
          </w:tcPr>
          <w:p w14:paraId="3C7849D7" w14:textId="1794C012" w:rsidR="007B0A0A" w:rsidRPr="007B0A0A" w:rsidRDefault="007B0A0A" w:rsidP="007B0A0A">
            <w:pPr>
              <w:jc w:val="both"/>
              <w:rPr>
                <w:rFonts w:ascii="Calibri" w:hAnsi="Calibri" w:cs="Calibri"/>
                <w:sz w:val="16"/>
                <w:szCs w:val="16"/>
              </w:rPr>
            </w:pPr>
            <w:r w:rsidRPr="007B0A0A">
              <w:rPr>
                <w:rFonts w:ascii="Calibri" w:hAnsi="Calibri" w:cs="Calibri"/>
                <w:sz w:val="16"/>
                <w:szCs w:val="16"/>
              </w:rPr>
              <w:t>0</w:t>
            </w:r>
          </w:p>
        </w:tc>
        <w:tc>
          <w:tcPr>
            <w:tcW w:w="1276" w:type="dxa"/>
          </w:tcPr>
          <w:p w14:paraId="6DB5826A" w14:textId="40993201" w:rsidR="007B0A0A" w:rsidRPr="007B0A0A" w:rsidRDefault="007B0A0A" w:rsidP="007B0A0A">
            <w:pPr>
              <w:jc w:val="both"/>
              <w:rPr>
                <w:rFonts w:ascii="Calibri" w:hAnsi="Calibri" w:cs="Calibri"/>
                <w:sz w:val="16"/>
                <w:szCs w:val="16"/>
              </w:rPr>
            </w:pPr>
            <w:r w:rsidRPr="007B0A0A">
              <w:rPr>
                <w:rFonts w:ascii="Calibri" w:hAnsi="Calibri" w:cs="Calibri"/>
                <w:sz w:val="16"/>
                <w:szCs w:val="16"/>
              </w:rPr>
              <w:t>0</w:t>
            </w:r>
          </w:p>
        </w:tc>
        <w:tc>
          <w:tcPr>
            <w:tcW w:w="1276" w:type="dxa"/>
          </w:tcPr>
          <w:p w14:paraId="6759027C" w14:textId="5020246F" w:rsidR="007B0A0A" w:rsidRPr="007B0A0A" w:rsidRDefault="007B0A0A" w:rsidP="007B0A0A">
            <w:pPr>
              <w:jc w:val="both"/>
              <w:rPr>
                <w:rFonts w:ascii="Calibri" w:hAnsi="Calibri" w:cs="Calibri"/>
                <w:sz w:val="16"/>
                <w:szCs w:val="16"/>
              </w:rPr>
            </w:pPr>
            <w:r w:rsidRPr="007B0A0A">
              <w:rPr>
                <w:rFonts w:ascii="Calibri" w:hAnsi="Calibri" w:cs="Calibri"/>
                <w:sz w:val="16"/>
                <w:szCs w:val="16"/>
              </w:rPr>
              <w:t>0</w:t>
            </w:r>
          </w:p>
        </w:tc>
      </w:tr>
    </w:tbl>
    <w:p w14:paraId="57194103" w14:textId="77777777" w:rsidR="00E70B40" w:rsidRDefault="00E70B40" w:rsidP="00E70B40">
      <w:pPr>
        <w:jc w:val="both"/>
        <w:rPr>
          <w:rFonts w:ascii="Calibri" w:hAnsi="Calibri" w:cs="Calibri"/>
          <w:sz w:val="22"/>
          <w:szCs w:val="22"/>
        </w:rPr>
      </w:pPr>
    </w:p>
    <w:p w14:paraId="50E075D3" w14:textId="40CA3382" w:rsidR="007B0A0A" w:rsidRDefault="007B0A0A" w:rsidP="007B0A0A">
      <w:pPr>
        <w:jc w:val="both"/>
        <w:rPr>
          <w:rFonts w:ascii="Calibri" w:hAnsi="Calibri" w:cs="Calibri"/>
          <w:sz w:val="22"/>
          <w:szCs w:val="22"/>
        </w:rPr>
      </w:pPr>
      <w:r w:rsidRPr="007B0A0A">
        <w:rPr>
          <w:rFonts w:ascii="Calibri" w:hAnsi="Calibri" w:cs="Calibri"/>
          <w:sz w:val="22"/>
          <w:szCs w:val="22"/>
        </w:rPr>
        <w:t>2.- ¿Por qué la actuación ID119 sigue sin tener financiación asignada? ¿Se va</w:t>
      </w:r>
      <w:r>
        <w:rPr>
          <w:rFonts w:ascii="Calibri" w:hAnsi="Calibri" w:cs="Calibri"/>
          <w:sz w:val="22"/>
          <w:szCs w:val="22"/>
        </w:rPr>
        <w:t xml:space="preserve"> </w:t>
      </w:r>
      <w:r w:rsidRPr="007B0A0A">
        <w:rPr>
          <w:rFonts w:ascii="Calibri" w:hAnsi="Calibri" w:cs="Calibri"/>
          <w:sz w:val="22"/>
          <w:szCs w:val="22"/>
        </w:rPr>
        <w:t>a realizar finalmente?</w:t>
      </w:r>
    </w:p>
    <w:tbl>
      <w:tblPr>
        <w:tblStyle w:val="Tablaconcuadrcula"/>
        <w:tblW w:w="0" w:type="auto"/>
        <w:tblLook w:val="04A0" w:firstRow="1" w:lastRow="0" w:firstColumn="1" w:lastColumn="0" w:noHBand="0" w:noVBand="1"/>
      </w:tblPr>
      <w:tblGrid>
        <w:gridCol w:w="1271"/>
        <w:gridCol w:w="1486"/>
        <w:gridCol w:w="2146"/>
        <w:gridCol w:w="1464"/>
        <w:gridCol w:w="1465"/>
        <w:gridCol w:w="1465"/>
        <w:gridCol w:w="1465"/>
      </w:tblGrid>
      <w:tr w:rsidR="006E57B6" w14:paraId="1E8D0082" w14:textId="77777777" w:rsidTr="006E57B6">
        <w:tc>
          <w:tcPr>
            <w:tcW w:w="1271" w:type="dxa"/>
          </w:tcPr>
          <w:p w14:paraId="1F5553D8" w14:textId="173B2D9B" w:rsidR="006E57B6" w:rsidRPr="007B0A0A" w:rsidRDefault="006E57B6" w:rsidP="006E57B6">
            <w:pPr>
              <w:jc w:val="both"/>
              <w:rPr>
                <w:rFonts w:ascii="Calibri" w:hAnsi="Calibri" w:cs="Calibri"/>
                <w:sz w:val="16"/>
                <w:szCs w:val="16"/>
              </w:rPr>
            </w:pPr>
            <w:r w:rsidRPr="007B0A0A">
              <w:rPr>
                <w:rFonts w:ascii="Calibri" w:hAnsi="Calibri" w:cs="Calibri"/>
                <w:sz w:val="16"/>
                <w:szCs w:val="16"/>
              </w:rPr>
              <w:t>ID119</w:t>
            </w:r>
          </w:p>
        </w:tc>
        <w:tc>
          <w:tcPr>
            <w:tcW w:w="1486" w:type="dxa"/>
          </w:tcPr>
          <w:p w14:paraId="277E47DB" w14:textId="5C49D620" w:rsidR="006E57B6" w:rsidRPr="007B0A0A" w:rsidRDefault="006E57B6" w:rsidP="006E57B6">
            <w:pPr>
              <w:jc w:val="both"/>
              <w:rPr>
                <w:rFonts w:ascii="Calibri" w:hAnsi="Calibri" w:cs="Calibri"/>
                <w:sz w:val="16"/>
                <w:szCs w:val="16"/>
              </w:rPr>
            </w:pPr>
            <w:r w:rsidRPr="007B0A0A">
              <w:rPr>
                <w:rFonts w:ascii="Calibri" w:hAnsi="Calibri" w:cs="Calibri"/>
                <w:sz w:val="16"/>
                <w:szCs w:val="16"/>
              </w:rPr>
              <w:t>C04.I03.P03.S06</w:t>
            </w:r>
          </w:p>
        </w:tc>
        <w:tc>
          <w:tcPr>
            <w:tcW w:w="2146" w:type="dxa"/>
          </w:tcPr>
          <w:p w14:paraId="329773DA" w14:textId="46B71759" w:rsidR="006E57B6" w:rsidRPr="007B0A0A" w:rsidRDefault="006E57B6" w:rsidP="006E57B6">
            <w:pPr>
              <w:jc w:val="both"/>
              <w:rPr>
                <w:rFonts w:ascii="Calibri" w:hAnsi="Calibri" w:cs="Calibri"/>
                <w:sz w:val="16"/>
                <w:szCs w:val="16"/>
              </w:rPr>
            </w:pPr>
            <w:r w:rsidRPr="007B0A0A">
              <w:rPr>
                <w:rFonts w:ascii="Calibri" w:hAnsi="Calibri" w:cs="Calibri"/>
                <w:sz w:val="16"/>
                <w:szCs w:val="16"/>
              </w:rPr>
              <w:t>Actuaciones (9) de restauración de</w:t>
            </w:r>
            <w:r>
              <w:rPr>
                <w:rFonts w:ascii="Calibri" w:hAnsi="Calibri" w:cs="Calibri"/>
                <w:sz w:val="16"/>
                <w:szCs w:val="16"/>
              </w:rPr>
              <w:t xml:space="preserve"> </w:t>
            </w:r>
            <w:r w:rsidRPr="007B0A0A">
              <w:rPr>
                <w:rFonts w:ascii="Calibri" w:hAnsi="Calibri" w:cs="Calibri"/>
                <w:sz w:val="16"/>
                <w:szCs w:val="16"/>
              </w:rPr>
              <w:t>ecosistemas e infraestructura verde (I3). Otras</w:t>
            </w:r>
            <w:r>
              <w:rPr>
                <w:rFonts w:ascii="Calibri" w:hAnsi="Calibri" w:cs="Calibri"/>
                <w:sz w:val="16"/>
                <w:szCs w:val="16"/>
              </w:rPr>
              <w:t xml:space="preserve"> </w:t>
            </w:r>
            <w:r w:rsidRPr="007B0A0A">
              <w:rPr>
                <w:rFonts w:ascii="Calibri" w:hAnsi="Calibri" w:cs="Calibri"/>
                <w:sz w:val="16"/>
                <w:szCs w:val="16"/>
              </w:rPr>
              <w:t xml:space="preserve">actuaciones </w:t>
            </w:r>
            <w:proofErr w:type="spellStart"/>
            <w:r w:rsidRPr="007B0A0A">
              <w:rPr>
                <w:rFonts w:ascii="Calibri" w:hAnsi="Calibri" w:cs="Calibri"/>
                <w:sz w:val="16"/>
                <w:szCs w:val="16"/>
              </w:rPr>
              <w:t>complentarias</w:t>
            </w:r>
            <w:proofErr w:type="spellEnd"/>
          </w:p>
        </w:tc>
        <w:tc>
          <w:tcPr>
            <w:tcW w:w="1464" w:type="dxa"/>
          </w:tcPr>
          <w:p w14:paraId="77443D1F" w14:textId="080B38AE" w:rsidR="006E57B6" w:rsidRPr="006E57B6" w:rsidRDefault="006E57B6" w:rsidP="006E57B6">
            <w:pPr>
              <w:jc w:val="both"/>
              <w:rPr>
                <w:rFonts w:ascii="Calibri" w:hAnsi="Calibri" w:cs="Calibri"/>
                <w:sz w:val="16"/>
                <w:szCs w:val="16"/>
              </w:rPr>
            </w:pPr>
            <w:r w:rsidRPr="006E57B6">
              <w:rPr>
                <w:rFonts w:ascii="Calibri" w:hAnsi="Calibri" w:cs="Calibri"/>
                <w:sz w:val="16"/>
                <w:szCs w:val="16"/>
              </w:rPr>
              <w:t>0</w:t>
            </w:r>
          </w:p>
        </w:tc>
        <w:tc>
          <w:tcPr>
            <w:tcW w:w="1465" w:type="dxa"/>
          </w:tcPr>
          <w:p w14:paraId="0FE9C0AE" w14:textId="1B914E8F" w:rsidR="006E57B6" w:rsidRPr="006E57B6" w:rsidRDefault="006E57B6" w:rsidP="006E57B6">
            <w:pPr>
              <w:jc w:val="both"/>
              <w:rPr>
                <w:rFonts w:ascii="Calibri" w:hAnsi="Calibri" w:cs="Calibri"/>
                <w:sz w:val="16"/>
                <w:szCs w:val="16"/>
              </w:rPr>
            </w:pPr>
            <w:r w:rsidRPr="006E57B6">
              <w:rPr>
                <w:rFonts w:ascii="Calibri" w:hAnsi="Calibri" w:cs="Calibri"/>
                <w:sz w:val="16"/>
                <w:szCs w:val="16"/>
              </w:rPr>
              <w:t>0</w:t>
            </w:r>
          </w:p>
        </w:tc>
        <w:tc>
          <w:tcPr>
            <w:tcW w:w="1465" w:type="dxa"/>
          </w:tcPr>
          <w:p w14:paraId="159194C7" w14:textId="27C7433C" w:rsidR="006E57B6" w:rsidRPr="006E57B6" w:rsidRDefault="006E57B6" w:rsidP="006E57B6">
            <w:pPr>
              <w:jc w:val="both"/>
              <w:rPr>
                <w:rFonts w:ascii="Calibri" w:hAnsi="Calibri" w:cs="Calibri"/>
                <w:sz w:val="16"/>
                <w:szCs w:val="16"/>
              </w:rPr>
            </w:pPr>
            <w:r w:rsidRPr="006E57B6">
              <w:rPr>
                <w:rFonts w:ascii="Calibri" w:hAnsi="Calibri" w:cs="Calibri"/>
                <w:sz w:val="16"/>
                <w:szCs w:val="16"/>
              </w:rPr>
              <w:t>0</w:t>
            </w:r>
          </w:p>
        </w:tc>
        <w:tc>
          <w:tcPr>
            <w:tcW w:w="1465" w:type="dxa"/>
          </w:tcPr>
          <w:p w14:paraId="0D05474D" w14:textId="79EACB61" w:rsidR="006E57B6" w:rsidRPr="006E57B6" w:rsidRDefault="006E57B6" w:rsidP="006E57B6">
            <w:pPr>
              <w:jc w:val="both"/>
              <w:rPr>
                <w:rFonts w:ascii="Calibri" w:hAnsi="Calibri" w:cs="Calibri"/>
                <w:sz w:val="16"/>
                <w:szCs w:val="16"/>
              </w:rPr>
            </w:pPr>
            <w:r w:rsidRPr="006E57B6">
              <w:rPr>
                <w:rFonts w:ascii="Calibri" w:hAnsi="Calibri" w:cs="Calibri"/>
                <w:sz w:val="16"/>
                <w:szCs w:val="16"/>
              </w:rPr>
              <w:t>0</w:t>
            </w:r>
          </w:p>
        </w:tc>
      </w:tr>
    </w:tbl>
    <w:p w14:paraId="5FA02F0B" w14:textId="77777777" w:rsidR="007B0A0A" w:rsidRDefault="007B0A0A" w:rsidP="007B0A0A">
      <w:pPr>
        <w:jc w:val="both"/>
        <w:rPr>
          <w:rFonts w:ascii="Calibri" w:hAnsi="Calibri" w:cs="Calibri"/>
          <w:sz w:val="22"/>
          <w:szCs w:val="22"/>
        </w:rPr>
      </w:pPr>
    </w:p>
    <w:p w14:paraId="6F2E18C6" w14:textId="209DC520" w:rsidR="007B0A0A" w:rsidRPr="007B0A0A" w:rsidRDefault="007B0A0A" w:rsidP="007B0A0A">
      <w:pPr>
        <w:jc w:val="both"/>
        <w:rPr>
          <w:rFonts w:ascii="Calibri" w:hAnsi="Calibri" w:cs="Calibri"/>
          <w:sz w:val="22"/>
          <w:szCs w:val="22"/>
        </w:rPr>
      </w:pPr>
      <w:r w:rsidRPr="007B0A0A">
        <w:rPr>
          <w:rFonts w:ascii="Calibri" w:hAnsi="Calibri" w:cs="Calibri"/>
          <w:sz w:val="22"/>
          <w:szCs w:val="22"/>
        </w:rPr>
        <w:t>3.- ¿Se va a cumplir el plazo temporal de ejecución para la actuación ID010?</w:t>
      </w:r>
    </w:p>
    <w:p w14:paraId="760067E8" w14:textId="03633823" w:rsidR="007B0A0A" w:rsidRPr="007B0A0A" w:rsidRDefault="007B0A0A" w:rsidP="007B0A0A">
      <w:pPr>
        <w:jc w:val="both"/>
        <w:rPr>
          <w:rFonts w:ascii="Calibri" w:hAnsi="Calibri" w:cs="Calibri"/>
          <w:sz w:val="22"/>
          <w:szCs w:val="22"/>
        </w:rPr>
      </w:pPr>
      <w:r w:rsidRPr="007B0A0A">
        <w:rPr>
          <w:rFonts w:ascii="Calibri" w:hAnsi="Calibri" w:cs="Calibri"/>
          <w:sz w:val="22"/>
          <w:szCs w:val="22"/>
        </w:rPr>
        <w:t>¿Qué plazos estiman para la licitación y para la construcción del “Centro de Industrialización y robótica de la construcción”?</w:t>
      </w:r>
    </w:p>
    <w:tbl>
      <w:tblPr>
        <w:tblStyle w:val="Tablaconcuadrcula"/>
        <w:tblW w:w="0" w:type="auto"/>
        <w:tblLook w:val="04A0" w:firstRow="1" w:lastRow="0" w:firstColumn="1" w:lastColumn="0" w:noHBand="0" w:noVBand="1"/>
      </w:tblPr>
      <w:tblGrid>
        <w:gridCol w:w="1537"/>
        <w:gridCol w:w="1537"/>
        <w:gridCol w:w="1537"/>
        <w:gridCol w:w="1537"/>
        <w:gridCol w:w="1538"/>
        <w:gridCol w:w="1538"/>
        <w:gridCol w:w="1538"/>
      </w:tblGrid>
      <w:tr w:rsidR="006E57B6" w:rsidRPr="007B0A0A" w14:paraId="40CA8845" w14:textId="77777777" w:rsidTr="007B0A0A">
        <w:tc>
          <w:tcPr>
            <w:tcW w:w="1537" w:type="dxa"/>
          </w:tcPr>
          <w:p w14:paraId="13C9432D" w14:textId="59D574D2" w:rsidR="006E57B6" w:rsidRPr="007B0A0A" w:rsidRDefault="006E57B6" w:rsidP="006E57B6">
            <w:pPr>
              <w:jc w:val="both"/>
              <w:rPr>
                <w:rFonts w:ascii="Calibri" w:hAnsi="Calibri" w:cs="Calibri"/>
                <w:sz w:val="16"/>
                <w:szCs w:val="16"/>
              </w:rPr>
            </w:pPr>
            <w:r w:rsidRPr="007B0A0A">
              <w:rPr>
                <w:rFonts w:ascii="Calibri" w:hAnsi="Calibri" w:cs="Calibri"/>
                <w:sz w:val="16"/>
                <w:szCs w:val="16"/>
              </w:rPr>
              <w:t>ID010</w:t>
            </w:r>
          </w:p>
        </w:tc>
        <w:tc>
          <w:tcPr>
            <w:tcW w:w="1537" w:type="dxa"/>
          </w:tcPr>
          <w:p w14:paraId="2B22D9E9" w14:textId="1EDF3394" w:rsidR="006E57B6" w:rsidRPr="007B0A0A" w:rsidRDefault="006E57B6" w:rsidP="006E57B6">
            <w:pPr>
              <w:jc w:val="both"/>
              <w:rPr>
                <w:rFonts w:ascii="Calibri" w:hAnsi="Calibri" w:cs="Calibri"/>
                <w:sz w:val="16"/>
                <w:szCs w:val="16"/>
              </w:rPr>
            </w:pPr>
            <w:r w:rsidRPr="007B0A0A">
              <w:rPr>
                <w:rFonts w:ascii="Calibri" w:hAnsi="Calibri" w:cs="Calibri"/>
                <w:sz w:val="16"/>
                <w:szCs w:val="16"/>
              </w:rPr>
              <w:t>02.I05.P01.S15</w:t>
            </w:r>
          </w:p>
        </w:tc>
        <w:tc>
          <w:tcPr>
            <w:tcW w:w="1537" w:type="dxa"/>
          </w:tcPr>
          <w:p w14:paraId="730E7AD6" w14:textId="55EA4168" w:rsidR="006E57B6" w:rsidRPr="007B0A0A" w:rsidRDefault="006E57B6" w:rsidP="006E57B6">
            <w:pPr>
              <w:jc w:val="both"/>
              <w:rPr>
                <w:rFonts w:ascii="Calibri" w:hAnsi="Calibri" w:cs="Calibri"/>
                <w:sz w:val="16"/>
                <w:szCs w:val="16"/>
              </w:rPr>
            </w:pPr>
            <w:r w:rsidRPr="007B0A0A">
              <w:rPr>
                <w:rFonts w:ascii="Calibri" w:hAnsi="Calibri" w:cs="Calibri"/>
                <w:sz w:val="16"/>
                <w:szCs w:val="16"/>
              </w:rPr>
              <w:t>PIREP - Centro de industrialización y robótica</w:t>
            </w:r>
            <w:r>
              <w:rPr>
                <w:rFonts w:ascii="Calibri" w:hAnsi="Calibri" w:cs="Calibri"/>
                <w:sz w:val="16"/>
                <w:szCs w:val="16"/>
              </w:rPr>
              <w:t xml:space="preserve"> </w:t>
            </w:r>
            <w:r w:rsidRPr="007B0A0A">
              <w:rPr>
                <w:rFonts w:ascii="Calibri" w:hAnsi="Calibri" w:cs="Calibri"/>
                <w:sz w:val="16"/>
                <w:szCs w:val="16"/>
              </w:rPr>
              <w:t>de la construcción</w:t>
            </w:r>
          </w:p>
        </w:tc>
        <w:tc>
          <w:tcPr>
            <w:tcW w:w="1537" w:type="dxa"/>
          </w:tcPr>
          <w:p w14:paraId="0D8B509E" w14:textId="75B781FD" w:rsidR="006E57B6" w:rsidRPr="007B0A0A" w:rsidRDefault="006E57B6" w:rsidP="006E57B6">
            <w:pPr>
              <w:jc w:val="both"/>
              <w:rPr>
                <w:rFonts w:ascii="Calibri" w:hAnsi="Calibri" w:cs="Calibri"/>
                <w:sz w:val="16"/>
                <w:szCs w:val="16"/>
              </w:rPr>
            </w:pPr>
            <w:r w:rsidRPr="007B0A0A">
              <w:rPr>
                <w:rFonts w:ascii="Calibri" w:hAnsi="Calibri" w:cs="Calibri"/>
                <w:sz w:val="16"/>
                <w:szCs w:val="16"/>
              </w:rPr>
              <w:t>1.625.213</w:t>
            </w:r>
          </w:p>
        </w:tc>
        <w:tc>
          <w:tcPr>
            <w:tcW w:w="1538" w:type="dxa"/>
          </w:tcPr>
          <w:p w14:paraId="34A06E07" w14:textId="7E2F019F" w:rsidR="006E57B6" w:rsidRPr="006E57B6" w:rsidRDefault="006E57B6" w:rsidP="006E57B6">
            <w:pPr>
              <w:jc w:val="both"/>
              <w:rPr>
                <w:rFonts w:ascii="Calibri" w:hAnsi="Calibri" w:cs="Calibri"/>
                <w:sz w:val="16"/>
                <w:szCs w:val="16"/>
              </w:rPr>
            </w:pPr>
            <w:r w:rsidRPr="006E57B6">
              <w:rPr>
                <w:rFonts w:ascii="Calibri" w:hAnsi="Calibri" w:cs="Calibri"/>
                <w:sz w:val="16"/>
                <w:szCs w:val="16"/>
              </w:rPr>
              <w:t>0</w:t>
            </w:r>
          </w:p>
        </w:tc>
        <w:tc>
          <w:tcPr>
            <w:tcW w:w="1538" w:type="dxa"/>
          </w:tcPr>
          <w:p w14:paraId="09A9D7F7" w14:textId="6C5E3682" w:rsidR="006E57B6" w:rsidRPr="006E57B6" w:rsidRDefault="006E57B6" w:rsidP="006E57B6">
            <w:pPr>
              <w:jc w:val="both"/>
              <w:rPr>
                <w:rFonts w:ascii="Calibri" w:hAnsi="Calibri" w:cs="Calibri"/>
                <w:sz w:val="16"/>
                <w:szCs w:val="16"/>
              </w:rPr>
            </w:pPr>
            <w:r w:rsidRPr="006E57B6">
              <w:rPr>
                <w:rFonts w:ascii="Calibri" w:hAnsi="Calibri" w:cs="Calibri"/>
                <w:sz w:val="16"/>
                <w:szCs w:val="16"/>
              </w:rPr>
              <w:t>0</w:t>
            </w:r>
          </w:p>
        </w:tc>
        <w:tc>
          <w:tcPr>
            <w:tcW w:w="1538" w:type="dxa"/>
          </w:tcPr>
          <w:p w14:paraId="53CED4E7" w14:textId="755DFBE7" w:rsidR="006E57B6" w:rsidRPr="006E57B6" w:rsidRDefault="006E57B6" w:rsidP="006E57B6">
            <w:pPr>
              <w:jc w:val="both"/>
              <w:rPr>
                <w:rFonts w:ascii="Calibri" w:hAnsi="Calibri" w:cs="Calibri"/>
                <w:sz w:val="16"/>
                <w:szCs w:val="16"/>
              </w:rPr>
            </w:pPr>
            <w:r w:rsidRPr="006E57B6">
              <w:rPr>
                <w:rFonts w:ascii="Calibri" w:hAnsi="Calibri" w:cs="Calibri"/>
                <w:sz w:val="16"/>
                <w:szCs w:val="16"/>
              </w:rPr>
              <w:t>0</w:t>
            </w:r>
          </w:p>
        </w:tc>
      </w:tr>
    </w:tbl>
    <w:p w14:paraId="4A375D52" w14:textId="77777777" w:rsidR="007B0A0A" w:rsidRDefault="007B0A0A" w:rsidP="007B0A0A">
      <w:pPr>
        <w:jc w:val="both"/>
        <w:rPr>
          <w:rFonts w:ascii="Calibri" w:hAnsi="Calibri" w:cs="Calibri"/>
          <w:sz w:val="22"/>
          <w:szCs w:val="22"/>
        </w:rPr>
      </w:pPr>
    </w:p>
    <w:p w14:paraId="0AB7FA2D" w14:textId="7BA12183" w:rsidR="007B0A0A" w:rsidRDefault="007B0A0A" w:rsidP="007B0A0A">
      <w:pPr>
        <w:jc w:val="both"/>
        <w:rPr>
          <w:rFonts w:ascii="Calibri" w:hAnsi="Calibri" w:cs="Calibri"/>
          <w:sz w:val="22"/>
          <w:szCs w:val="22"/>
        </w:rPr>
      </w:pPr>
      <w:r w:rsidRPr="007B0A0A">
        <w:rPr>
          <w:rFonts w:ascii="Calibri" w:hAnsi="Calibri" w:cs="Calibri"/>
          <w:sz w:val="22"/>
          <w:szCs w:val="22"/>
        </w:rPr>
        <w:t>Pamplona, a 6 de febrero de 2025</w:t>
      </w:r>
    </w:p>
    <w:p w14:paraId="7594AF01" w14:textId="0E8924CF" w:rsidR="007B0A0A" w:rsidRDefault="007B0A0A" w:rsidP="007B0A0A">
      <w:pPr>
        <w:jc w:val="both"/>
        <w:rPr>
          <w:rFonts w:ascii="Calibri" w:hAnsi="Calibri" w:cs="Calibri"/>
          <w:sz w:val="22"/>
          <w:szCs w:val="22"/>
        </w:rPr>
      </w:pPr>
      <w:r>
        <w:rPr>
          <w:rFonts w:ascii="Calibri" w:hAnsi="Calibri" w:cs="Calibri"/>
          <w:sz w:val="22"/>
          <w:szCs w:val="22"/>
        </w:rPr>
        <w:lastRenderedPageBreak/>
        <w:t>El Parlamentario Foral: Ángel Ansa Echegaray</w:t>
      </w:r>
    </w:p>
    <w:sectPr w:rsidR="007B0A0A" w:rsidSect="006E57B6">
      <w:pgSz w:w="11906" w:h="16838"/>
      <w:pgMar w:top="1134" w:right="567"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C7823"/>
    <w:multiLevelType w:val="hybridMultilevel"/>
    <w:tmpl w:val="A08474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02376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B40"/>
    <w:rsid w:val="003E3E22"/>
    <w:rsid w:val="00413D0C"/>
    <w:rsid w:val="005762CC"/>
    <w:rsid w:val="00600DE2"/>
    <w:rsid w:val="00655C9D"/>
    <w:rsid w:val="0066283F"/>
    <w:rsid w:val="006E57B6"/>
    <w:rsid w:val="007B0A0A"/>
    <w:rsid w:val="008D7F85"/>
    <w:rsid w:val="00985E6E"/>
    <w:rsid w:val="009A6985"/>
    <w:rsid w:val="00A36075"/>
    <w:rsid w:val="00A877BA"/>
    <w:rsid w:val="00B0049F"/>
    <w:rsid w:val="00C01BD6"/>
    <w:rsid w:val="00E2340F"/>
    <w:rsid w:val="00E70B40"/>
    <w:rsid w:val="00E872DF"/>
    <w:rsid w:val="00EC2DDD"/>
    <w:rsid w:val="00FB26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804ED"/>
  <w15:chartTrackingRefBased/>
  <w15:docId w15:val="{5F07F179-8CD7-45E5-921D-1315E0D3A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70B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70B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70B4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70B4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70B4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70B4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70B4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70B4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70B4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70B4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70B4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70B4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70B4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70B4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70B4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70B4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70B4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70B40"/>
    <w:rPr>
      <w:rFonts w:eastAsiaTheme="majorEastAsia" w:cstheme="majorBidi"/>
      <w:color w:val="272727" w:themeColor="text1" w:themeTint="D8"/>
    </w:rPr>
  </w:style>
  <w:style w:type="paragraph" w:styleId="Ttulo">
    <w:name w:val="Title"/>
    <w:basedOn w:val="Normal"/>
    <w:next w:val="Normal"/>
    <w:link w:val="TtuloCar"/>
    <w:uiPriority w:val="10"/>
    <w:qFormat/>
    <w:rsid w:val="00E70B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70B4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70B4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70B4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70B40"/>
    <w:pPr>
      <w:spacing w:before="160"/>
      <w:jc w:val="center"/>
    </w:pPr>
    <w:rPr>
      <w:i/>
      <w:iCs/>
      <w:color w:val="404040" w:themeColor="text1" w:themeTint="BF"/>
    </w:rPr>
  </w:style>
  <w:style w:type="character" w:customStyle="1" w:styleId="CitaCar">
    <w:name w:val="Cita Car"/>
    <w:basedOn w:val="Fuentedeprrafopredeter"/>
    <w:link w:val="Cita"/>
    <w:uiPriority w:val="29"/>
    <w:rsid w:val="00E70B40"/>
    <w:rPr>
      <w:i/>
      <w:iCs/>
      <w:color w:val="404040" w:themeColor="text1" w:themeTint="BF"/>
    </w:rPr>
  </w:style>
  <w:style w:type="paragraph" w:styleId="Prrafodelista">
    <w:name w:val="List Paragraph"/>
    <w:basedOn w:val="Normal"/>
    <w:uiPriority w:val="34"/>
    <w:qFormat/>
    <w:rsid w:val="00E70B40"/>
    <w:pPr>
      <w:ind w:left="720"/>
      <w:contextualSpacing/>
    </w:pPr>
  </w:style>
  <w:style w:type="character" w:styleId="nfasisintenso">
    <w:name w:val="Intense Emphasis"/>
    <w:basedOn w:val="Fuentedeprrafopredeter"/>
    <w:uiPriority w:val="21"/>
    <w:qFormat/>
    <w:rsid w:val="00E70B40"/>
    <w:rPr>
      <w:i/>
      <w:iCs/>
      <w:color w:val="0F4761" w:themeColor="accent1" w:themeShade="BF"/>
    </w:rPr>
  </w:style>
  <w:style w:type="paragraph" w:styleId="Citadestacada">
    <w:name w:val="Intense Quote"/>
    <w:basedOn w:val="Normal"/>
    <w:next w:val="Normal"/>
    <w:link w:val="CitadestacadaCar"/>
    <w:uiPriority w:val="30"/>
    <w:qFormat/>
    <w:rsid w:val="00E70B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70B40"/>
    <w:rPr>
      <w:i/>
      <w:iCs/>
      <w:color w:val="0F4761" w:themeColor="accent1" w:themeShade="BF"/>
    </w:rPr>
  </w:style>
  <w:style w:type="character" w:styleId="Referenciaintensa">
    <w:name w:val="Intense Reference"/>
    <w:basedOn w:val="Fuentedeprrafopredeter"/>
    <w:uiPriority w:val="32"/>
    <w:qFormat/>
    <w:rsid w:val="00E70B40"/>
    <w:rPr>
      <w:b/>
      <w:bCs/>
      <w:smallCaps/>
      <w:color w:val="0F4761" w:themeColor="accent1" w:themeShade="BF"/>
      <w:spacing w:val="5"/>
    </w:rPr>
  </w:style>
  <w:style w:type="table" w:styleId="Tablaconcuadrcula">
    <w:name w:val="Table Grid"/>
    <w:basedOn w:val="Tablanormal"/>
    <w:uiPriority w:val="39"/>
    <w:rsid w:val="00EC2D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447</Words>
  <Characters>2462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3</cp:revision>
  <dcterms:created xsi:type="dcterms:W3CDTF">2025-02-07T06:58:00Z</dcterms:created>
  <dcterms:modified xsi:type="dcterms:W3CDTF">2025-02-13T08:41:00Z</dcterms:modified>
</cp:coreProperties>
</file>