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7908"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EH Bildu Nafarroa talde parlamentarioari atxikitako foru parlamentari Oihan Mendo Goñi jaunak idatziz erantzuteko galdera egin du </w:t>
      </w:r>
      <w:r>
        <w:rPr>
          <w:sz w:val="24"/>
          <w:color w:val="333333"/>
          <w:rFonts w:ascii="Calibri" w:hAnsi="Calibri"/>
        </w:rPr>
        <w:t xml:space="preserve">Solaria enpresak sustatutako Serena 1 eta 3 proiektuei</w:t>
      </w:r>
      <w:r>
        <w:rPr>
          <w:sz w:val="24"/>
          <w:rFonts w:ascii="Calibri" w:hAnsi="Calibri"/>
        </w:rPr>
        <w:t xml:space="preserve"> buruz (11-24/PES-00405). Hona Nafarroako Gobernuko Industriako eta Enpresen Trantsizio Ekologiko eta Digitalerako kontseilariak horretaz ematen dion informazioa:</w:t>
      </w:r>
    </w:p>
    <w:p w14:paraId="6115F5C1"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Solaria enpresak Serena Solar 1 eta 3 proiektuen egokitzapenik aurkeztu al du, Lurralde Kohesiorako kontseilariaren uztaileko foru-aginduan emandako jarraibideetan oinarrituta?</w:t>
      </w:r>
    </w:p>
    <w:p w14:paraId="2281E2C1"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Ez.</w:t>
      </w:r>
      <w:r>
        <w:rPr>
          <w:sz w:val="24"/>
          <w:rFonts w:ascii="Calibri" w:hAnsi="Calibri"/>
        </w:rPr>
        <w:t xml:space="preserve"> </w:t>
      </w:r>
    </w:p>
    <w:p w14:paraId="6BE4C055"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Solaria enpresak beste proiekturik aurkeztu al du Adiosko, Muruzabalgo eta Utergako udal lurretan?</w:t>
      </w:r>
    </w:p>
    <w:p w14:paraId="41B35BE3"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Ez.</w:t>
      </w:r>
    </w:p>
    <w:p w14:paraId="18D8F998"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Hala baldin bada, Industriako eta Enpresen Trantsizio Ekologiko eta Digitalerako Departamentuak Klima Aldaketaren Legean jasotako neurriak sustatuko al ditu proiektu horien aurkako "errefus sozial nabaria" ikusita, errefus hori arintzen laguntzeko (esate baterako, parkearen jabetza inguruneari irekitzea edo tokiko energia-erkidegoekin lankidetzan aritzea)?</w:t>
      </w:r>
    </w:p>
    <w:p w14:paraId="56EC05CC"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Klima Aldaketari buruzko Legak 2022ko apirilaren 2an hartu zuen indarra.</w:t>
      </w:r>
      <w:r>
        <w:rPr>
          <w:sz w:val="24"/>
          <w:rFonts w:ascii="Calibri" w:hAnsi="Calibri"/>
        </w:rPr>
        <w:t xml:space="preserve"> </w:t>
      </w:r>
      <w:r>
        <w:rPr>
          <w:sz w:val="24"/>
          <w:rFonts w:ascii="Calibri" w:hAnsi="Calibri"/>
        </w:rPr>
        <w:t xml:space="preserve">Lege horretan exijitzen dena ez da aplikatzekoa Serena Solar 1 eta 3 proiektuetan.</w:t>
      </w:r>
    </w:p>
    <w:p w14:paraId="37A74B30" w14:textId="77777777" w:rsidR="006F010C" w:rsidRPr="00DF4410" w:rsidRDefault="006F010C" w:rsidP="006F010C">
      <w:pPr>
        <w:spacing w:line="360" w:lineRule="auto"/>
        <w:jc w:val="both"/>
        <w:rPr>
          <w:sz w:val="24"/>
          <w:szCs w:val="24"/>
          <w:rFonts w:ascii="Calibri" w:hAnsi="Calibri" w:cs="Calibri"/>
        </w:rPr>
      </w:pPr>
      <w:r>
        <w:rPr>
          <w:sz w:val="24"/>
          <w:rFonts w:ascii="Calibri" w:hAnsi="Calibri"/>
        </w:rPr>
        <w:t xml:space="preserve">Hori jakinarazten dut, Nafarroako Parlamentuaren Erregelamenduaren 215. artikuluan xedatutakoa betez.</w:t>
      </w:r>
    </w:p>
    <w:p w14:paraId="27FC2F61" w14:textId="77777777" w:rsidR="006F010C" w:rsidRDefault="006F010C" w:rsidP="006F010C">
      <w:pPr>
        <w:spacing w:line="360" w:lineRule="auto"/>
        <w:rPr>
          <w:sz w:val="24"/>
          <w:szCs w:val="24"/>
          <w:rFonts w:ascii="Calibri" w:hAnsi="Calibri" w:cs="Calibri"/>
        </w:rPr>
      </w:pPr>
      <w:r>
        <w:rPr>
          <w:sz w:val="24"/>
          <w:rFonts w:ascii="Calibri" w:hAnsi="Calibri"/>
        </w:rPr>
        <w:t xml:space="preserve">Iruñean, 2024ko urriaren 21ean</w:t>
      </w:r>
    </w:p>
    <w:p w14:paraId="10B265E5" w14:textId="77777777" w:rsidR="006F010C" w:rsidRPr="00DF4410" w:rsidRDefault="006F010C" w:rsidP="006F010C">
      <w:pPr>
        <w:spacing w:line="360" w:lineRule="auto"/>
        <w:rPr>
          <w:sz w:val="24"/>
          <w:szCs w:val="24"/>
          <w:rFonts w:ascii="Calibri" w:hAnsi="Calibri" w:cs="Calibri"/>
        </w:rPr>
      </w:pPr>
      <w:r>
        <w:rPr>
          <w:sz w:val="24"/>
          <w:rFonts w:ascii="Calibri" w:hAnsi="Calibri"/>
        </w:rPr>
        <w:t xml:space="preserve">Industriako eta Enpresen Trantsizio Ekologiko eta Digitalerako kontseilaria:</w:t>
      </w:r>
      <w:r>
        <w:rPr>
          <w:sz w:val="24"/>
          <w:rFonts w:ascii="Calibri" w:hAnsi="Calibri"/>
        </w:rPr>
        <w:t xml:space="preserve"> </w:t>
      </w:r>
      <w:r>
        <w:rPr>
          <w:sz w:val="24"/>
          <w:rFonts w:ascii="Calibri" w:hAnsi="Calibri"/>
        </w:rPr>
        <w:t xml:space="preserve">Mikel Irujo Amezaga</w:t>
      </w:r>
    </w:p>
    <w:p w14:paraId="4CB3F54C" w14:textId="77777777" w:rsidR="00B065BA" w:rsidRDefault="00B065BA"/>
    <w:sectPr w:rsidR="00B065BA" w:rsidSect="006F010C">
      <w:pgSz w:w="11907" w:h="16840" w:code="9"/>
      <w:pgMar w:top="226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0C"/>
    <w:rsid w:val="000370A0"/>
    <w:rsid w:val="000820DB"/>
    <w:rsid w:val="000A3E45"/>
    <w:rsid w:val="001E34F2"/>
    <w:rsid w:val="00242C60"/>
    <w:rsid w:val="00337EB8"/>
    <w:rsid w:val="003C1B1F"/>
    <w:rsid w:val="004E25B7"/>
    <w:rsid w:val="00597020"/>
    <w:rsid w:val="00603382"/>
    <w:rsid w:val="006F010C"/>
    <w:rsid w:val="006F2590"/>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FDE1"/>
  <w15:chartTrackingRefBased/>
  <w15:docId w15:val="{5655A796-858D-4EA9-8635-B573C42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0C"/>
    <w:pPr>
      <w:spacing w:after="0" w:line="240" w:lineRule="auto"/>
    </w:pPr>
    <w:rPr>
      <w:rFonts w:ascii="Times New Roman" w:eastAsia="Times New Roman" w:hAnsi="Times New Roman" w:cs="Times New Roman"/>
      <w:kern w:val="0"/>
      <w:sz w:val="20"/>
      <w:szCs w:val="20"/>
      <w:lang w:val="eu-ES" w:eastAsia="es-ES"/>
      <w14:ligatures w14:val="none"/>
    </w:rPr>
  </w:style>
  <w:style w:type="paragraph" w:styleId="Ttulo1">
    <w:name w:val="heading 1"/>
    <w:basedOn w:val="Normal"/>
    <w:next w:val="Normal"/>
    <w:link w:val="Ttulo1Car"/>
    <w:uiPriority w:val="9"/>
    <w:qFormat/>
    <w:rsid w:val="006F010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u-ES" w:eastAsia="en-US"/>
      <w14:ligatures w14:val="standardContextual"/>
    </w:rPr>
  </w:style>
  <w:style w:type="paragraph" w:styleId="Ttulo2">
    <w:name w:val="heading 2"/>
    <w:basedOn w:val="Normal"/>
    <w:next w:val="Normal"/>
    <w:link w:val="Ttulo2Car"/>
    <w:uiPriority w:val="9"/>
    <w:semiHidden/>
    <w:unhideWhenUsed/>
    <w:qFormat/>
    <w:rsid w:val="006F010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u-ES" w:eastAsia="en-US"/>
      <w14:ligatures w14:val="standardContextual"/>
    </w:rPr>
  </w:style>
  <w:style w:type="paragraph" w:styleId="Ttulo3">
    <w:name w:val="heading 3"/>
    <w:basedOn w:val="Normal"/>
    <w:next w:val="Normal"/>
    <w:link w:val="Ttulo3Car"/>
    <w:uiPriority w:val="9"/>
    <w:semiHidden/>
    <w:unhideWhenUsed/>
    <w:qFormat/>
    <w:rsid w:val="006F010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u-ES" w:eastAsia="en-US"/>
      <w14:ligatures w14:val="standardContextual"/>
    </w:rPr>
  </w:style>
  <w:style w:type="paragraph" w:styleId="Ttulo4">
    <w:name w:val="heading 4"/>
    <w:basedOn w:val="Normal"/>
    <w:next w:val="Normal"/>
    <w:link w:val="Ttulo4Car"/>
    <w:uiPriority w:val="9"/>
    <w:semiHidden/>
    <w:unhideWhenUsed/>
    <w:qFormat/>
    <w:rsid w:val="006F010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u-ES" w:eastAsia="en-US"/>
      <w14:ligatures w14:val="standardContextual"/>
    </w:rPr>
  </w:style>
  <w:style w:type="paragraph" w:styleId="Ttulo5">
    <w:name w:val="heading 5"/>
    <w:basedOn w:val="Normal"/>
    <w:next w:val="Normal"/>
    <w:link w:val="Ttulo5Car"/>
    <w:uiPriority w:val="9"/>
    <w:semiHidden/>
    <w:unhideWhenUsed/>
    <w:qFormat/>
    <w:rsid w:val="006F010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u-ES" w:eastAsia="en-US"/>
      <w14:ligatures w14:val="standardContextual"/>
    </w:rPr>
  </w:style>
  <w:style w:type="paragraph" w:styleId="Ttulo6">
    <w:name w:val="heading 6"/>
    <w:basedOn w:val="Normal"/>
    <w:next w:val="Normal"/>
    <w:link w:val="Ttulo6Car"/>
    <w:uiPriority w:val="9"/>
    <w:semiHidden/>
    <w:unhideWhenUsed/>
    <w:qFormat/>
    <w:rsid w:val="006F010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u-ES" w:eastAsia="en-US"/>
      <w14:ligatures w14:val="standardContextual"/>
    </w:rPr>
  </w:style>
  <w:style w:type="paragraph" w:styleId="Ttulo7">
    <w:name w:val="heading 7"/>
    <w:basedOn w:val="Normal"/>
    <w:next w:val="Normal"/>
    <w:link w:val="Ttulo7Car"/>
    <w:uiPriority w:val="9"/>
    <w:semiHidden/>
    <w:unhideWhenUsed/>
    <w:qFormat/>
    <w:rsid w:val="006F010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u-ES" w:eastAsia="en-US"/>
      <w14:ligatures w14:val="standardContextual"/>
    </w:rPr>
  </w:style>
  <w:style w:type="paragraph" w:styleId="Ttulo8">
    <w:name w:val="heading 8"/>
    <w:basedOn w:val="Normal"/>
    <w:next w:val="Normal"/>
    <w:link w:val="Ttulo8Car"/>
    <w:uiPriority w:val="9"/>
    <w:semiHidden/>
    <w:unhideWhenUsed/>
    <w:qFormat/>
    <w:rsid w:val="006F010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u-ES" w:eastAsia="en-US"/>
      <w14:ligatures w14:val="standardContextual"/>
    </w:rPr>
  </w:style>
  <w:style w:type="paragraph" w:styleId="Ttulo9">
    <w:name w:val="heading 9"/>
    <w:basedOn w:val="Normal"/>
    <w:next w:val="Normal"/>
    <w:link w:val="Ttulo9Car"/>
    <w:uiPriority w:val="9"/>
    <w:semiHidden/>
    <w:unhideWhenUsed/>
    <w:qFormat/>
    <w:rsid w:val="006F010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u-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01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01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01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01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01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01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01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01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010C"/>
    <w:rPr>
      <w:rFonts w:eastAsiaTheme="majorEastAsia" w:cstheme="majorBidi"/>
      <w:color w:val="272727" w:themeColor="text1" w:themeTint="D8"/>
    </w:rPr>
  </w:style>
  <w:style w:type="paragraph" w:styleId="Ttulo">
    <w:name w:val="Title"/>
    <w:basedOn w:val="Normal"/>
    <w:next w:val="Normal"/>
    <w:link w:val="TtuloCar"/>
    <w:uiPriority w:val="10"/>
    <w:qFormat/>
    <w:rsid w:val="006F010C"/>
    <w:pPr>
      <w:spacing w:after="80"/>
      <w:contextualSpacing/>
    </w:pPr>
    <w:rPr>
      <w:rFonts w:asciiTheme="majorHAnsi" w:eastAsiaTheme="majorEastAsia" w:hAnsiTheme="majorHAnsi" w:cstheme="majorBidi"/>
      <w:spacing w:val="-10"/>
      <w:kern w:val="28"/>
      <w:sz w:val="56"/>
      <w:szCs w:val="56"/>
      <w:lang w:val="eu-ES" w:eastAsia="en-US"/>
      <w14:ligatures w14:val="standardContextual"/>
    </w:rPr>
  </w:style>
  <w:style w:type="character" w:customStyle="1" w:styleId="TtuloCar">
    <w:name w:val="Título Car"/>
    <w:basedOn w:val="Fuentedeprrafopredeter"/>
    <w:link w:val="Ttulo"/>
    <w:uiPriority w:val="10"/>
    <w:rsid w:val="006F01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01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u-ES" w:eastAsia="en-US"/>
      <w14:ligatures w14:val="standardContextual"/>
    </w:rPr>
  </w:style>
  <w:style w:type="character" w:customStyle="1" w:styleId="SubttuloCar">
    <w:name w:val="Subtítulo Car"/>
    <w:basedOn w:val="Fuentedeprrafopredeter"/>
    <w:link w:val="Subttulo"/>
    <w:uiPriority w:val="11"/>
    <w:rsid w:val="006F01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010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u-ES" w:eastAsia="en-US"/>
      <w14:ligatures w14:val="standardContextual"/>
    </w:rPr>
  </w:style>
  <w:style w:type="character" w:customStyle="1" w:styleId="CitaCar">
    <w:name w:val="Cita Car"/>
    <w:basedOn w:val="Fuentedeprrafopredeter"/>
    <w:link w:val="Cita"/>
    <w:uiPriority w:val="29"/>
    <w:rsid w:val="006F010C"/>
    <w:rPr>
      <w:i/>
      <w:iCs/>
      <w:color w:val="404040" w:themeColor="text1" w:themeTint="BF"/>
    </w:rPr>
  </w:style>
  <w:style w:type="paragraph" w:styleId="Prrafodelista">
    <w:name w:val="List Paragraph"/>
    <w:basedOn w:val="Normal"/>
    <w:uiPriority w:val="34"/>
    <w:qFormat/>
    <w:rsid w:val="006F010C"/>
    <w:pPr>
      <w:spacing w:after="160" w:line="259" w:lineRule="auto"/>
      <w:ind w:left="720"/>
      <w:contextualSpacing/>
    </w:pPr>
    <w:rPr>
      <w:rFonts w:asciiTheme="minorHAnsi" w:eastAsiaTheme="minorHAnsi" w:hAnsiTheme="minorHAnsi" w:cstheme="minorBidi"/>
      <w:kern w:val="2"/>
      <w:sz w:val="22"/>
      <w:szCs w:val="22"/>
      <w:lang w:val="eu-ES" w:eastAsia="en-US"/>
      <w14:ligatures w14:val="standardContextual"/>
    </w:rPr>
  </w:style>
  <w:style w:type="character" w:styleId="nfasisintenso">
    <w:name w:val="Intense Emphasis"/>
    <w:basedOn w:val="Fuentedeprrafopredeter"/>
    <w:uiPriority w:val="21"/>
    <w:qFormat/>
    <w:rsid w:val="006F010C"/>
    <w:rPr>
      <w:i/>
      <w:iCs/>
      <w:color w:val="0F4761" w:themeColor="accent1" w:themeShade="BF"/>
    </w:rPr>
  </w:style>
  <w:style w:type="paragraph" w:styleId="Citadestacada">
    <w:name w:val="Intense Quote"/>
    <w:basedOn w:val="Normal"/>
    <w:next w:val="Normal"/>
    <w:link w:val="CitadestacadaCar"/>
    <w:uiPriority w:val="30"/>
    <w:qFormat/>
    <w:rsid w:val="006F01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u-ES" w:eastAsia="en-US"/>
      <w14:ligatures w14:val="standardContextual"/>
    </w:rPr>
  </w:style>
  <w:style w:type="character" w:customStyle="1" w:styleId="CitadestacadaCar">
    <w:name w:val="Cita destacada Car"/>
    <w:basedOn w:val="Fuentedeprrafopredeter"/>
    <w:link w:val="Citadestacada"/>
    <w:uiPriority w:val="30"/>
    <w:rsid w:val="006F010C"/>
    <w:rPr>
      <w:i/>
      <w:iCs/>
      <w:color w:val="0F4761" w:themeColor="accent1" w:themeShade="BF"/>
    </w:rPr>
  </w:style>
  <w:style w:type="character" w:styleId="Referenciaintensa">
    <w:name w:val="Intense Reference"/>
    <w:basedOn w:val="Fuentedeprrafopredeter"/>
    <w:uiPriority w:val="32"/>
    <w:qFormat/>
    <w:rsid w:val="006F0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1195</Characters>
  <Application>Microsoft Office Word</Application>
  <DocSecurity>0</DocSecurity>
  <Lines>119</Lines>
  <Paragraphs>84</Paragraphs>
  <ScaleCrop>false</ScaleCrop>
  <Company>HP Inc.</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2024-12-12T08:21:00Z</dcterms:created>
  <dcterms:modified xsi:type="dcterms:W3CDTF">2024-12-12T08:21:00Z</dcterms:modified>
</cp:coreProperties>
</file>