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FB64" w14:textId="08B7E4EF" w:rsidR="00B53F7B" w:rsidRPr="00B53F7B" w:rsidRDefault="00B53F7B" w:rsidP="00B53F7B">
      <w:pPr>
        <w:jc w:val="both"/>
        <w:rPr>
          <w:sz w:val="22"/>
          <w:szCs w:val="22"/>
          <w:rFonts w:ascii="Calibri" w:hAnsi="Calibri" w:cs="Calibri"/>
        </w:rPr>
      </w:pPr>
      <w:r>
        <w:rPr>
          <w:sz w:val="22"/>
          <w:rFonts w:ascii="Calibri" w:hAnsi="Calibri"/>
        </w:rPr>
        <w:t xml:space="preserve">24POR-336</w:t>
      </w:r>
    </w:p>
    <w:p w14:paraId="26E51514" w14:textId="300A4A5C" w:rsidR="00B53F7B" w:rsidRPr="00B53F7B" w:rsidRDefault="00B53F7B" w:rsidP="00B53F7B">
      <w:pPr>
        <w:jc w:val="both"/>
        <w:rPr>
          <w:sz w:val="22"/>
          <w:szCs w:val="22"/>
          <w:rFonts w:ascii="Calibri" w:hAnsi="Calibri" w:cs="Calibri"/>
        </w:rPr>
      </w:pPr>
      <w:r>
        <w:rPr>
          <w:sz w:val="22"/>
          <w:rFonts w:ascii="Calibri" w:hAnsi="Calibri"/>
        </w:rPr>
        <w:t xml:space="preserve">Vox Nafarroa foru parlamentarien elkarteari atxikita dagoen eta Nafarroako Gorteetako kide den María Teresa Nosti Izquierdo andreak, Legebiltzarraren Erregelamenduko 209. artikuluan eta hurrengoetan ezarritakoaren babesean, honako galdera hau egiten du, Nafarroako Gobernuko lehendakariak urriaren 24ko Osoko Bilkuran ahoz erantzun dezan:</w:t>
      </w:r>
    </w:p>
    <w:p w14:paraId="3B01FA7F" w14:textId="583F6581" w:rsidR="00B53F7B" w:rsidRPr="00B53F7B" w:rsidRDefault="00B53F7B" w:rsidP="00B53F7B">
      <w:pPr>
        <w:jc w:val="both"/>
        <w:rPr>
          <w:sz w:val="22"/>
          <w:szCs w:val="22"/>
          <w:rFonts w:ascii="Calibri" w:hAnsi="Calibri" w:cs="Calibri"/>
        </w:rPr>
      </w:pPr>
      <w:r>
        <w:rPr>
          <w:sz w:val="22"/>
          <w:rFonts w:ascii="Calibri" w:hAnsi="Calibri"/>
        </w:rPr>
        <w:t xml:space="preserve">Nafarroako 2025erako aurrekontu orokorretan, Unibertsitateko, Berrikuntzako eta Eraldaketa Digitaleko Departamentuaren aurrekontua 2024koan baino txikiagoa da. Horrek zer eragin izanen du NUPekiko finantzaketa-konpromisoan?</w:t>
      </w:r>
    </w:p>
    <w:p w14:paraId="1D51D5CD" w14:textId="68E9AFAB" w:rsidR="008D7F85" w:rsidRDefault="00B53F7B" w:rsidP="00B53F7B">
      <w:pPr>
        <w:jc w:val="both"/>
        <w:rPr>
          <w:sz w:val="22"/>
          <w:szCs w:val="22"/>
          <w:rFonts w:ascii="Calibri" w:hAnsi="Calibri" w:cs="Calibri"/>
        </w:rPr>
      </w:pPr>
      <w:r>
        <w:rPr>
          <w:sz w:val="22"/>
          <w:rFonts w:ascii="Calibri" w:hAnsi="Calibri"/>
        </w:rPr>
        <w:t xml:space="preserve">Iruñean, 2024ko urriaren 17an</w:t>
      </w:r>
    </w:p>
    <w:p w14:paraId="27950B19" w14:textId="13EB8505" w:rsidR="00B53F7B" w:rsidRPr="00B53F7B" w:rsidRDefault="00B53F7B" w:rsidP="00B53F7B">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Mª Teresa Nosti Izquierdo</w:t>
      </w:r>
    </w:p>
    <w:sectPr w:rsidR="00B53F7B" w:rsidRPr="00B53F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7B"/>
    <w:rsid w:val="003D4B68"/>
    <w:rsid w:val="003E3E22"/>
    <w:rsid w:val="005762CC"/>
    <w:rsid w:val="00600DE2"/>
    <w:rsid w:val="0066283F"/>
    <w:rsid w:val="008608A7"/>
    <w:rsid w:val="008D7F85"/>
    <w:rsid w:val="00A36075"/>
    <w:rsid w:val="00A877BA"/>
    <w:rsid w:val="00B0049F"/>
    <w:rsid w:val="00B53F7B"/>
    <w:rsid w:val="00D23010"/>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A1B9"/>
  <w15:chartTrackingRefBased/>
  <w15:docId w15:val="{3A46DB84-6B22-4E71-A086-8DECD314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3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3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3F7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3F7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3F7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3F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3F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3F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3F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3F7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3F7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3F7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3F7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3F7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3F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3F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3F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3F7B"/>
    <w:rPr>
      <w:rFonts w:eastAsiaTheme="majorEastAsia" w:cstheme="majorBidi"/>
      <w:color w:val="272727" w:themeColor="text1" w:themeTint="D8"/>
    </w:rPr>
  </w:style>
  <w:style w:type="paragraph" w:styleId="Ttulo">
    <w:name w:val="Title"/>
    <w:basedOn w:val="Normal"/>
    <w:next w:val="Normal"/>
    <w:link w:val="TtuloCar"/>
    <w:uiPriority w:val="10"/>
    <w:qFormat/>
    <w:rsid w:val="00B53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3F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3F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3F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3F7B"/>
    <w:pPr>
      <w:spacing w:before="160"/>
      <w:jc w:val="center"/>
    </w:pPr>
    <w:rPr>
      <w:i/>
      <w:iCs/>
      <w:color w:val="404040" w:themeColor="text1" w:themeTint="BF"/>
    </w:rPr>
  </w:style>
  <w:style w:type="character" w:customStyle="1" w:styleId="CitaCar">
    <w:name w:val="Cita Car"/>
    <w:basedOn w:val="Fuentedeprrafopredeter"/>
    <w:link w:val="Cita"/>
    <w:uiPriority w:val="29"/>
    <w:rsid w:val="00B53F7B"/>
    <w:rPr>
      <w:i/>
      <w:iCs/>
      <w:color w:val="404040" w:themeColor="text1" w:themeTint="BF"/>
    </w:rPr>
  </w:style>
  <w:style w:type="paragraph" w:styleId="Prrafodelista">
    <w:name w:val="List Paragraph"/>
    <w:basedOn w:val="Normal"/>
    <w:uiPriority w:val="34"/>
    <w:qFormat/>
    <w:rsid w:val="00B53F7B"/>
    <w:pPr>
      <w:ind w:left="720"/>
      <w:contextualSpacing/>
    </w:pPr>
  </w:style>
  <w:style w:type="character" w:styleId="nfasisintenso">
    <w:name w:val="Intense Emphasis"/>
    <w:basedOn w:val="Fuentedeprrafopredeter"/>
    <w:uiPriority w:val="21"/>
    <w:qFormat/>
    <w:rsid w:val="00B53F7B"/>
    <w:rPr>
      <w:i/>
      <w:iCs/>
      <w:color w:val="0F4761" w:themeColor="accent1" w:themeShade="BF"/>
    </w:rPr>
  </w:style>
  <w:style w:type="paragraph" w:styleId="Citadestacada">
    <w:name w:val="Intense Quote"/>
    <w:basedOn w:val="Normal"/>
    <w:next w:val="Normal"/>
    <w:link w:val="CitadestacadaCar"/>
    <w:uiPriority w:val="30"/>
    <w:qFormat/>
    <w:rsid w:val="00B53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3F7B"/>
    <w:rPr>
      <w:i/>
      <w:iCs/>
      <w:color w:val="0F4761" w:themeColor="accent1" w:themeShade="BF"/>
    </w:rPr>
  </w:style>
  <w:style w:type="character" w:styleId="Referenciaintensa">
    <w:name w:val="Intense Reference"/>
    <w:basedOn w:val="Fuentedeprrafopredeter"/>
    <w:uiPriority w:val="32"/>
    <w:qFormat/>
    <w:rsid w:val="00B53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573</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2024-10-18T06:33:00Z</dcterms:created>
  <dcterms:modified xsi:type="dcterms:W3CDTF">2024-10-18T06:46:00Z</dcterms:modified>
</cp:coreProperties>
</file>