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9E003" w14:textId="77777777" w:rsidR="006A23A5" w:rsidRDefault="006A23A5" w:rsidP="006A23A5">
      <w:pPr>
        <w:pStyle w:val="OFI-TITULO2"/>
      </w:pPr>
      <w:r>
        <w:t>11-24/MOC-00115. Erabakia, zeinaren bidez Nafarroako Parlamentuak errefusatu egiten baititu emakumeen eskubideen arloan munduan zehar gertatzen ari diren indarkeria eta atzerakada egoerak</w:t>
      </w:r>
    </w:p>
    <w:p w14:paraId="57939F11" w14:textId="77777777" w:rsidR="006A23A5" w:rsidRDefault="006A23A5" w:rsidP="006A23A5">
      <w:pPr>
        <w:pStyle w:val="OFI-TITULO3"/>
      </w:pPr>
      <w:r>
        <w:t>Osoko Bilkurak onetsi du</w:t>
      </w:r>
    </w:p>
    <w:p w14:paraId="554A300F" w14:textId="77777777" w:rsidR="006A23A5" w:rsidRDefault="006A23A5" w:rsidP="006A23A5">
      <w:pPr>
        <w:pStyle w:val="OFI-TEXTO"/>
        <w:rPr>
          <w:bCs/>
          <w:iCs/>
        </w:rPr>
      </w:pPr>
      <w:r>
        <w:t>Legebiltzarreko Erregelamenduko 125. artikuluan ezarritakoa betez, agintzen da Nafarroako Parlamentuko Aldizkari Ofizialean argitara dadin Nafarroako Parlamentuko Osoko Bilkurak 2024ko urriaren 3an onetsitako erabaki hau, zeinaren bidez Nafarroako Parlamentuak errefusatu egiten baititu emakumeen eskubideen arloan munduan zehar gertatzen ari diren indarkeria eta atzerakada egoerak. Hona testua:</w:t>
      </w:r>
    </w:p>
    <w:p w14:paraId="0D10C44D" w14:textId="77777777" w:rsidR="00621016" w:rsidRPr="00D7190E" w:rsidRDefault="00621016" w:rsidP="00621016">
      <w:pPr>
        <w:pStyle w:val="OFI-TEXTO1"/>
        <w:ind w:firstLine="0"/>
        <w:rPr>
          <w:iCs/>
        </w:rPr>
      </w:pPr>
      <w:r>
        <w:t xml:space="preserve">“Nafarroako Parlamentuak gaitzetsi egiten ditu emakumeen giza eskubideen atzerakada eta indarkeria-egoera horiek, eta Estatuko Gobernua premiatzen du, Nazio Batuen barruan kide aktibo gisa dituen erantzukizunen barruan, honako hauek eska ditzan: </w:t>
      </w:r>
    </w:p>
    <w:p w14:paraId="574767DB" w14:textId="77777777" w:rsidR="00621016" w:rsidRPr="00D7190E" w:rsidRDefault="00621016" w:rsidP="00621016">
      <w:pPr>
        <w:pStyle w:val="OFI-TEXTO1"/>
        <w:ind w:firstLine="0"/>
        <w:rPr>
          <w:iCs/>
        </w:rPr>
      </w:pPr>
      <w:r>
        <w:t xml:space="preserve">1. Talibanen gobernuaren ikerketa eta kontu-ematea Afganistanen emakumeen aurkako giza eskubideen etengabeko urraketa dela-eta. </w:t>
      </w:r>
    </w:p>
    <w:p w14:paraId="69682B00" w14:textId="77777777" w:rsidR="00621016" w:rsidRPr="00D7190E" w:rsidRDefault="00621016" w:rsidP="00621016">
      <w:pPr>
        <w:pStyle w:val="OFI-TEXTO1"/>
        <w:ind w:firstLine="0"/>
        <w:rPr>
          <w:iCs/>
        </w:rPr>
      </w:pPr>
      <w:r>
        <w:t xml:space="preserve">2. Talibanengan eragina izan dezaketen neurriak hartzea afganiarren herriari kalterik egin gabe, hala nola zigor espezifikoak edo bidaia-debekuak, NBEren Segurtasun Kontseiluaren ebazpen baten bidez ezarriak modu koordinatuan eta irmoan, talibanek emakumeen eta neskatoen eskubideak urratzeari utz diezaioten. </w:t>
      </w:r>
    </w:p>
    <w:p w14:paraId="5C469529" w14:textId="77777777" w:rsidR="00621016" w:rsidRPr="00D7190E" w:rsidRDefault="00621016" w:rsidP="00621016">
      <w:pPr>
        <w:pStyle w:val="OFI-TEXTO1"/>
        <w:ind w:firstLine="0"/>
        <w:rPr>
          <w:iCs/>
        </w:rPr>
      </w:pPr>
      <w:r>
        <w:t xml:space="preserve">3. Afganistanen aplikatzen diren gorputz-zigorrak salatzea eta horiek geldiarazteko neurriak aktibatzea, hala nola flagelazio publikoa, exekuzio publikoa, gorputz-atalen anputazioa, lapidazioa eta tratu txarren eta torturen beste forma batzuk, emakumeen nazioarteko zuzenbidea urratzen dutenak Afganistanen. </w:t>
      </w:r>
    </w:p>
    <w:p w14:paraId="1AD530E5" w14:textId="77777777" w:rsidR="00621016" w:rsidRPr="00D7190E" w:rsidRDefault="00621016" w:rsidP="00621016">
      <w:pPr>
        <w:pStyle w:val="OFI-TEXTO1"/>
        <w:ind w:firstLine="0"/>
        <w:rPr>
          <w:iCs/>
        </w:rPr>
      </w:pPr>
      <w:r>
        <w:t xml:space="preserve">4. Bidezko epaiketak egiten direla zaintzea, bai eta Iranen emakumeei defentsarako duten eskubidea baliatzeko aukera emanen dieten lege-baliabideak erabiltzeko aukera bermatzea ere. </w:t>
      </w:r>
    </w:p>
    <w:p w14:paraId="7FC18359" w14:textId="4EE4F819" w:rsidR="00621016" w:rsidRPr="00D7190E" w:rsidRDefault="00621016" w:rsidP="00621016">
      <w:pPr>
        <w:pStyle w:val="OFI-TEXTO1"/>
        <w:ind w:firstLine="0"/>
        <w:rPr>
          <w:iCs/>
        </w:rPr>
      </w:pPr>
      <w:r>
        <w:t>5. Afganistanen emakumeen eskubideak deuseztatzen dituen "Moraltasun Legea"ren ezarpena salatzea eta gaitzestea</w:t>
      </w:r>
      <w:r w:rsidR="00B40F61">
        <w:t>.</w:t>
      </w:r>
    </w:p>
    <w:p w14:paraId="3DD8FC72" w14:textId="77777777" w:rsidR="00621016" w:rsidRPr="00D7190E" w:rsidRDefault="00621016" w:rsidP="00621016">
      <w:pPr>
        <w:pStyle w:val="OFI-TEXTO1"/>
        <w:ind w:firstLine="0"/>
        <w:rPr>
          <w:iCs/>
        </w:rPr>
      </w:pPr>
      <w:r>
        <w:t xml:space="preserve">6. Epe laburreko eta luzeko ekimenetan, ikerketa akademikoan eta berdintasuna, ekitatea eta tolerantzia jorratzen dituzten proiektuetan </w:t>
      </w:r>
      <w:r>
        <w:lastRenderedPageBreak/>
        <w:t xml:space="preserve">oinarritutako giza eskubideen programak babestea, komunitateei zuzendutako justizia eraldatzailea eta "behetik gorako" ikuspegia erabiltzen dituztenak. </w:t>
      </w:r>
    </w:p>
    <w:p w14:paraId="485978DB" w14:textId="2BCFFC57" w:rsidR="00621016" w:rsidRDefault="00F70235" w:rsidP="00621016">
      <w:pPr>
        <w:pStyle w:val="OFI-TEXTO1"/>
        <w:ind w:firstLine="0"/>
        <w:rPr>
          <w:b/>
        </w:rPr>
      </w:pPr>
      <w:r>
        <w:t>7. Nazioarteko komunitateak eta NBEk beren konpromisoa zabaldu behar dute, ohiko sareetatik harago, eta benetako lankidetza- eta komunikazio-harremana izan behar dute Afganistango giza eskubideen eta abokatutzaren defentsan konpromiso aktiboa duten emakume manifestariekin, giza eskubideen defendatzaile direnekin, eta gizarte zibilaren ordezkariekin eta GKEekin”.</w:t>
      </w:r>
    </w:p>
    <w:p w14:paraId="392D96BD" w14:textId="3FBE1FC2" w:rsidR="006A23A5" w:rsidRDefault="006A23A5" w:rsidP="006A23A5">
      <w:pPr>
        <w:pStyle w:val="OFI-FECHA"/>
      </w:pPr>
      <w:r>
        <w:t>Iruñean, 2024ko urriaren 7an</w:t>
      </w:r>
    </w:p>
    <w:p w14:paraId="24FC9BBE" w14:textId="77777777" w:rsidR="006A23A5" w:rsidRDefault="006A23A5" w:rsidP="006A23A5">
      <w:pPr>
        <w:pStyle w:val="OFI-FIRMA3"/>
      </w:pPr>
      <w:r>
        <w:t>Lehendakaria:  Unai Hualde Iglesias</w:t>
      </w:r>
    </w:p>
    <w:p w14:paraId="09EF7BA7" w14:textId="77777777" w:rsidR="00C451FF" w:rsidRDefault="00C451FF"/>
    <w:sectPr w:rsidR="00C451FF" w:rsidSect="006A23A5">
      <w:footerReference w:type="default" r:id="rId7"/>
      <w:headerReference w:type="first" r:id="rId8"/>
      <w:pgSz w:w="11907" w:h="16839"/>
      <w:pgMar w:top="3686" w:right="1418" w:bottom="567" w:left="2552" w:header="1134" w:footer="284"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74BB5" w14:textId="77777777" w:rsidR="006A23A5" w:rsidRDefault="006A23A5" w:rsidP="006A23A5">
      <w:pPr>
        <w:spacing w:after="0" w:line="240" w:lineRule="auto"/>
      </w:pPr>
      <w:r>
        <w:separator/>
      </w:r>
    </w:p>
  </w:endnote>
  <w:endnote w:type="continuationSeparator" w:id="0">
    <w:p w14:paraId="6EA8FA33" w14:textId="77777777" w:rsidR="006A23A5" w:rsidRDefault="006A23A5" w:rsidP="006A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ill 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C506" w14:textId="77777777" w:rsidR="006A23A5" w:rsidRDefault="006A23A5">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6D827" w14:textId="77777777" w:rsidR="006A23A5" w:rsidRDefault="006A23A5" w:rsidP="006A23A5">
      <w:pPr>
        <w:spacing w:after="0" w:line="240" w:lineRule="auto"/>
      </w:pPr>
      <w:r>
        <w:separator/>
      </w:r>
    </w:p>
  </w:footnote>
  <w:footnote w:type="continuationSeparator" w:id="0">
    <w:p w14:paraId="54CA5116" w14:textId="77777777" w:rsidR="006A23A5" w:rsidRDefault="006A23A5" w:rsidP="006A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132F" w14:textId="77777777" w:rsidR="006A23A5" w:rsidRDefault="006A23A5">
    <w:pPr>
      <w:keepNext/>
      <w:framePr w:w="2492" w:h="2019" w:hRule="exact" w:hSpace="142" w:wrap="around" w:vAnchor="text" w:hAnchor="page" w:x="857" w:y="1"/>
      <w:jc w:val="center"/>
    </w:pPr>
    <w:r>
      <w:object w:dxaOrig="729" w:dyaOrig="1365" w14:anchorId="100CA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68.25pt">
          <v:imagedata r:id="rId1" o:title=""/>
        </v:shape>
        <o:OLEObject Type="Embed" ProgID="Word.Document.8" ShapeID="_x0000_i1025" DrawAspect="Content" ObjectID="_1790402856" r:id="rId2"/>
      </w:object>
    </w:r>
  </w:p>
  <w:p w14:paraId="3A4FAC4B" w14:textId="77777777" w:rsidR="006A23A5" w:rsidRDefault="006A23A5">
    <w:pPr>
      <w:framePr w:w="2492" w:h="2019" w:hRule="exact" w:hSpace="142" w:wrap="around" w:vAnchor="text" w:hAnchor="page" w:x="857" w:y="1"/>
      <w:jc w:val="center"/>
      <w:rPr>
        <w:rFonts w:ascii="Gill Sans" w:hAnsi="Gill Sans"/>
        <w:sz w:val="18"/>
      </w:rPr>
    </w:pPr>
    <w:r>
      <w:rPr>
        <w:noProof/>
        <w:sz w:val="18"/>
      </w:rPr>
      <mc:AlternateContent>
        <mc:Choice Requires="wps">
          <w:drawing>
            <wp:anchor distT="0" distB="0" distL="114300" distR="114300" simplePos="0" relativeHeight="251664384" behindDoc="0" locked="0" layoutInCell="0" allowOverlap="1" wp14:anchorId="4FD0227E" wp14:editId="7EC8166F">
              <wp:simplePos x="0" y="0"/>
              <wp:positionH relativeFrom="column">
                <wp:posOffset>461645</wp:posOffset>
              </wp:positionH>
              <wp:positionV relativeFrom="paragraph">
                <wp:posOffset>325120</wp:posOffset>
              </wp:positionV>
              <wp:extent cx="549275" cy="635"/>
              <wp:effectExtent l="13970" t="10795" r="8255" b="7620"/>
              <wp:wrapNone/>
              <wp:docPr id="80893175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C77BDA"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25.6pt" to="79.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" o:allowincell="f" strokeweight="1pt">
              <v:stroke startarrowwidth="narrow" startarrowlength="short" endarrowwidth="narrow" endarrowlength="short"/>
            </v:line>
          </w:pict>
        </mc:Fallback>
      </mc:AlternateContent>
    </w:r>
    <w:r>
      <w:t>Nafarroako Parlamentua</w:t>
    </w:r>
  </w:p>
  <w:p w14:paraId="1D919842" w14:textId="77777777" w:rsidR="006A23A5" w:rsidRDefault="006A23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143774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A5"/>
    <w:rsid w:val="00112692"/>
    <w:rsid w:val="00182783"/>
    <w:rsid w:val="001F2AE4"/>
    <w:rsid w:val="002168BE"/>
    <w:rsid w:val="002E09AF"/>
    <w:rsid w:val="00621016"/>
    <w:rsid w:val="006A23A5"/>
    <w:rsid w:val="006B6500"/>
    <w:rsid w:val="00911B26"/>
    <w:rsid w:val="009C2456"/>
    <w:rsid w:val="009E3F0D"/>
    <w:rsid w:val="00AE38B6"/>
    <w:rsid w:val="00B40F61"/>
    <w:rsid w:val="00B7000D"/>
    <w:rsid w:val="00C451FF"/>
    <w:rsid w:val="00D74430"/>
    <w:rsid w:val="00DD51B5"/>
    <w:rsid w:val="00F40212"/>
    <w:rsid w:val="00F70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70BFB05"/>
  <w15:chartTrackingRefBased/>
  <w15:docId w15:val="{A640D8F1-9778-41AB-8DF0-E54AC304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2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A2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A23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A23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A23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23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23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23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23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6A23A5"/>
    <w:rPr>
      <w:rFonts w:asciiTheme="majorHAnsi" w:eastAsiaTheme="majorEastAsia" w:hAnsiTheme="majorHAnsi" w:cstheme="majorBidi"/>
      <w:color w:val="0F4761" w:themeColor="accent1" w:themeShade="BF"/>
      <w:sz w:val="40"/>
      <w:szCs w:val="40"/>
      <w:lang w:val="eu-ES"/>
    </w:rPr>
  </w:style>
  <w:style w:type="character" w:customStyle="1" w:styleId="Ttulo2Car">
    <w:name w:val="Título 2 Car"/>
    <w:basedOn w:val="Fuentedeprrafopredeter"/>
    <w:link w:val="Ttulo2"/>
    <w:uiPriority w:val="9"/>
    <w:semiHidden/>
    <w:rsid w:val="006A23A5"/>
    <w:rPr>
      <w:rFonts w:asciiTheme="majorHAnsi" w:eastAsiaTheme="majorEastAsia" w:hAnsiTheme="majorHAnsi" w:cstheme="majorBidi"/>
      <w:color w:val="0F4761" w:themeColor="accent1" w:themeShade="BF"/>
      <w:sz w:val="32"/>
      <w:szCs w:val="32"/>
      <w:lang w:val="eu-ES"/>
    </w:rPr>
  </w:style>
  <w:style w:type="character" w:customStyle="1" w:styleId="Ttulo3Car">
    <w:name w:val="Título 3 Car"/>
    <w:basedOn w:val="Fuentedeprrafopredeter"/>
    <w:link w:val="Ttulo3"/>
    <w:uiPriority w:val="9"/>
    <w:semiHidden/>
    <w:rsid w:val="006A23A5"/>
    <w:rPr>
      <w:rFonts w:eastAsiaTheme="majorEastAsia" w:cstheme="majorBidi"/>
      <w:color w:val="0F4761" w:themeColor="accent1" w:themeShade="BF"/>
      <w:sz w:val="28"/>
      <w:szCs w:val="28"/>
      <w:lang w:val="eu-ES"/>
    </w:rPr>
  </w:style>
  <w:style w:type="character" w:customStyle="1" w:styleId="Ttulo4Car">
    <w:name w:val="Título 4 Car"/>
    <w:basedOn w:val="Fuentedeprrafopredeter"/>
    <w:link w:val="Ttulo4"/>
    <w:uiPriority w:val="9"/>
    <w:semiHidden/>
    <w:rsid w:val="006A23A5"/>
    <w:rPr>
      <w:rFonts w:eastAsiaTheme="majorEastAsia" w:cstheme="majorBidi"/>
      <w:i/>
      <w:iCs/>
      <w:color w:val="0F4761" w:themeColor="accent1" w:themeShade="BF"/>
      <w:lang w:val="eu-ES"/>
    </w:rPr>
  </w:style>
  <w:style w:type="character" w:customStyle="1" w:styleId="Ttulo5Car">
    <w:name w:val="Título 5 Car"/>
    <w:basedOn w:val="Fuentedeprrafopredeter"/>
    <w:link w:val="Ttulo5"/>
    <w:uiPriority w:val="9"/>
    <w:semiHidden/>
    <w:rsid w:val="006A23A5"/>
    <w:rPr>
      <w:rFonts w:eastAsiaTheme="majorEastAsia" w:cstheme="majorBidi"/>
      <w:color w:val="0F4761" w:themeColor="accent1" w:themeShade="BF"/>
      <w:lang w:val="eu-ES"/>
    </w:rPr>
  </w:style>
  <w:style w:type="character" w:customStyle="1" w:styleId="Ttulo6Car">
    <w:name w:val="Título 6 Car"/>
    <w:basedOn w:val="Fuentedeprrafopredeter"/>
    <w:link w:val="Ttulo6"/>
    <w:uiPriority w:val="9"/>
    <w:semiHidden/>
    <w:rsid w:val="006A23A5"/>
    <w:rPr>
      <w:rFonts w:eastAsiaTheme="majorEastAsia" w:cstheme="majorBidi"/>
      <w:i/>
      <w:iCs/>
      <w:color w:val="595959" w:themeColor="text1" w:themeTint="A6"/>
      <w:lang w:val="eu-ES"/>
    </w:rPr>
  </w:style>
  <w:style w:type="character" w:customStyle="1" w:styleId="Ttulo7Car">
    <w:name w:val="Título 7 Car"/>
    <w:basedOn w:val="Fuentedeprrafopredeter"/>
    <w:link w:val="Ttulo7"/>
    <w:uiPriority w:val="9"/>
    <w:semiHidden/>
    <w:rsid w:val="006A23A5"/>
    <w:rPr>
      <w:rFonts w:eastAsiaTheme="majorEastAsia" w:cstheme="majorBidi"/>
      <w:color w:val="595959" w:themeColor="text1" w:themeTint="A6"/>
      <w:lang w:val="eu-ES"/>
    </w:rPr>
  </w:style>
  <w:style w:type="character" w:customStyle="1" w:styleId="Ttulo8Car">
    <w:name w:val="Título 8 Car"/>
    <w:basedOn w:val="Fuentedeprrafopredeter"/>
    <w:link w:val="Ttulo8"/>
    <w:uiPriority w:val="9"/>
    <w:semiHidden/>
    <w:rsid w:val="006A23A5"/>
    <w:rPr>
      <w:rFonts w:eastAsiaTheme="majorEastAsia" w:cstheme="majorBidi"/>
      <w:i/>
      <w:iCs/>
      <w:color w:val="272727" w:themeColor="text1" w:themeTint="D8"/>
      <w:lang w:val="eu-ES"/>
    </w:rPr>
  </w:style>
  <w:style w:type="character" w:customStyle="1" w:styleId="Ttulo9Car">
    <w:name w:val="Título 9 Car"/>
    <w:basedOn w:val="Fuentedeprrafopredeter"/>
    <w:link w:val="Ttulo9"/>
    <w:uiPriority w:val="9"/>
    <w:semiHidden/>
    <w:rsid w:val="006A23A5"/>
    <w:rPr>
      <w:rFonts w:eastAsiaTheme="majorEastAsia" w:cstheme="majorBidi"/>
      <w:color w:val="272727" w:themeColor="text1" w:themeTint="D8"/>
      <w:lang w:val="eu-ES"/>
    </w:rPr>
  </w:style>
  <w:style w:type="paragraph" w:styleId="Ttulo">
    <w:name w:val="Title"/>
    <w:basedOn w:val="Normal"/>
    <w:next w:val="Normal"/>
    <w:link w:val="TtuloCar"/>
    <w:uiPriority w:val="10"/>
    <w:qFormat/>
    <w:rsid w:val="006A2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23A5"/>
    <w:rPr>
      <w:rFonts w:asciiTheme="majorHAnsi" w:eastAsiaTheme="majorEastAsia" w:hAnsiTheme="majorHAnsi" w:cstheme="majorBidi"/>
      <w:spacing w:val="-10"/>
      <w:kern w:val="28"/>
      <w:sz w:val="56"/>
      <w:szCs w:val="56"/>
      <w:lang w:val="eu-ES"/>
    </w:rPr>
  </w:style>
  <w:style w:type="paragraph" w:styleId="Subttulo">
    <w:name w:val="Subtitle"/>
    <w:basedOn w:val="Normal"/>
    <w:next w:val="Normal"/>
    <w:link w:val="SubttuloCar"/>
    <w:uiPriority w:val="11"/>
    <w:qFormat/>
    <w:rsid w:val="006A23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23A5"/>
    <w:rPr>
      <w:rFonts w:eastAsiaTheme="majorEastAsia" w:cstheme="majorBidi"/>
      <w:color w:val="595959" w:themeColor="text1" w:themeTint="A6"/>
      <w:spacing w:val="15"/>
      <w:sz w:val="28"/>
      <w:szCs w:val="28"/>
      <w:lang w:val="eu-ES"/>
    </w:rPr>
  </w:style>
  <w:style w:type="paragraph" w:styleId="Cita">
    <w:name w:val="Quote"/>
    <w:basedOn w:val="Normal"/>
    <w:next w:val="Normal"/>
    <w:link w:val="CitaCar"/>
    <w:uiPriority w:val="29"/>
    <w:qFormat/>
    <w:rsid w:val="006A23A5"/>
    <w:pPr>
      <w:spacing w:before="160"/>
      <w:jc w:val="center"/>
    </w:pPr>
    <w:rPr>
      <w:i/>
      <w:iCs/>
      <w:color w:val="404040" w:themeColor="text1" w:themeTint="BF"/>
    </w:rPr>
  </w:style>
  <w:style w:type="character" w:customStyle="1" w:styleId="CitaCar">
    <w:name w:val="Cita Car"/>
    <w:basedOn w:val="Fuentedeprrafopredeter"/>
    <w:link w:val="Cita"/>
    <w:uiPriority w:val="29"/>
    <w:rsid w:val="006A23A5"/>
    <w:rPr>
      <w:i/>
      <w:iCs/>
      <w:color w:val="404040" w:themeColor="text1" w:themeTint="BF"/>
      <w:lang w:val="eu-ES"/>
    </w:rPr>
  </w:style>
  <w:style w:type="paragraph" w:styleId="Prrafodelista">
    <w:name w:val="List Paragraph"/>
    <w:basedOn w:val="Normal"/>
    <w:uiPriority w:val="34"/>
    <w:qFormat/>
    <w:rsid w:val="006A23A5"/>
    <w:pPr>
      <w:ind w:left="720"/>
      <w:contextualSpacing/>
    </w:pPr>
  </w:style>
  <w:style w:type="character" w:styleId="nfasisintenso">
    <w:name w:val="Intense Emphasis"/>
    <w:basedOn w:val="Fuentedeprrafopredeter"/>
    <w:uiPriority w:val="21"/>
    <w:qFormat/>
    <w:rsid w:val="006A23A5"/>
    <w:rPr>
      <w:i/>
      <w:iCs/>
      <w:color w:val="0F4761" w:themeColor="accent1" w:themeShade="BF"/>
    </w:rPr>
  </w:style>
  <w:style w:type="paragraph" w:styleId="Citadestacada">
    <w:name w:val="Intense Quote"/>
    <w:basedOn w:val="Normal"/>
    <w:next w:val="Normal"/>
    <w:link w:val="CitadestacadaCar"/>
    <w:uiPriority w:val="30"/>
    <w:qFormat/>
    <w:rsid w:val="006A2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23A5"/>
    <w:rPr>
      <w:i/>
      <w:iCs/>
      <w:color w:val="0F4761" w:themeColor="accent1" w:themeShade="BF"/>
      <w:lang w:val="eu-ES"/>
    </w:rPr>
  </w:style>
  <w:style w:type="character" w:styleId="Referenciaintensa">
    <w:name w:val="Intense Reference"/>
    <w:basedOn w:val="Fuentedeprrafopredeter"/>
    <w:uiPriority w:val="32"/>
    <w:qFormat/>
    <w:rsid w:val="006A23A5"/>
    <w:rPr>
      <w:b/>
      <w:bCs/>
      <w:smallCaps/>
      <w:color w:val="0F4761" w:themeColor="accent1" w:themeShade="BF"/>
      <w:spacing w:val="5"/>
    </w:rPr>
  </w:style>
  <w:style w:type="paragraph" w:customStyle="1" w:styleId="OFI-EXPTE">
    <w:name w:val="OFI-EXPTE"/>
    <w:rsid w:val="006A23A5"/>
    <w:pPr>
      <w:spacing w:before="480" w:after="0" w:line="240" w:lineRule="auto"/>
      <w:jc w:val="right"/>
    </w:pPr>
    <w:rPr>
      <w:rFonts w:ascii="Arial (W1)" w:eastAsia="Times New Roman" w:hAnsi="Arial (W1)" w:cs="Arial"/>
      <w:color w:val="8D8D8D"/>
      <w:kern w:val="0"/>
      <w:sz w:val="20"/>
      <w:szCs w:val="20"/>
      <w:lang w:eastAsia="es-ES"/>
      <w14:ligatures w14:val="none"/>
    </w:rPr>
  </w:style>
  <w:style w:type="paragraph" w:customStyle="1" w:styleId="OFI-FECHA">
    <w:name w:val="OFI-FECHA"/>
    <w:rsid w:val="006A23A5"/>
    <w:pPr>
      <w:spacing w:before="600" w:after="0" w:line="240" w:lineRule="auto"/>
    </w:pPr>
    <w:rPr>
      <w:rFonts w:ascii="Arial" w:eastAsia="Times New Roman" w:hAnsi="Arial" w:cs="Times New Roman"/>
      <w:kern w:val="0"/>
      <w:sz w:val="24"/>
      <w:szCs w:val="20"/>
      <w:lang w:eastAsia="es-ES"/>
      <w14:ligatures w14:val="none"/>
    </w:rPr>
  </w:style>
  <w:style w:type="paragraph" w:styleId="Piedepgina">
    <w:name w:val="footer"/>
    <w:basedOn w:val="Normal"/>
    <w:link w:val="PiedepginaCar"/>
    <w:semiHidden/>
    <w:rsid w:val="006A23A5"/>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PiedepginaCar">
    <w:name w:val="Pie de página Car"/>
    <w:basedOn w:val="Fuentedeprrafopredeter"/>
    <w:link w:val="Piedepgina"/>
    <w:semiHidden/>
    <w:rsid w:val="006A23A5"/>
    <w:rPr>
      <w:rFonts w:ascii="Times New Roman" w:eastAsia="Times New Roman" w:hAnsi="Times New Roman" w:cs="Times New Roman"/>
      <w:kern w:val="0"/>
      <w:sz w:val="26"/>
      <w:szCs w:val="20"/>
      <w:lang w:val="eu-ES" w:eastAsia="es-ES"/>
      <w14:ligatures w14:val="none"/>
    </w:rPr>
  </w:style>
  <w:style w:type="paragraph" w:customStyle="1" w:styleId="OFI-FIRMA3">
    <w:name w:val="OFI-FIRMA3"/>
    <w:rsid w:val="006A23A5"/>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6A23A5"/>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1">
    <w:name w:val="OFI-TITULO1"/>
    <w:rsid w:val="006A23A5"/>
    <w:pPr>
      <w:pBdr>
        <w:top w:val="single" w:sz="8" w:space="9" w:color="auto"/>
        <w:bottom w:val="single" w:sz="8" w:space="9" w:color="auto"/>
      </w:pBdr>
      <w:spacing w:before="240" w:after="600" w:line="240" w:lineRule="auto"/>
      <w:ind w:left="567" w:right="567"/>
      <w:jc w:val="center"/>
    </w:pPr>
    <w:rPr>
      <w:rFonts w:ascii="Arial" w:eastAsia="Times New Roman" w:hAnsi="Arial" w:cs="Times New Roman"/>
      <w:b/>
      <w:kern w:val="0"/>
      <w:sz w:val="24"/>
      <w:szCs w:val="20"/>
      <w:lang w:eastAsia="es-ES"/>
      <w14:ligatures w14:val="none"/>
    </w:rPr>
  </w:style>
  <w:style w:type="paragraph" w:customStyle="1" w:styleId="OFI-TITULO2">
    <w:name w:val="OFI-TITULO2"/>
    <w:rsid w:val="006A23A5"/>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6A23A5"/>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6A23A5"/>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 w:type="paragraph" w:styleId="Encabezado">
    <w:name w:val="header"/>
    <w:basedOn w:val="Normal"/>
    <w:link w:val="EncabezadoCar"/>
    <w:uiPriority w:val="99"/>
    <w:unhideWhenUsed/>
    <w:rsid w:val="006A23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23A5"/>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2219</Characters>
  <Application>Microsoft Office Word</Application>
  <DocSecurity>0</DocSecurity>
  <Lines>18</Lines>
  <Paragraphs>5</Paragraphs>
  <ScaleCrop>false</ScaleCrop>
  <Company>Parlamento Navarra</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Aizkorbe Esain, Rogelio</dc:creator>
  <cp:keywords/>
  <dc:description/>
  <cp:lastModifiedBy>Martin Cestao, Nerea</cp:lastModifiedBy>
  <cp:revision>4</cp:revision>
  <dcterms:created xsi:type="dcterms:W3CDTF">2024-10-04T11:02:00Z</dcterms:created>
  <dcterms:modified xsi:type="dcterms:W3CDTF">2024-10-14T07:21:00Z</dcterms:modified>
</cp:coreProperties>
</file>