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C2E52" w14:textId="250ED33E" w:rsidR="002609EC" w:rsidRDefault="002609EC" w:rsidP="002609EC">
      <w:pPr>
        <w:pStyle w:val="OFICIO-12"/>
        <w:rPr>
          <w:b/>
          <w:bCs/>
          <w:noProof/>
        </w:rPr>
      </w:pPr>
      <w:bookmarkStart w:id="0" w:name="_Hlk179201090"/>
      <w:r>
        <w:rPr>
          <w:b/>
        </w:rPr>
        <w:t xml:space="preserve">11-24/MOC-00114.</w:t>
      </w:r>
      <w:r>
        <w:rPr>
          <w:b/>
        </w:rPr>
        <w:t xml:space="preserve"> </w:t>
      </w:r>
      <w:r>
        <w:rPr>
          <w:b/>
        </w:rPr>
        <w:t xml:space="preserve">Mozioa, zeinaren bidez Espainiako Gobernua premiatzen baita Barajasko aireportuan dauden ekintzaile sahararrei asiloa ukatu izana berrazter dezan, horien asilo-eskaria modu justu eta gardenean aztertzen dela bermatuta, nazioarteko zuzenbidearen arabera</w:t>
      </w:r>
    </w:p>
    <w:p w14:paraId="37D2D395" w14:textId="20B088AB" w:rsidR="002609EC" w:rsidRPr="002609EC" w:rsidRDefault="002609EC" w:rsidP="002609EC">
      <w:pPr>
        <w:pStyle w:val="OFICIO-12"/>
        <w:rPr>
          <w:b/>
          <w:bCs/>
        </w:rPr>
      </w:pPr>
      <w:r>
        <w:t xml:space="preserve">Bizikidetasunaren eta Nazioarteko Elkartasunaren Batzordean izapidetzea</w:t>
      </w:r>
    </w:p>
    <w:p w14:paraId="0263D888" w14:textId="5BB9C234" w:rsidR="002609EC" w:rsidRDefault="002609EC" w:rsidP="002609EC">
      <w:pPr>
        <w:pStyle w:val="OFICIO-12"/>
      </w:pPr>
      <w:r>
        <w:t xml:space="preserve">2024ko urriaren 7an eginiko bilkuran, Nafarroako Parlamentuko Mahaiak, Eledunen Batzarrari entzun ondoren, honako erabaki hau hartu zuen, besteak beste:</w:t>
      </w:r>
    </w:p>
    <w:p w14:paraId="4B768C6F" w14:textId="21C05319" w:rsidR="002609EC" w:rsidRDefault="002609EC" w:rsidP="002609EC">
      <w:pPr>
        <w:pStyle w:val="OFICIO-12"/>
      </w:pPr>
      <w:r>
        <w:t xml:space="preserve">1. Xedatzea Bizikidetasunaren eta Nazioarteko Elkartasunaren Batzordean izapidetu dadin Contigo Navarra-Zurekin Nafarroa, EH Bildu Nafarroa eta Geroa Bai talde parlamentarioek aurkeztutako mozioa, zeinaren bidez Espainiako Gobernua premiatzen baita Barajasko aireportuan dauden ekintzaile sahararrei asiloa ukatu izana berrazter dezan, horien asilo-eskaria modu justu eta gardenean aztertzen dela bermatuta, nazioarteko zuzenbidearen arabera. Mozioa 2024ko urriaren 4ko 111. Nafarroako Parlamentuko Aldizkari Ofizialean argitaratu zen.</w:t>
      </w:r>
    </w:p>
    <w:p w14:paraId="1DF64C8E" w14:textId="77777777" w:rsidR="002609EC" w:rsidRDefault="002609EC" w:rsidP="002609EC">
      <w:pPr>
        <w:pStyle w:val="OFICIO-12"/>
      </w:pPr>
      <w:r>
        <w:t xml:space="preserve">2. Erabaki hau Nafarroako Parlamentuko Aldizkari Ofizialean argitara dadin agintzea.</w:t>
      </w:r>
    </w:p>
    <w:p w14:paraId="0CE39FFB" w14:textId="4DC8382B" w:rsidR="002609EC" w:rsidRDefault="002609EC" w:rsidP="002609EC">
      <w:pPr>
        <w:pStyle w:val="OFICIO-12"/>
      </w:pPr>
      <w:r>
        <w:t xml:space="preserve">.</w:t>
      </w:r>
    </w:p>
    <w:p w14:paraId="137D2319" w14:textId="77777777" w:rsidR="002609EC" w:rsidRDefault="002609EC" w:rsidP="002609EC">
      <w:pPr>
        <w:pStyle w:val="FECHA-12"/>
      </w:pPr>
      <w:r>
        <w:t xml:space="preserve">Iruñean, 2024ko urriaren 7an</w:t>
      </w:r>
    </w:p>
    <w:p w14:paraId="1EE1CBFC" w14:textId="77777777" w:rsidR="002609EC" w:rsidRDefault="002609EC" w:rsidP="002609EC">
      <w:pPr>
        <w:pStyle w:val="DESTFIRMA-12"/>
        <w:rPr>
          <w:caps w:val="0"/>
        </w:rPr>
      </w:pPr>
      <w:r>
        <w:rPr>
          <w:caps w:val="0"/>
        </w:rPr>
        <w:t xml:space="preserve">Lehendakaria:</w:t>
      </w:r>
      <w:r>
        <w:rPr>
          <w:caps w:val="0"/>
        </w:rPr>
        <w:t xml:space="preserve"> </w:t>
      </w:r>
      <w:r>
        <w:rPr>
          <w:caps w:val="0"/>
        </w:rPr>
        <w:t xml:space="preserve">Unai Hualde Iglesias</w:t>
      </w:r>
    </w:p>
    <w:bookmarkEnd w:id="0"/>
    <w:p w14:paraId="50915AE8" w14:textId="77777777" w:rsidR="00B065BA" w:rsidRDefault="00B065BA" w:rsidP="002609EC"/>
    <w:sectPr w:rsidR="00B065B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AD707" w14:textId="77777777" w:rsidR="002609EC" w:rsidRDefault="002609EC" w:rsidP="002609EC">
      <w:pPr>
        <w:spacing w:after="0" w:line="240" w:lineRule="auto"/>
      </w:pPr>
      <w:r>
        <w:separator/>
      </w:r>
    </w:p>
  </w:endnote>
  <w:endnote w:type="continuationSeparator" w:id="0">
    <w:p w14:paraId="30558C1F" w14:textId="77777777" w:rsidR="002609EC" w:rsidRDefault="002609EC" w:rsidP="0026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11C4C" w14:textId="77777777" w:rsidR="002609EC" w:rsidRDefault="002609EC" w:rsidP="002609EC">
      <w:pPr>
        <w:spacing w:after="0" w:line="240" w:lineRule="auto"/>
      </w:pPr>
      <w:r>
        <w:separator/>
      </w:r>
    </w:p>
  </w:footnote>
  <w:footnote w:type="continuationSeparator" w:id="0">
    <w:p w14:paraId="6F8A480B" w14:textId="77777777" w:rsidR="002609EC" w:rsidRDefault="002609EC" w:rsidP="00260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CF70B" w14:textId="62313B5B" w:rsidR="002609EC" w:rsidRDefault="002609EC" w:rsidP="00A50A47">
    <w:pPr>
      <w:pStyle w:val="Encabezado"/>
      <w:tabs>
        <w:tab w:val="clear" w:pos="4252"/>
        <w:tab w:val="center" w:pos="7088"/>
      </w:tabs>
      <w:ind w:left="-1120"/>
      <w:rPr>
        <w:color w:val="C0C0C0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EC"/>
    <w:rsid w:val="000370A0"/>
    <w:rsid w:val="001E34F2"/>
    <w:rsid w:val="002609EC"/>
    <w:rsid w:val="00337EB8"/>
    <w:rsid w:val="003C1B1F"/>
    <w:rsid w:val="006F2590"/>
    <w:rsid w:val="00845D68"/>
    <w:rsid w:val="008A3285"/>
    <w:rsid w:val="00956302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2564C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411C"/>
  <w15:chartTrackingRefBased/>
  <w15:docId w15:val="{F994A4D1-08CE-47E5-844B-B0E12EE4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9EC"/>
    <w:pPr>
      <w:spacing w:line="278" w:lineRule="auto"/>
    </w:pPr>
    <w:rPr>
      <w:rFonts w:ascii="Aptos" w:eastAsia="Aptos" w:hAnsi="Aptos" w:cs="Times New Roman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609E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09E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09E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09E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09E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09E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09E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09E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09E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0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0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0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09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09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09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09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09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09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0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60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09EC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60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09EC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609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09EC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609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0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09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09EC"/>
    <w:rPr>
      <w:b/>
      <w:bCs/>
      <w:smallCaps/>
      <w:color w:val="0F4761" w:themeColor="accent1" w:themeShade="BF"/>
      <w:spacing w:val="5"/>
    </w:rPr>
  </w:style>
  <w:style w:type="paragraph" w:customStyle="1" w:styleId="OFICIO-12">
    <w:name w:val="OFICIO-12"/>
    <w:basedOn w:val="Normal"/>
    <w:rsid w:val="002609EC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Cs w:val="20"/>
      <w:lang w:val="eu-ES" w:eastAsia="es-ES"/>
    </w:rPr>
  </w:style>
  <w:style w:type="paragraph" w:styleId="Encabezado">
    <w:name w:val="header"/>
    <w:basedOn w:val="Normal"/>
    <w:link w:val="EncabezadoCar"/>
    <w:semiHidden/>
    <w:rsid w:val="002609EC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u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2609EC"/>
    <w:rPr>
      <w:rFonts w:ascii="Times New Roman" w:eastAsia="Times New Roman" w:hAnsi="Times New Roman" w:cs="Times New Roman"/>
      <w:kern w:val="0"/>
      <w:sz w:val="20"/>
      <w:szCs w:val="20"/>
      <w:lang w:val="eu-ES" w:eastAsia="es-ES"/>
      <w14:ligatures w14:val="none"/>
    </w:rPr>
  </w:style>
  <w:style w:type="paragraph" w:customStyle="1" w:styleId="DESTFIRMA-12">
    <w:name w:val="DESTFIRMA-12"/>
    <w:basedOn w:val="Normal"/>
    <w:rsid w:val="002609E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caps/>
      <w:noProof/>
      <w:kern w:val="0"/>
      <w:szCs w:val="20"/>
      <w:lang w:val="eu-ES" w:eastAsia="es-ES"/>
    </w:rPr>
  </w:style>
  <w:style w:type="paragraph" w:customStyle="1" w:styleId="FECHA-12">
    <w:name w:val="FECHA-12"/>
    <w:basedOn w:val="Normal"/>
    <w:next w:val="Normal"/>
    <w:rsid w:val="002609E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Cs w:val="20"/>
      <w:lang w:val="eu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60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9EC"/>
    <w:rPr>
      <w:rFonts w:ascii="Aptos" w:eastAsia="Aptos" w:hAnsi="Aptos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1017</Characters>
  <Application>Microsoft Office Word</Application>
  <DocSecurity>0</DocSecurity>
  <Lines>8</Lines>
  <Paragraphs>2</Paragraphs>
  <ScaleCrop>false</ScaleCrop>
  <Company>HP Inc.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2024-10-07T11:49:00Z</dcterms:created>
  <dcterms:modified xsi:type="dcterms:W3CDTF">2024-10-07T11:50:00Z</dcterms:modified>
</cp:coreProperties>
</file>