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CC9F4" w14:textId="6162D6A8" w:rsidR="0042665B" w:rsidRPr="00C21BFC" w:rsidRDefault="00C21BFC" w:rsidP="00C21BFC">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24PES-269</w:t>
      </w:r>
    </w:p>
    <w:p w14:paraId="2D9B001B" w14:textId="27D1DECD" w:rsidR="0042665B" w:rsidRPr="00C21BFC" w:rsidRDefault="00C21BFC" w:rsidP="00C21BF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Legebiltzarreko Erregelamenduan ezartzen denaren babesean, honako galdera hau aurkezten du, Nafarroako Gobernuak idatziz erantzun dezan:</w:t>
      </w:r>
      <w:r>
        <w:rPr>
          <w:sz w:val="22"/>
          <w:rFonts w:ascii="Calibri" w:hAnsi="Calibri"/>
        </w:rPr>
        <w:t xml:space="preserve"> </w:t>
      </w:r>
    </w:p>
    <w:p w14:paraId="2E5FC548" w14:textId="02CDAF5E" w:rsidR="0042665B" w:rsidRPr="00C21BFC" w:rsidRDefault="00C21BFC" w:rsidP="00C21BFC">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PES (11-24/PES-00206) galderari emandako erantzunari dagokionez, honako baieztapen hauek dokumentatzea eskatzen dut:</w:t>
      </w:r>
      <w:r>
        <w:rPr>
          <w:sz w:val="22"/>
          <w:rFonts w:ascii="Calibri" w:hAnsi="Calibri"/>
        </w:rPr>
        <w:t xml:space="preserve"> </w:t>
      </w:r>
    </w:p>
    <w:p w14:paraId="2B201AD9" w14:textId="1DAF552F" w:rsidR="0042665B" w:rsidRPr="00C21BFC" w:rsidRDefault="00C21BFC" w:rsidP="00C21BFC">
      <w:pPr>
        <w:pStyle w:val="Style"/>
        <w:numPr>
          <w:ilvl w:val="0"/>
          <w:numId w:val="2"/>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"REACTek irailaren 30a baino lehen amaitu beharreko jarduerak egitea eskatzen zuen.</w:t>
      </w:r>
      <w:r>
        <w:rPr>
          <w:sz w:val="22"/>
          <w:rFonts w:ascii="Calibri" w:hAnsi="Calibri"/>
        </w:rPr>
        <w:t xml:space="preserve"> </w:t>
      </w:r>
      <w:r>
        <w:rPr>
          <w:sz w:val="22"/>
          <w:rFonts w:ascii="Calibri" w:hAnsi="Calibri"/>
        </w:rPr>
        <w:t xml:space="preserve">Hasieran, ezarritako irizpidea honako hau zen: data horretan aurkeztutako eta onartutako obra-ziurtagirien zatian amaitu gabe zeuden obra-espedienteen gastua aurkez zitekeen ".</w:t>
      </w:r>
      <w:r>
        <w:rPr>
          <w:sz w:val="22"/>
          <w:rFonts w:ascii="Calibri" w:hAnsi="Calibri"/>
        </w:rPr>
        <w:t xml:space="preserve"> </w:t>
      </w:r>
      <w:r>
        <w:rPr>
          <w:sz w:val="22"/>
          <w:rFonts w:ascii="Calibri" w:hAnsi="Calibri"/>
        </w:rPr>
        <w:t xml:space="preserve">Non jasotzen da irizpide hori eta zer dio zehazki?</w:t>
      </w:r>
      <w:r>
        <w:rPr>
          <w:sz w:val="22"/>
          <w:rFonts w:ascii="Calibri" w:hAnsi="Calibri"/>
        </w:rPr>
        <w:t xml:space="preserve"> </w:t>
      </w:r>
      <w:r>
        <w:rPr>
          <w:sz w:val="22"/>
          <w:rFonts w:ascii="Calibri" w:hAnsi="Calibri"/>
        </w:rPr>
        <w:t xml:space="preserve">Dokumentuaren kopia.</w:t>
      </w:r>
      <w:r>
        <w:rPr>
          <w:sz w:val="22"/>
          <w:rFonts w:ascii="Calibri" w:hAnsi="Calibri"/>
        </w:rPr>
        <w:t xml:space="preserve"> </w:t>
      </w:r>
    </w:p>
    <w:p w14:paraId="09B2B972" w14:textId="2C79C7F9" w:rsidR="0042665B" w:rsidRPr="00C21BFC" w:rsidRDefault="00C21BFC" w:rsidP="00C21BFC">
      <w:pPr>
        <w:pStyle w:val="Style"/>
        <w:numPr>
          <w:ilvl w:val="0"/>
          <w:numId w:val="2"/>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"Hala ere, laster baztertu zen aukera hori, hautagarritasun-irizpidea izan baitzen espedienteek guztiz amaituta egon behar zutela".</w:t>
      </w:r>
      <w:r>
        <w:rPr>
          <w:sz w:val="22"/>
          <w:rFonts w:ascii="Calibri" w:hAnsi="Calibri"/>
        </w:rPr>
        <w:t xml:space="preserve"> </w:t>
      </w:r>
      <w:r>
        <w:rPr>
          <w:sz w:val="22"/>
          <w:rFonts w:ascii="Calibri" w:hAnsi="Calibri"/>
        </w:rPr>
        <w:t xml:space="preserve">Non jasotzen da irizpide hori eta zer dio zehazki?</w:t>
      </w:r>
      <w:r>
        <w:rPr>
          <w:sz w:val="22"/>
          <w:rFonts w:ascii="Calibri" w:hAnsi="Calibri"/>
        </w:rPr>
        <w:t xml:space="preserve"> </w:t>
      </w:r>
      <w:r>
        <w:rPr>
          <w:sz w:val="22"/>
          <w:rFonts w:ascii="Calibri" w:hAnsi="Calibri"/>
        </w:rPr>
        <w:t xml:space="preserve">Dokumentuaren kopia.</w:t>
      </w:r>
      <w:r>
        <w:rPr>
          <w:sz w:val="22"/>
          <w:rFonts w:ascii="Calibri" w:hAnsi="Calibri"/>
        </w:rPr>
        <w:t xml:space="preserve"> </w:t>
      </w:r>
    </w:p>
    <w:p w14:paraId="28811040" w14:textId="021267F1" w:rsidR="0042665B" w:rsidRPr="00C21BFC" w:rsidRDefault="00C21BFC" w:rsidP="00C21BFC">
      <w:pPr>
        <w:pStyle w:val="Style"/>
        <w:numPr>
          <w:ilvl w:val="0"/>
          <w:numId w:val="2"/>
        </w:numPr>
        <w:spacing w:before="100" w:beforeAutospacing="1" w:after="200" w:line="276" w:lineRule="auto"/>
        <w:ind w:rightChars="567" w:right="1247"/>
        <w:textAlignment w:val="baseline"/>
        <w:rPr>
          <w:sz w:val="22"/>
          <w:szCs w:val="22"/>
          <w:rFonts w:ascii="Calibri" w:hAnsi="Calibri" w:cs="Calibri"/>
        </w:rPr>
      </w:pPr>
      <w:r>
        <w:rPr>
          <w:sz w:val="22"/>
          <w:rFonts w:ascii="Calibri" w:hAnsi="Calibri"/>
        </w:rPr>
        <w:t xml:space="preserve">Noiz gertatu zen irizpide-aldaketa?</w:t>
      </w:r>
      <w:r>
        <w:rPr>
          <w:sz w:val="22"/>
          <w:rFonts w:ascii="Calibri" w:hAnsi="Calibri"/>
        </w:rPr>
        <w:t xml:space="preserve"> </w:t>
      </w:r>
    </w:p>
    <w:p w14:paraId="490C901A" w14:textId="6CB76B25" w:rsidR="0042665B" w:rsidRPr="00C21BFC" w:rsidRDefault="00C21BFC" w:rsidP="00C21BFC">
      <w:pPr>
        <w:pStyle w:val="Style"/>
        <w:numPr>
          <w:ilvl w:val="0"/>
          <w:numId w:val="2"/>
        </w:numPr>
        <w:spacing w:before="100" w:beforeAutospacing="1" w:after="200" w:line="276" w:lineRule="auto"/>
        <w:ind w:rightChars="567" w:right="1247"/>
        <w:textAlignment w:val="baseline"/>
        <w:rPr>
          <w:sz w:val="22"/>
          <w:szCs w:val="22"/>
          <w:rFonts w:ascii="Calibri" w:hAnsi="Calibri" w:cs="Calibri"/>
        </w:rPr>
      </w:pPr>
      <w:r>
        <w:rPr>
          <w:sz w:val="22"/>
          <w:rFonts w:ascii="Calibri" w:hAnsi="Calibri"/>
        </w:rPr>
        <w:t xml:space="preserve">Noren esku dago hautagarritasun-irizpideak ezartzea?</w:t>
      </w:r>
      <w:r>
        <w:rPr>
          <w:sz w:val="22"/>
          <w:rFonts w:ascii="Calibri" w:hAnsi="Calibri"/>
        </w:rPr>
        <w:t xml:space="preserve"> </w:t>
      </w:r>
    </w:p>
    <w:p w14:paraId="7E3E2EFB" w14:textId="2CD9FD68" w:rsidR="0042665B" w:rsidRDefault="00C21BFC" w:rsidP="00C21BFC">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maiatzaren 22an</w:t>
      </w:r>
    </w:p>
    <w:p w14:paraId="329D4CF2" w14:textId="70281714" w:rsidR="0042665B" w:rsidRPr="00C21BFC" w:rsidRDefault="00C21BFC" w:rsidP="00C21BFC">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r>
        <w:rPr>
          <w:sz w:val="22"/>
          <w:rFonts w:ascii="Calibri" w:hAnsi="Calibri"/>
        </w:rPr>
        <w:t xml:space="preserve"> </w:t>
      </w:r>
    </w:p>
    <w:sectPr w:rsidR="0042665B" w:rsidRPr="00C21BFC" w:rsidSect="00C21BFC">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B4CF1"/>
    <w:multiLevelType w:val="hybridMultilevel"/>
    <w:tmpl w:val="7068D5B6"/>
    <w:lvl w:ilvl="0" w:tplc="9354636A">
      <w:numFmt w:val="bullet"/>
      <w:lvlText w:val="–"/>
      <w:lvlJc w:val="left"/>
      <w:pPr>
        <w:ind w:left="1607" w:hanging="360"/>
      </w:pPr>
      <w:rPr>
        <w:rFonts w:ascii="Calibri" w:eastAsia="Arial" w:hAnsi="Calibri" w:cs="Calibri" w:hint="default"/>
      </w:rPr>
    </w:lvl>
    <w:lvl w:ilvl="1" w:tplc="0C0A0003" w:tentative="1">
      <w:start w:val="1"/>
      <w:numFmt w:val="bullet"/>
      <w:lvlText w:val="o"/>
      <w:lvlJc w:val="left"/>
      <w:pPr>
        <w:ind w:left="2327" w:hanging="360"/>
      </w:pPr>
      <w:rPr>
        <w:rFonts w:ascii="Courier New" w:hAnsi="Courier New" w:cs="Courier New" w:hint="default"/>
      </w:rPr>
    </w:lvl>
    <w:lvl w:ilvl="2" w:tplc="0C0A0005" w:tentative="1">
      <w:start w:val="1"/>
      <w:numFmt w:val="bullet"/>
      <w:lvlText w:val=""/>
      <w:lvlJc w:val="left"/>
      <w:pPr>
        <w:ind w:left="3047" w:hanging="360"/>
      </w:pPr>
      <w:rPr>
        <w:rFonts w:ascii="Wingdings" w:hAnsi="Wingdings" w:hint="default"/>
      </w:rPr>
    </w:lvl>
    <w:lvl w:ilvl="3" w:tplc="0C0A0001" w:tentative="1">
      <w:start w:val="1"/>
      <w:numFmt w:val="bullet"/>
      <w:lvlText w:val=""/>
      <w:lvlJc w:val="left"/>
      <w:pPr>
        <w:ind w:left="3767" w:hanging="360"/>
      </w:pPr>
      <w:rPr>
        <w:rFonts w:ascii="Symbol" w:hAnsi="Symbol" w:hint="default"/>
      </w:rPr>
    </w:lvl>
    <w:lvl w:ilvl="4" w:tplc="0C0A0003" w:tentative="1">
      <w:start w:val="1"/>
      <w:numFmt w:val="bullet"/>
      <w:lvlText w:val="o"/>
      <w:lvlJc w:val="left"/>
      <w:pPr>
        <w:ind w:left="4487" w:hanging="360"/>
      </w:pPr>
      <w:rPr>
        <w:rFonts w:ascii="Courier New" w:hAnsi="Courier New" w:cs="Courier New" w:hint="default"/>
      </w:rPr>
    </w:lvl>
    <w:lvl w:ilvl="5" w:tplc="0C0A0005" w:tentative="1">
      <w:start w:val="1"/>
      <w:numFmt w:val="bullet"/>
      <w:lvlText w:val=""/>
      <w:lvlJc w:val="left"/>
      <w:pPr>
        <w:ind w:left="5207" w:hanging="360"/>
      </w:pPr>
      <w:rPr>
        <w:rFonts w:ascii="Wingdings" w:hAnsi="Wingdings" w:hint="default"/>
      </w:rPr>
    </w:lvl>
    <w:lvl w:ilvl="6" w:tplc="0C0A0001" w:tentative="1">
      <w:start w:val="1"/>
      <w:numFmt w:val="bullet"/>
      <w:lvlText w:val=""/>
      <w:lvlJc w:val="left"/>
      <w:pPr>
        <w:ind w:left="5927" w:hanging="360"/>
      </w:pPr>
      <w:rPr>
        <w:rFonts w:ascii="Symbol" w:hAnsi="Symbol" w:hint="default"/>
      </w:rPr>
    </w:lvl>
    <w:lvl w:ilvl="7" w:tplc="0C0A0003" w:tentative="1">
      <w:start w:val="1"/>
      <w:numFmt w:val="bullet"/>
      <w:lvlText w:val="o"/>
      <w:lvlJc w:val="left"/>
      <w:pPr>
        <w:ind w:left="6647" w:hanging="360"/>
      </w:pPr>
      <w:rPr>
        <w:rFonts w:ascii="Courier New" w:hAnsi="Courier New" w:cs="Courier New" w:hint="default"/>
      </w:rPr>
    </w:lvl>
    <w:lvl w:ilvl="8" w:tplc="0C0A0005" w:tentative="1">
      <w:start w:val="1"/>
      <w:numFmt w:val="bullet"/>
      <w:lvlText w:val=""/>
      <w:lvlJc w:val="left"/>
      <w:pPr>
        <w:ind w:left="7367" w:hanging="360"/>
      </w:pPr>
      <w:rPr>
        <w:rFonts w:ascii="Wingdings" w:hAnsi="Wingdings" w:hint="default"/>
      </w:rPr>
    </w:lvl>
  </w:abstractNum>
  <w:abstractNum w:abstractNumId="1" w15:restartNumberingAfterBreak="0">
    <w:nsid w:val="790621D8"/>
    <w:multiLevelType w:val="singleLevel"/>
    <w:tmpl w:val="1E4214A8"/>
    <w:lvl w:ilvl="0">
      <w:numFmt w:val="bullet"/>
      <w:lvlText w:val="-"/>
      <w:legacy w:legacy="1" w:legacySpace="0" w:legacyIndent="0"/>
      <w:lvlJc w:val="left"/>
      <w:rPr>
        <w:rFonts w:ascii="Arial" w:hAnsi="Arial" w:cs="Arial" w:hint="default"/>
        <w:sz w:val="20"/>
        <w:szCs w:val="20"/>
      </w:rPr>
    </w:lvl>
  </w:abstractNum>
  <w:num w:numId="1" w16cid:durableId="68576873">
    <w:abstractNumId w:val="1"/>
  </w:num>
  <w:num w:numId="2" w16cid:durableId="1189685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2665B"/>
    <w:rsid w:val="0042665B"/>
    <w:rsid w:val="00A0361C"/>
    <w:rsid w:val="00C21B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6B54"/>
  <w15:docId w15:val="{3A6A3343-0991-4CDB-81CD-2D6AB3A4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996</Characters>
  <Application>Microsoft Office Word</Application>
  <DocSecurity>0</DocSecurity>
  <Lines>8</Lines>
  <Paragraphs>2</Paragraphs>
  <ScaleCrop>false</ScaleCrop>
  <Company>HP Inc.</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24PES-269</dc:title>
  <dc:creator>informatica</dc:creator>
  <cp:keywords>CreatedByIRIS_Readiris_17.0</cp:keywords>
  <cp:lastModifiedBy>Mauleón, Fernando</cp:lastModifiedBy>
  <cp:revision>2</cp:revision>
  <dcterms:created xsi:type="dcterms:W3CDTF">2024-05-23T08:31:00Z</dcterms:created>
  <dcterms:modified xsi:type="dcterms:W3CDTF">2024-05-23T09:37:00Z</dcterms:modified>
</cp:coreProperties>
</file>