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María Luisa De Simón Caballero andreak aurkeztutako galdera, gaztelania –eta kasua bada, euskara– etorkinei irakasteko prestakuntzako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2022ko otsailaren 10erako aurreikusita dagoen Osoko Bilkuran ahoz erantzun dakion.</w:t>
      </w:r>
    </w:p>
    <w:p>
      <w:pPr>
        <w:pStyle w:val="0"/>
        <w:suppressAutoHyphens w:val="false"/>
        <w:rPr>
          <w:rStyle w:val="1"/>
        </w:rPr>
      </w:pPr>
      <w:r>
        <w:rPr>
          <w:rStyle w:val="1"/>
        </w:rPr>
        <w:t xml:space="preserve">Beste herrialde batzuetatik etorri eta Nafarroan bizi diren gazte eta heldu askok ez dute beren inguruneko komunikazio-hizkuntza ezagutzen; hortaz, zailtasun ugari izan ohi dute komunikatzeko eta Nafarroako Foru Komunitateari buruzko informazioa eta ondasun eta eskubideak eskuratzeko.</w:t>
      </w:r>
    </w:p>
    <w:p>
      <w:pPr>
        <w:pStyle w:val="0"/>
        <w:suppressAutoHyphens w:val="false"/>
        <w:rPr>
          <w:rStyle w:val="1"/>
        </w:rPr>
      </w:pPr>
      <w:r>
        <w:rPr>
          <w:rStyle w:val="1"/>
        </w:rPr>
        <w:t xml:space="preserve">Hizkuntza jakitea da gizarteratzeko tresnarik hoberena. </w:t>
      </w:r>
    </w:p>
    <w:p>
      <w:pPr>
        <w:pStyle w:val="0"/>
        <w:suppressAutoHyphens w:val="false"/>
        <w:rPr>
          <w:rStyle w:val="1"/>
        </w:rPr>
      </w:pPr>
      <w:r>
        <w:rPr>
          <w:rStyle w:val="1"/>
        </w:rPr>
        <w:t xml:space="preserve">Denetarik dago Nafarroan gizarte-komunikazioko hizkuntza ezagutu gabe bizi direnen artean: 18 urte baino gehiago daukaten gazte heldu berriak; bertako hizkuntzan hitz bakar bat esaten ez dakiten amak, zeinen seme-alabek eskolan eta kalean ikasten baitute eta erabiltzen baitute hizkuntza; zaurgarritasun-egoeran dauden etorkinak, errefuxiatuak...</w:t>
      </w:r>
    </w:p>
    <w:p>
      <w:pPr>
        <w:pStyle w:val="0"/>
        <w:suppressAutoHyphens w:val="false"/>
        <w:rPr>
          <w:rStyle w:val="1"/>
        </w:rPr>
      </w:pPr>
      <w:r>
        <w:rPr>
          <w:rStyle w:val="1"/>
        </w:rPr>
        <w:t xml:space="preserve">Hortaz, ezinbestekoa da pertsona horiek hizkuntza ikasteko prestakuntza jasotzeko modua izatea, bai eta ezagutza areagotzekoa ere.</w:t>
      </w:r>
    </w:p>
    <w:p>
      <w:pPr>
        <w:pStyle w:val="0"/>
        <w:suppressAutoHyphens w:val="false"/>
        <w:rPr>
          <w:rStyle w:val="1"/>
        </w:rPr>
      </w:pPr>
      <w:r>
        <w:rPr>
          <w:rStyle w:val="1"/>
        </w:rPr>
        <w:t xml:space="preserve">Helduen hezkuntza-sistemak atzerritarrek gaztelania ikasteko programak jasotzen ditu, baita solasaldikoak ere. Halere, ez dira hizkuntza ikasi behar dutenengana iristen. Baieztapen hori berresten dute pertsona horiei moldatzen eta besteekin elkar ulertzen laguntzeko, babesteko eta irakasteko antolatu diren kolektiboek ere.</w:t>
      </w:r>
    </w:p>
    <w:p>
      <w:pPr>
        <w:pStyle w:val="0"/>
        <w:suppressAutoHyphens w:val="false"/>
        <w:rPr>
          <w:rStyle w:val="1"/>
        </w:rPr>
      </w:pPr>
      <w:r>
        <w:rPr>
          <w:rStyle w:val="1"/>
        </w:rPr>
        <w:t xml:space="preserve">Hezkuntza Departamentua prestakuntzako zer ekintza eta zer hedatze-prozedura garatzen ari da edo garatuko du Nafarroan bizi diren 18 urtetik goitiko etorkinek gaztelania –eta kasua bada, euskara– ikas dezaten?</w:t>
      </w:r>
    </w:p>
    <w:p>
      <w:pPr>
        <w:pStyle w:val="0"/>
        <w:suppressAutoHyphens w:val="false"/>
        <w:rPr>
          <w:rStyle w:val="1"/>
        </w:rPr>
      </w:pPr>
      <w:r>
        <w:rPr>
          <w:rStyle w:val="1"/>
        </w:rPr>
        <w:t xml:space="preserve">Iruñean, 2022ko otsailaren 1ean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