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intensificar sus políticas destinadas a aumentar el parque público de vivienda de alquiler como alternativa a los convenios con promotores privados, aprobada por la Comisión de Ordenación del Territorio, Vivienda, Paisaje y Proyectos Estratégicos del Parlamento de Navarra en sesión celebrada el día 30 de junio de 2021, cuyo texto se inserta a continuación: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Intensificar sus políticas destinadas a aumentar el parque público de vivienda de alquiler como alternativa a los convenios con promotores privados y, en este sentido, a articular una segunda fase de este mismo plan Navarra Social Housing.</w:t>
      </w:r>
    </w:p>
    <w:p>
      <w:pPr>
        <w:pStyle w:val="0"/>
        <w:suppressAutoHyphens w:val="false"/>
        <w:rPr>
          <w:rStyle w:val="1"/>
        </w:rPr>
      </w:pPr>
      <w:r>
        <w:rPr>
          <w:rStyle w:val="1"/>
        </w:rPr>
        <w:t xml:space="preserve">2. Facilitar la cesión de suelo en régimen de derecho de superficie, observando siempre la normativa vigente y evitando que de ello deriven inconvenientes de carácter presupuestario, así como cargas futuras en el ámbito del endeudamiento, para que las empresas promotoras contribuyan a promover vivienda de alquiler protegido e incrementar, por esta vía, el parque público de vivienda de Gobierno de Navarra”.</w:t>
      </w:r>
    </w:p>
    <w:p>
      <w:pPr>
        <w:pStyle w:val="0"/>
        <w:suppressAutoHyphens w:val="false"/>
        <w:rPr>
          <w:rStyle w:val="1"/>
        </w:rPr>
      </w:pPr>
      <w:r>
        <w:rPr>
          <w:rStyle w:val="1"/>
        </w:rPr>
        <w:t xml:space="preserve">Pamplona, 1 de julio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