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vías de financiación para hacer frente a las obras de duplicación de los túneles de Belate y Almandoz,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31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Foral, adscrito al Grupo Parlamentario Geroa Bai, al amparo de lo dispuesto en el Reglamento de esta Cámara, presenta la siguiente pregunta oral de máxima actualidad con el fin de que sea respondida en el Pleno del 3 de junio por la Presidenta del Gobierno de Navarra.</w:t>
      </w:r>
    </w:p>
    <w:p>
      <w:pPr>
        <w:pStyle w:val="0"/>
        <w:suppressAutoHyphens w:val="false"/>
        <w:rPr>
          <w:rStyle w:val="1"/>
        </w:rPr>
      </w:pPr>
      <w:r>
        <w:rPr>
          <w:rStyle w:val="1"/>
        </w:rPr>
        <w:t xml:space="preserve">Recientemente la Presidenta del Gobierno de Navarra, doña María Chivite, anunció en comparecencia pública las últimas novedades del proyecto de trazado de la duplicación de los túneles de Belate y Almandoz, con un presupuesto inicial de más de 100 millones de euros y la previsión de ejecución de las obras entre 2022 y 2025.</w:t>
      </w:r>
    </w:p>
    <w:p>
      <w:pPr>
        <w:pStyle w:val="0"/>
        <w:suppressAutoHyphens w:val="false"/>
        <w:rPr>
          <w:rStyle w:val="1"/>
        </w:rPr>
      </w:pPr>
      <w:r>
        <w:rPr>
          <w:rStyle w:val="1"/>
        </w:rPr>
        <w:t xml:space="preserve">Por todo ello, preguntamos a la Presidenta del Gobierno:</w:t>
      </w:r>
    </w:p>
    <w:p>
      <w:pPr>
        <w:pStyle w:val="0"/>
        <w:suppressAutoHyphens w:val="false"/>
        <w:rPr>
          <w:rStyle w:val="1"/>
        </w:rPr>
      </w:pPr>
      <w:r>
        <w:rPr>
          <w:rStyle w:val="1"/>
        </w:rPr>
        <w:t xml:space="preserve">¿Cuáles son las vías de financiación que contempla para hacer frente a esta inversión?</w:t>
      </w:r>
    </w:p>
    <w:p>
      <w:pPr>
        <w:pStyle w:val="0"/>
        <w:suppressAutoHyphens w:val="false"/>
        <w:rPr>
          <w:rStyle w:val="1"/>
        </w:rPr>
      </w:pPr>
      <w:r>
        <w:rPr>
          <w:rStyle w:val="1"/>
        </w:rPr>
        <w:t xml:space="preserve">En Pamplona-lruña, a 31 de mayo de 2021</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