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partida presupuestaria del proyecto 11 DDSS, REACT EU Navarra “TICS-School. Formación de profesionales en nuevas especialidades de desarrollo de software e implantación de soluciones necesarias para la transformación digital del tejido empresarial y de los servicios públicos de Navarra”,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11 DDSS, REACT EU Navarra “TICS-School. Formación de profesionales en nuevas especialidades de desarrollo de software e implantación de soluciones necesarias para la transformación digital del tejido empresarial y de los servicios públicos de Navarra” se establece un presupuesto para 2021 de 100.000€. ¿En base a qué partidas presupuestarias y con qué cuantías se va a desarrollar esta actuación? ¿La dotación económica destinada a este proyecto estaba prevista en el presupuesto inicial del Departamento o es un mayor crédito a incorporar al mismo?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