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España y a las Cortes Generales a proceder a la derogación del artículo 135 de la Constitución y de la Ley Orgánica 2/2012 de Estabilidad Presupuestaria y Sostenibilidad Financiera, presentada por el G.P. Mixto-Izquierda-Ezkerra y publicada en el Boletín Oficial del Parlamento de Navarra número 88 de 21 de agosto de 2020, se tramite en la Comisión de Economía y Hacienda (10-20/MOC-00080).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