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torturas padecidas por ciudadanos navarros a partir de 1978,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del Grupo Parlamentario EH Bildu Nafarroa, al amparo de lo establecido en el Reglamento de la Cámara, presenta la siguiente pregunta oral, para su contestación por parte de la Consejera de Relaciones Ciudadanas doña Ana Ollo Hualde en el Pleno del Parlamento. </w:t>
      </w:r>
    </w:p>
    <w:p>
      <w:pPr>
        <w:pStyle w:val="0"/>
        <w:suppressAutoHyphens w:val="false"/>
        <w:rPr>
          <w:rStyle w:val="1"/>
        </w:rPr>
      </w:pPr>
      <w:r>
        <w:rPr>
          <w:rStyle w:val="1"/>
        </w:rPr>
        <w:t xml:space="preserve">• ¿Qué medidas va a adoptar el Gobierno de Navarra para dar a conocer la dimensión de los casos de torturas padecidas por ciudadanos navarros a partir de 1978 y para garantizar el derecho a la verdad, el reconocimiento y la reparación de estos ciudadanos? </w:t>
      </w:r>
    </w:p>
    <w:p>
      <w:pPr>
        <w:pStyle w:val="0"/>
        <w:suppressAutoHyphens w:val="false"/>
        <w:rPr>
          <w:rStyle w:val="1"/>
        </w:rPr>
      </w:pPr>
      <w:r>
        <w:rPr>
          <w:rStyle w:val="1"/>
        </w:rPr>
        <w:t xml:space="preserve">Pamplona, 20 de enero de 2021. </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