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participación de las entidades locales de Navarra en los proyectos financiados con los fondos europeos,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para su respuesta oral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articular el Gobierno de Navarra la participación de las entidades locales en la ejecución de proyectos que cuenten con financiación del Mecanismo para la Recuperación y la Resilencia y qué oportunidad van a tener dichas entidades para poder presentar proyectos al Programa “Next Generation, una visión para Navarra” o qué ventanilla va articular para que puedan tener la oportunidad de ser incluidos en la Estrategia de transición ecológica/Transizio ekologikorako estrategia Navarra-Nafarroa Green?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Iruñea, a 1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