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Hondakinen Erakunde Publikoa” Plangintza Mankomunitateari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Lurralde Kohesiorako Departamentuak idatziz erantzun ditzan:</w:t>
      </w:r>
    </w:p>
    <w:p>
      <w:pPr>
        <w:pStyle w:val="0"/>
        <w:suppressAutoHyphens w:val="false"/>
        <w:rPr>
          <w:rStyle w:val="1"/>
        </w:rPr>
      </w:pPr>
      <w:r>
        <w:rPr>
          <w:rStyle w:val="1"/>
        </w:rPr>
        <w:t xml:space="preserve">2019ko uztailaren 17an, Gobernuak erabaki zuen “Nafarroako Hondakinen Erakunde Publikoa plangintza orokorreko mankomunitatea eratzeko prozedura abiaraztea, Nafarroako Toki Administrazioari buruzko uztailaren 2ko 6/1990 Foru Legearen 213.6 artikuluan ezarritakoarekin bat”. Urtebete baino gehiago igaro da erabaki hori onetsi zenetik, eta erabaki hori ez da oraindik ere ez ezeztatu ez ukitutako toki entitateei jakinarazi ere.</w:t>
      </w:r>
    </w:p>
    <w:p>
      <w:pPr>
        <w:pStyle w:val="0"/>
        <w:suppressAutoHyphens w:val="false"/>
        <w:rPr>
          <w:rStyle w:val="1"/>
        </w:rPr>
      </w:pPr>
      <w:r>
        <w:rPr>
          <w:rStyle w:val="1"/>
        </w:rPr>
        <w:t xml:space="preserve">Bestalde, Estatuko Administrazio Orokorraren eta Nafarroako Foru Komunitatearen arteko Lankidetza Batzordeak, 2019ko urriaren 2ko bileran, akordio bidez ebatzi zituen plangintza orokorreko mankomunitateen figura dela-eta sortutako eskumen-gatazkak. Mankomunitate horiek Nafarroako Toki Administrazioaren Erreformarako 4/2019 Foru Legean aurreikusten dira (horren bidez, entitate horiek eratzeko eta funtzionatzeko modua arautzen duen 213. artikulua sartu zen Nafarroako Toki Administrazioari buruzko uztailaren 2ko 6/1990 Foru Legean), ulertuta figura horrek udalen mankomunitateena ez bezalako kategoria juridiko bati erantzuten diola, Nafarroaren eskubide historikoetan ainguratuta.</w:t>
      </w:r>
    </w:p>
    <w:p>
      <w:pPr>
        <w:pStyle w:val="0"/>
        <w:suppressAutoHyphens w:val="false"/>
        <w:rPr>
          <w:rStyle w:val="1"/>
        </w:rPr>
      </w:pPr>
      <w:r>
        <w:rPr>
          <w:rStyle w:val="1"/>
        </w:rPr>
        <w:t xml:space="preserve">Hori dela-eta, honako galdera hauek aurkezten ditugu:</w:t>
      </w:r>
    </w:p>
    <w:p>
      <w:pPr>
        <w:pStyle w:val="0"/>
        <w:suppressAutoHyphens w:val="false"/>
        <w:rPr>
          <w:rStyle w:val="1"/>
        </w:rPr>
      </w:pPr>
      <w:r>
        <w:rPr>
          <w:rStyle w:val="1"/>
        </w:rPr>
        <w:t xml:space="preserve">– Erabakia hartu eta urtebete baino gehiago igarota, Gobernuak ez die mankomunitatea osatuko duten toki entitateei oraindik jakinarazi 2019ko uztailaren 17ko erabakia, zeinaren bidez abiarazi baitzen Nafarroako Hondakinen Erakunde Publikoa plangintza orokorreko mankomunitatea eratzeko prozedura. Zergatik?</w:t>
      </w:r>
    </w:p>
    <w:p>
      <w:pPr>
        <w:pStyle w:val="0"/>
        <w:suppressAutoHyphens w:val="false"/>
        <w:rPr>
          <w:rStyle w:val="1"/>
        </w:rPr>
      </w:pPr>
      <w:r>
        <w:rPr>
          <w:rStyle w:val="1"/>
        </w:rPr>
        <w:t xml:space="preserve">– Gobernuak noiz onetsi nahi du plangintza orokorreko mankomunitatearen estatutuen proiektua?</w:t>
      </w:r>
    </w:p>
    <w:p>
      <w:pPr>
        <w:pStyle w:val="0"/>
        <w:suppressAutoHyphens w:val="false"/>
        <w:rPr>
          <w:rStyle w:val="1"/>
        </w:rPr>
      </w:pPr>
      <w:r>
        <w:rPr>
          <w:rStyle w:val="1"/>
        </w:rPr>
        <w:t xml:space="preserve">– Edo, aitzitik, Gobernuak bestelako erabakirik hartuko al du 2019ko uztailaren 17ko erabaki hori ezeztatzeko edo aldatzeko?</w:t>
      </w:r>
    </w:p>
    <w:p>
      <w:pPr>
        <w:pStyle w:val="0"/>
        <w:suppressAutoHyphens w:val="false"/>
        <w:rPr>
          <w:rStyle w:val="1"/>
        </w:rPr>
      </w:pPr>
      <w:r>
        <w:rPr>
          <w:rStyle w:val="1"/>
        </w:rPr>
        <w:t xml:space="preserve">– Gobernuak aurreikusita al dauka bere legegintza-egutegian Nafarroako hondakinei eta haien fiskalitateari buruzko ekainaren 18ko 14/2018 Foru Legean aldaketarik egitea Hondakinen Erakundea dela-eta aurreikusitako gobernantzari dagokionez?</w:t>
      </w:r>
    </w:p>
    <w:p>
      <w:pPr>
        <w:pStyle w:val="0"/>
        <w:suppressAutoHyphens w:val="false"/>
        <w:rPr>
          <w:rStyle w:val="1"/>
        </w:rPr>
      </w:pPr>
      <w:r>
        <w:rPr>
          <w:rStyle w:val="1"/>
        </w:rPr>
        <w:t xml:space="preserve">– Hala baldin bada, Gobernuak zer eduki eman nahi dio aldaketa horri?</w:t>
      </w:r>
    </w:p>
    <w:p>
      <w:pPr>
        <w:pStyle w:val="0"/>
        <w:suppressAutoHyphens w:val="false"/>
        <w:rPr>
          <w:rStyle w:val="1"/>
        </w:rPr>
      </w:pPr>
      <w:r>
        <w:rPr>
          <w:rStyle w:val="1"/>
        </w:rPr>
        <w:t xml:space="preserve">Iruñean, 2020ko irailaren 11n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