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aurkezturiko mozioa, zeinaren bidez Nafarroako Gobernua premiatzen baita modulu ekonomikoak alda ditzan eta toki-entitateekin hitzarmenak zabaldu ditzan, haur-eskoletan eta derrigorrezko hezkuntzako ikastetxe publikoetan COVID-19aren aurkako indartze-neurriak finantzatzeko.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eledun Bakartxo Ruiz Jaso andreak, Legebiltzarreko Erregelamenduan ezarritakoaren babesean, honako mozio hau aurkezten du, Hezkuntza Batzordean eztabaidatu eta bozkatzeko.</w:t>
      </w:r>
    </w:p>
    <w:p>
      <w:pPr>
        <w:pStyle w:val="0"/>
        <w:suppressAutoHyphens w:val="false"/>
        <w:rPr>
          <w:rStyle w:val="1"/>
        </w:rPr>
      </w:pPr>
      <w:r>
        <w:rPr>
          <w:rStyle w:val="1"/>
        </w:rPr>
        <w:t xml:space="preserve">Pandemiak eragindako gastu ugariri egin behar diote aurre Nafarroako udalek, eta ikasturtearen hasierarekin batera zenbait neurri ezarri beharko dira haur eskoletan eta gainerako ikastetxeetan, Hezkuntza Departamentuak onetsitako protokoloa betetzeko.</w:t>
      </w:r>
    </w:p>
    <w:p>
      <w:pPr>
        <w:pStyle w:val="0"/>
        <w:suppressAutoHyphens w:val="false"/>
        <w:rPr>
          <w:rStyle w:val="1"/>
        </w:rPr>
      </w:pPr>
      <w:r>
        <w:rPr>
          <w:rStyle w:val="1"/>
        </w:rPr>
        <w:t xml:space="preserve">Higiene neurriak eta garbiketa-zerbitzua indartu beharko dira, eta plantillak sendotu; egin beharreko inbertsio horiek gehitu eginen zaizkio kudeatzen dituzten zerbitzuetan udalek jada egindako gastuari, zeinari ezin baitiote aurre egin toki entitateentzat ekainean onetsitako 25 milioiko funtsarekin, diru hori badagoelako konprometituta zenbait gastutarako.</w:t>
      </w:r>
    </w:p>
    <w:p>
      <w:pPr>
        <w:pStyle w:val="0"/>
        <w:suppressAutoHyphens w:val="false"/>
        <w:rPr>
          <w:rStyle w:val="1"/>
        </w:rPr>
      </w:pPr>
      <w:r>
        <w:rPr>
          <w:rStyle w:val="1"/>
        </w:rPr>
        <w:t xml:space="preserve">Ikasturte hau konplikatua izanen dela eta familien ziurgabetasun-maila handi samarra dela jakitun, uste dugu beharrezkoa dela toki entitateek behar adina baliabide izan dezaten ikastetxeetan segurtasuna eta hezkuntzaren kalitatea aldezteko.</w:t>
      </w:r>
    </w:p>
    <w:p>
      <w:pPr>
        <w:pStyle w:val="0"/>
        <w:suppressAutoHyphens w:val="false"/>
        <w:rPr>
          <w:rStyle w:val="1"/>
        </w:rPr>
      </w:pPr>
      <w:r>
        <w:rPr>
          <w:rStyle w:val="1"/>
        </w:rPr>
        <w:t xml:space="preserve">Orain dela gutxi, Nafarroako Gobernuak itunpeko sarerako 9,5 milioiko inbertsioa baimendu du, hezkuntza itunaren modulu ekonomikoak aldatuta, COVID-19tik heldu diren aparteko gastuei aurre egiteko.</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Nafarroako Parlamentuak Nafarroako Gobernua premiatzen du modulu ekonomikoak alda ditzan eta toki-entitateekin hitzarmenak zabaldu ditzan, haur-eskoletan eta derrigorrezko hezkuntzako ikastetxe publikoetan COVID-19aren aurkako indartze-neurriak finantzatzeko, itunpeko irakaskuntzan egin den bezala.</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